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158a" w14:textId="0c11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25 мамырдағы № 595 бұйрығы. Қазақстан Республикасының Әділет министрлігінде 2015 жылы 2 шілдеде № 11543 болып тіркелді. Күші жойылды - Қазақстан Республикасы Инвестициялар және даму министрінің 2016 жылғы 28 сәуірдегі № 404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28.04.2016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«Б» корпусы мемлекеттік әкімшілік қызметшілерінің қызметін жыл сайынғы бағалаудың үлгілік әдістемесін бекіту туралы»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(Нормативтік құқықтық актілерін мемлекеттік тіркеу тізілімінде № 10130 тіркелген)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Инвестициялар және даму министрлігінің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Кадр жұмысы департаменті (М.Н. Иғалиев) Қазақстан Республикасының заңнамасымен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жариялануын;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м.а. 29.09.2015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25 мамырдағы        </w:t>
      </w:r>
      <w:r>
        <w:br/>
      </w:r>
      <w:r>
        <w:rPr>
          <w:rFonts w:ascii="Times New Roman"/>
          <w:b w:val="false"/>
          <w:i w:val="false"/>
          <w:color w:val="000000"/>
          <w:sz w:val="28"/>
        </w:rPr>
        <w:t xml:space="preserve">
№ 595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
«Б» корпусы мемлекеттік әкімшілік қызметшілерінің қызметін жыл</w:t>
      </w:r>
      <w:r>
        <w:br/>
      </w:r>
      <w:r>
        <w:rPr>
          <w:rFonts w:ascii="Times New Roman"/>
          <w:b/>
          <w:i w:val="false"/>
          <w:color w:val="000000"/>
        </w:rPr>
        <w:t>
сайынғы бағалаудың әдістемесі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Қазақстан Республикасы Инвестициялар және даму министрлігінің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және «Б» корпусы мемлекеттік әкімшілік қызметшілерінің қызметін жыл сайынғы бағалаудың үлгілік әдістемесін бекіту туралы»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10130 тіркелген) сәйкес әзірленді және Қазақстан Республикасы Инвестициялар және даму министрлігі «Б» корпусы мемлекеттік әкімшілік қызметшілерінің (бұдан әрі - қызметшілер) қызметін жыл сайынғы бағалаудың әдістерін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 немесе олардың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Аттестаттауды өткізу туралы шешімді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Қазақстан Республикасы Инвестициялар және даму министрлігінің (бұдан әрі - Министрлік) Жауапты хатшысы, ал Комитеттерде және олардың аумақтық бөлімшелерінде – тиісінше Комитеттің төрағасы және аумақтық бөлімшенің басшысы бекітетін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29.09.2015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Комиссия кемінде үш мүшеден, 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w:t>
      </w:r>
      <w:r>
        <w:br/>
      </w:r>
      <w:r>
        <w:rPr>
          <w:rFonts w:ascii="Times New Roman"/>
          <w:b w:val="false"/>
          <w:i w:val="false"/>
          <w:color w:val="000000"/>
          <w:sz w:val="28"/>
        </w:rPr>
        <w:t>
      орталық аппаратта - Министрліктің Жауапты хатшысы;</w:t>
      </w:r>
      <w:r>
        <w:br/>
      </w:r>
      <w:r>
        <w:rPr>
          <w:rFonts w:ascii="Times New Roman"/>
          <w:b w:val="false"/>
          <w:i w:val="false"/>
          <w:color w:val="000000"/>
          <w:sz w:val="28"/>
        </w:rPr>
        <w:t>
      комитеттерде - төраға;</w:t>
      </w:r>
      <w:r>
        <w:br/>
      </w:r>
      <w:r>
        <w:rPr>
          <w:rFonts w:ascii="Times New Roman"/>
          <w:b w:val="false"/>
          <w:i w:val="false"/>
          <w:color w:val="000000"/>
          <w:sz w:val="28"/>
        </w:rPr>
        <w:t>
      аумақтық бөлімшелерінде - басшы болып табылады.</w:t>
      </w:r>
      <w:r>
        <w:br/>
      </w:r>
      <w:r>
        <w:rPr>
          <w:rFonts w:ascii="Times New Roman"/>
          <w:b w:val="false"/>
          <w:i w:val="false"/>
          <w:color w:val="000000"/>
          <w:sz w:val="28"/>
        </w:rPr>
        <w:t>
      Комиссия хатшысы персоналды басқару қызметінің (кадр қызметі)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25" w:id="5"/>
    <w:p>
      <w:pPr>
        <w:spacing w:after="0"/>
        <w:ind w:left="0"/>
        <w:jc w:val="left"/>
      </w:pPr>
      <w:r>
        <w:rPr>
          <w:rFonts w:ascii="Times New Roman"/>
          <w:b/>
          <w:i w:val="false"/>
          <w:color w:val="000000"/>
        </w:rPr>
        <w:t xml:space="preserve"> 
2. Бағалау жүргізуге дайындық</w:t>
      </w:r>
    </w:p>
    <w:bookmarkEnd w:id="5"/>
    <w:bookmarkStart w:name="z26" w:id="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жүргізу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7" w:id="7"/>
    <w:p>
      <w:pPr>
        <w:spacing w:after="0"/>
        <w:ind w:left="0"/>
        <w:jc w:val="left"/>
      </w:pPr>
      <w:r>
        <w:rPr>
          <w:rFonts w:ascii="Times New Roman"/>
          <w:b/>
          <w:i w:val="false"/>
          <w:color w:val="000000"/>
        </w:rPr>
        <w:t xml:space="preserve"> 
3. Тікелей басшының бағалауы</w:t>
      </w:r>
    </w:p>
    <w:bookmarkEnd w:id="7"/>
    <w:bookmarkStart w:name="z28" w:id="8"/>
    <w:p>
      <w:pPr>
        <w:spacing w:after="0"/>
        <w:ind w:left="0"/>
        <w:jc w:val="both"/>
      </w:pPr>
      <w:r>
        <w:rPr>
          <w:rFonts w:ascii="Times New Roman"/>
          <w:b w:val="false"/>
          <w:i w:val="false"/>
          <w:color w:val="000000"/>
          <w:sz w:val="28"/>
        </w:rPr>
        <w:t>
      12.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тікелей басшының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нысанда акт жасайды.</w:t>
      </w:r>
    </w:p>
    <w:bookmarkEnd w:id="8"/>
    <w:bookmarkStart w:name="z29" w:id="9"/>
    <w:p>
      <w:pPr>
        <w:spacing w:after="0"/>
        <w:ind w:left="0"/>
        <w:jc w:val="left"/>
      </w:pPr>
      <w:r>
        <w:rPr>
          <w:rFonts w:ascii="Times New Roman"/>
          <w:b/>
          <w:i w:val="false"/>
          <w:color w:val="000000"/>
        </w:rPr>
        <w:t xml:space="preserve"> 
4. Айналмалы бағалау</w:t>
      </w:r>
    </w:p>
    <w:bookmarkEnd w:id="9"/>
    <w:bookmarkStart w:name="z30"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тұлғалар болмаған жағдайда – қызметші жұмыс істейтін құрылымдық бөлімшеде лауазымды атқаратын тұлғаның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35" w:id="11"/>
    <w:p>
      <w:pPr>
        <w:spacing w:after="0"/>
        <w:ind w:left="0"/>
        <w:jc w:val="left"/>
      </w:pPr>
      <w:r>
        <w:rPr>
          <w:rFonts w:ascii="Times New Roman"/>
          <w:b/>
          <w:i w:val="false"/>
          <w:color w:val="000000"/>
        </w:rPr>
        <w:t xml:space="preserve"> 
5. Қызметшінің қорытынды бағасы</w:t>
      </w:r>
    </w:p>
    <w:bookmarkEnd w:id="11"/>
    <w:bookmarkStart w:name="z36" w:id="12"/>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 және одан жоғары – «тиімді».</w:t>
      </w:r>
    </w:p>
    <w:bookmarkEnd w:id="12"/>
    <w:bookmarkStart w:name="z38"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9" w:id="14"/>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мынадай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ұсынылады;</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күннен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51" w:id="15"/>
    <w:p>
      <w:pPr>
        <w:spacing w:after="0"/>
        <w:ind w:left="0"/>
        <w:jc w:val="left"/>
      </w:pPr>
      <w:r>
        <w:rPr>
          <w:rFonts w:ascii="Times New Roman"/>
          <w:b/>
          <w:i w:val="false"/>
          <w:color w:val="000000"/>
        </w:rPr>
        <w:t xml:space="preserve"> 
7. Бағалау нәтижелеріне шағымдану</w:t>
      </w:r>
    </w:p>
    <w:bookmarkEnd w:id="15"/>
    <w:bookmarkStart w:name="z52"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Инвестициялар және даму министрінің м.а. 29.09.2015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Инвестициялар және даму министрінің м.а. 29.09.2015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персоналды басқару қызметі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м.а. 29.09.2015 </w:t>
      </w:r>
      <w:r>
        <w:rPr>
          <w:rFonts w:ascii="Times New Roman"/>
          <w:b w:val="false"/>
          <w:i w:val="false"/>
          <w:color w:val="00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
    <w:bookmarkStart w:name="z5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министрлігінің «Б» корпусы</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xml:space="preserve">
сайынғы бағалау    </w:t>
      </w:r>
      <w:r>
        <w:br/>
      </w:r>
      <w:r>
        <w:rPr>
          <w:rFonts w:ascii="Times New Roman"/>
          <w:b w:val="false"/>
          <w:i w:val="false"/>
          <w:color w:val="000000"/>
          <w:sz w:val="28"/>
        </w:rPr>
        <w:t xml:space="preserve">
әдістемесіне 1-қосымша </w:t>
      </w:r>
    </w:p>
    <w:bookmarkEnd w:id="17"/>
    <w:bookmarkStart w:name="z56" w:id="18"/>
    <w:p>
      <w:pPr>
        <w:spacing w:after="0"/>
        <w:ind w:left="0"/>
        <w:jc w:val="left"/>
      </w:pPr>
      <w:r>
        <w:rPr>
          <w:rFonts w:ascii="Times New Roman"/>
          <w:b/>
          <w:i w:val="false"/>
          <w:color w:val="000000"/>
        </w:rPr>
        <w:t xml:space="preserve"> 
Тікелей басшының бағалау парағы</w:t>
      </w:r>
    </w:p>
    <w:bookmarkEnd w:id="18"/>
    <w:p>
      <w:pPr>
        <w:spacing w:after="0"/>
        <w:ind w:left="0"/>
        <w:jc w:val="both"/>
      </w:pPr>
      <w:r>
        <w:rPr>
          <w:rFonts w:ascii="Times New Roman"/>
          <w:b w:val="false"/>
          <w:i w:val="false"/>
          <w:color w:val="000000"/>
          <w:sz w:val="28"/>
        </w:rPr>
        <w:t>Бағаланатын қызметшінің тегі, аты, әкесінің аты (бар болған</w:t>
      </w:r>
      <w:r>
        <w:br/>
      </w:r>
      <w:r>
        <w:rPr>
          <w:rFonts w:ascii="Times New Roman"/>
          <w:b w:val="false"/>
          <w:i w:val="false"/>
          <w:color w:val="000000"/>
          <w:sz w:val="28"/>
        </w:rPr>
        <w:t>
жағдайда):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839"/>
        <w:gridCol w:w="3032"/>
        <w:gridCol w:w="1450"/>
      </w:tblGrid>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2"/>
        <w:gridCol w:w="7128"/>
      </w:tblGrid>
      <w:tr>
        <w:trPr>
          <w:trHeight w:val="30" w:hRule="atLeast"/>
        </w:trPr>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(Тегі, аты, әкесінің аты (бар болған жағдайда) _____________</w:t>
            </w:r>
            <w:r>
              <w:br/>
            </w:r>
            <w:r>
              <w:rPr>
                <w:rFonts w:ascii="Times New Roman"/>
                <w:b w:val="false"/>
                <w:i w:val="false"/>
                <w:color w:val="000000"/>
                <w:sz w:val="20"/>
              </w:rPr>
              <w:t>
күні_________________________</w:t>
            </w:r>
            <w:r>
              <w:br/>
            </w:r>
            <w:r>
              <w:rPr>
                <w:rFonts w:ascii="Times New Roman"/>
                <w:b w:val="false"/>
                <w:i w:val="false"/>
                <w:color w:val="000000"/>
                <w:sz w:val="20"/>
              </w:rPr>
              <w:t>
қолы_________________________</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(Тегі, аты, әкесінің</w:t>
            </w:r>
            <w:r>
              <w:br/>
            </w:r>
            <w:r>
              <w:rPr>
                <w:rFonts w:ascii="Times New Roman"/>
                <w:b w:val="false"/>
                <w:i w:val="false"/>
                <w:color w:val="000000"/>
                <w:sz w:val="20"/>
              </w:rPr>
              <w:t>
аты (бар болған жағдайда)</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5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министрлігінің «Б» корпусы</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xml:space="preserve">
сайынғы бағалау    </w:t>
      </w:r>
      <w:r>
        <w:br/>
      </w:r>
      <w:r>
        <w:rPr>
          <w:rFonts w:ascii="Times New Roman"/>
          <w:b w:val="false"/>
          <w:i w:val="false"/>
          <w:color w:val="000000"/>
          <w:sz w:val="28"/>
        </w:rPr>
        <w:t xml:space="preserve">
әдістемесіне 2-қосымша </w:t>
      </w:r>
    </w:p>
    <w:bookmarkEnd w:id="19"/>
    <w:bookmarkStart w:name="z58" w:id="20"/>
    <w:p>
      <w:pPr>
        <w:spacing w:after="0"/>
        <w:ind w:left="0"/>
        <w:jc w:val="left"/>
      </w:pPr>
      <w:r>
        <w:rPr>
          <w:rFonts w:ascii="Times New Roman"/>
          <w:b/>
          <w:i w:val="false"/>
          <w:color w:val="000000"/>
        </w:rPr>
        <w:t xml:space="preserve"> 
Айналмалы бағалау парағы</w:t>
      </w:r>
    </w:p>
    <w:bookmarkEnd w:id="20"/>
    <w:p>
      <w:pPr>
        <w:spacing w:after="0"/>
        <w:ind w:left="0"/>
        <w:jc w:val="both"/>
      </w:pPr>
      <w:r>
        <w:rPr>
          <w:rFonts w:ascii="Times New Roman"/>
          <w:b w:val="false"/>
          <w:i w:val="false"/>
          <w:color w:val="000000"/>
          <w:sz w:val="28"/>
        </w:rPr>
        <w:t>Бағаланатын қызметшінің Тегі, аты, әкесінің аты (бар болған</w:t>
      </w:r>
      <w:r>
        <w:br/>
      </w:r>
      <w:r>
        <w:rPr>
          <w:rFonts w:ascii="Times New Roman"/>
          <w:b w:val="false"/>
          <w:i w:val="false"/>
          <w:color w:val="000000"/>
          <w:sz w:val="28"/>
        </w:rPr>
        <w:t>
жағдайда):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6987"/>
        <w:gridCol w:w="2667"/>
        <w:gridCol w:w="147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министрлігінің «Б» корпусы </w:t>
      </w:r>
      <w:r>
        <w:br/>
      </w:r>
      <w:r>
        <w:rPr>
          <w:rFonts w:ascii="Times New Roman"/>
          <w:b w:val="false"/>
          <w:i w:val="false"/>
          <w:color w:val="000000"/>
          <w:sz w:val="28"/>
        </w:rPr>
        <w:t xml:space="preserve">
мемлекеттік әкімшілік   </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xml:space="preserve">
сайынғы бағалаудың     </w:t>
      </w:r>
      <w:r>
        <w:br/>
      </w:r>
      <w:r>
        <w:rPr>
          <w:rFonts w:ascii="Times New Roman"/>
          <w:b w:val="false"/>
          <w:i w:val="false"/>
          <w:color w:val="000000"/>
          <w:sz w:val="28"/>
        </w:rPr>
        <w:t xml:space="preserve">
әдістемесіне 3-қосымша   </w:t>
      </w:r>
    </w:p>
    <w:bookmarkEnd w:id="21"/>
    <w:bookmarkStart w:name="z61" w:id="22"/>
    <w:p>
      <w:pPr>
        <w:spacing w:after="0"/>
        <w:ind w:left="0"/>
        <w:jc w:val="left"/>
      </w:pPr>
      <w:r>
        <w:rPr>
          <w:rFonts w:ascii="Times New Roman"/>
          <w:b/>
          <w:i w:val="false"/>
          <w:color w:val="000000"/>
        </w:rPr>
        <w:t xml:space="preserve"> 
Бағалау жөніндегі комиссия отырысының хаттамасы</w:t>
      </w:r>
    </w:p>
    <w:bookmarkEnd w:id="22"/>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м.а. 29.09.2015 </w:t>
      </w:r>
      <w:r>
        <w:rPr>
          <w:rFonts w:ascii="Times New Roman"/>
          <w:b w:val="false"/>
          <w:i w:val="false"/>
          <w:color w:val="ff0000"/>
          <w:sz w:val="28"/>
        </w:rPr>
        <w:t>№ 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750"/>
        <w:gridCol w:w="4059"/>
        <w:gridCol w:w="2600"/>
        <w:gridCol w:w="2403"/>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тегі, аты, әкесінің аты </w:t>
            </w:r>
            <w:r>
              <w:rPr>
                <w:rFonts w:ascii="Times New Roman"/>
                <w:b w:val="false"/>
                <w:i/>
                <w:color w:val="000000"/>
                <w:sz w:val="20"/>
              </w:rPr>
              <w:t>(бар болған жағдайда)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color w:val="000000"/>
          <w:sz w:val="28"/>
        </w:rPr>
        <w:t>Тексерген:</w:t>
      </w:r>
    </w:p>
    <w:p>
      <w:pPr>
        <w:spacing w:after="0"/>
        <w:ind w:left="0"/>
        <w:jc w:val="both"/>
      </w:pPr>
      <w:r>
        <w:rPr>
          <w:rFonts w:ascii="Times New Roman"/>
          <w:b w:val="false"/>
          <w:i w:val="false"/>
          <w:color w:val="000000"/>
          <w:sz w:val="28"/>
        </w:rPr>
        <w:t>Комиссия хатшысы: _______________________ Күні: _____________________</w:t>
      </w:r>
    </w:p>
    <w:p>
      <w:pPr>
        <w:spacing w:after="0"/>
        <w:ind w:left="0"/>
        <w:jc w:val="both"/>
      </w:pPr>
      <w:r>
        <w:rPr>
          <w:rFonts w:ascii="Times New Roman"/>
          <w:b w:val="false"/>
          <w:i/>
          <w:color w:val="000000"/>
          <w:sz w:val="28"/>
        </w:rPr>
        <w:t>(Тегі, аты, әкесінің аты (бар болған жағдайда), қолы)</w:t>
      </w:r>
    </w:p>
    <w:p>
      <w:pPr>
        <w:spacing w:after="0"/>
        <w:ind w:left="0"/>
        <w:jc w:val="both"/>
      </w:pPr>
      <w:r>
        <w:rPr>
          <w:rFonts w:ascii="Times New Roman"/>
          <w:b w:val="false"/>
          <w:i w:val="false"/>
          <w:color w:val="000000"/>
          <w:sz w:val="28"/>
        </w:rPr>
        <w:t>Комиссия төрағасы:_______________________ Күні: _____________________</w:t>
      </w:r>
    </w:p>
    <w:p>
      <w:pPr>
        <w:spacing w:after="0"/>
        <w:ind w:left="0"/>
        <w:jc w:val="both"/>
      </w:pPr>
      <w:r>
        <w:rPr>
          <w:rFonts w:ascii="Times New Roman"/>
          <w:b w:val="false"/>
          <w:i/>
          <w:color w:val="000000"/>
          <w:sz w:val="28"/>
        </w:rPr>
        <w:t>(Тегі, аты, әкесінің аты (бар болған жағдайда), қолы)</w:t>
      </w:r>
    </w:p>
    <w:p>
      <w:pPr>
        <w:spacing w:after="0"/>
        <w:ind w:left="0"/>
        <w:jc w:val="both"/>
      </w:pPr>
      <w:r>
        <w:rPr>
          <w:rFonts w:ascii="Times New Roman"/>
          <w:b w:val="false"/>
          <w:i w:val="false"/>
          <w:color w:val="000000"/>
          <w:sz w:val="28"/>
        </w:rPr>
        <w:t>Комиссия мүшесі: ________________________ Күні: _____________________</w:t>
      </w:r>
    </w:p>
    <w:p>
      <w:pPr>
        <w:spacing w:after="0"/>
        <w:ind w:left="0"/>
        <w:jc w:val="both"/>
      </w:pPr>
      <w:r>
        <w:rPr>
          <w:rFonts w:ascii="Times New Roman"/>
          <w:b w:val="false"/>
          <w:i/>
          <w:color w:val="000000"/>
          <w:sz w:val="28"/>
        </w:rPr>
        <w:t>(Тегі,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