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5649" w14:textId="01f5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жалпыға бірдей әскери оқыту бағдарламасын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15 сәуірдегі № 196 бұйрығы. Қазақстан Республикасының Әділет министрлігінде 2015 жылы 3 шілдеде № 11562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 Заңы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Азаматтарды жалпыға бірдей әскери оқыту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 Бас штабы Ұйымдастыру-жұмылдыру жұмыстары департаментінің бастығы:</w:t>
      </w:r>
      <w:r>
        <w:br/>
      </w: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2) мемлекеттік тіркелгеннен кейін күнтізбелік он күн ішінде осы бұйрықтың көшірмесін ресми жариялау үшін мерзімді баспасөз басылымдарына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«Әділет» ақпараттық-құқықтық жүйесіне жолдасын;</w:t>
      </w:r>
      <w:r>
        <w:br/>
      </w:r>
      <w:r>
        <w:rPr>
          <w:rFonts w:ascii="Times New Roman"/>
          <w:b w:val="false"/>
          <w:i w:val="false"/>
          <w:color w:val="000000"/>
          <w:sz w:val="28"/>
        </w:rPr>
        <w:t>
      3) ресми жарияланғаннан кейін осы бұйрықты Қазақстан Республикасы Қорғаныс министрлігінің ресми веб-сайтына орналастырсын.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r>
        <w:br/>
      </w:r>
      <w:r>
        <w:rPr>
          <w:rFonts w:ascii="Times New Roman"/>
          <w:b w:val="false"/>
          <w:i w:val="false"/>
          <w:color w:val="000000"/>
          <w:sz w:val="28"/>
        </w:rPr>
        <w:t>
</w:t>
      </w:r>
      <w:r>
        <w:rPr>
          <w:rFonts w:ascii="Times New Roman"/>
          <w:b w:val="false"/>
          <w:i w:val="false"/>
          <w:color w:val="000000"/>
          <w:sz w:val="28"/>
        </w:rPr>
        <w:t>
      4. Осы бұйрық лауазымды адамдарға, оларға қатысты бөлігінде жеткізілсін.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Мемлекеттік</w:t>
      </w:r>
      <w:r>
        <w:br/>
      </w:r>
      <w:r>
        <w:rPr>
          <w:rFonts w:ascii="Times New Roman"/>
          <w:b w:val="false"/>
          <w:i w:val="false"/>
          <w:color w:val="000000"/>
          <w:sz w:val="28"/>
        </w:rPr>
        <w:t>
</w:t>
      </w:r>
      <w:r>
        <w:rPr>
          <w:rFonts w:ascii="Times New Roman"/>
          <w:b w:val="false"/>
          <w:i/>
          <w:color w:val="000000"/>
          <w:sz w:val="28"/>
        </w:rPr>
        <w:t>      күзет қызметінің бастығы</w:t>
      </w:r>
      <w:r>
        <w:br/>
      </w:r>
      <w:r>
        <w:rPr>
          <w:rFonts w:ascii="Times New Roman"/>
          <w:b w:val="false"/>
          <w:i w:val="false"/>
          <w:color w:val="000000"/>
          <w:sz w:val="28"/>
        </w:rPr>
        <w:t>
</w:t>
      </w:r>
      <w:r>
        <w:rPr>
          <w:rFonts w:ascii="Times New Roman"/>
          <w:b w:val="false"/>
          <w:i/>
          <w:color w:val="000000"/>
          <w:sz w:val="28"/>
        </w:rPr>
        <w:t>      генерал-майор</w:t>
      </w:r>
      <w:r>
        <w:br/>
      </w:r>
      <w:r>
        <w:rPr>
          <w:rFonts w:ascii="Times New Roman"/>
          <w:b w:val="false"/>
          <w:i w:val="false"/>
          <w:color w:val="000000"/>
          <w:sz w:val="28"/>
        </w:rPr>
        <w:t>
</w:t>
      </w:r>
      <w:r>
        <w:rPr>
          <w:rFonts w:ascii="Times New Roman"/>
          <w:b w:val="false"/>
          <w:i/>
          <w:color w:val="000000"/>
          <w:sz w:val="28"/>
        </w:rPr>
        <w:t>      ______________ А.Күреңбеков</w:t>
      </w:r>
      <w:r>
        <w:br/>
      </w:r>
      <w:r>
        <w:rPr>
          <w:rFonts w:ascii="Times New Roman"/>
          <w:b w:val="false"/>
          <w:i w:val="false"/>
          <w:color w:val="000000"/>
          <w:sz w:val="28"/>
        </w:rPr>
        <w:t>
</w:t>
      </w:r>
      <w:r>
        <w:rPr>
          <w:rFonts w:ascii="Times New Roman"/>
          <w:b w:val="false"/>
          <w:i/>
          <w:color w:val="000000"/>
          <w:sz w:val="28"/>
        </w:rPr>
        <w:t>      2015 жылғы 15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қауіпсіздік комитетітінің төрағасы</w:t>
      </w:r>
      <w:r>
        <w:br/>
      </w:r>
      <w:r>
        <w:rPr>
          <w:rFonts w:ascii="Times New Roman"/>
          <w:b w:val="false"/>
          <w:i w:val="false"/>
          <w:color w:val="000000"/>
          <w:sz w:val="28"/>
        </w:rPr>
        <w:t>
</w:t>
      </w:r>
      <w:r>
        <w:rPr>
          <w:rFonts w:ascii="Times New Roman"/>
          <w:b w:val="false"/>
          <w:i/>
          <w:color w:val="000000"/>
          <w:sz w:val="28"/>
        </w:rPr>
        <w:t>      _____________ Н. Әбіқаев</w:t>
      </w:r>
      <w:r>
        <w:br/>
      </w:r>
      <w:r>
        <w:rPr>
          <w:rFonts w:ascii="Times New Roman"/>
          <w:b w:val="false"/>
          <w:i w:val="false"/>
          <w:color w:val="000000"/>
          <w:sz w:val="28"/>
        </w:rPr>
        <w:t>
</w:t>
      </w:r>
      <w:r>
        <w:rPr>
          <w:rFonts w:ascii="Times New Roman"/>
          <w:b w:val="false"/>
          <w:i/>
          <w:color w:val="000000"/>
          <w:sz w:val="28"/>
        </w:rPr>
        <w:t>      2015 жылғы 1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 лейтенанты</w:t>
      </w:r>
      <w:r>
        <w:br/>
      </w:r>
      <w:r>
        <w:rPr>
          <w:rFonts w:ascii="Times New Roman"/>
          <w:b w:val="false"/>
          <w:i w:val="false"/>
          <w:color w:val="000000"/>
          <w:sz w:val="28"/>
        </w:rPr>
        <w:t>
</w:t>
      </w:r>
      <w:r>
        <w:rPr>
          <w:rFonts w:ascii="Times New Roman"/>
          <w:b w:val="false"/>
          <w:i/>
          <w:color w:val="000000"/>
          <w:sz w:val="28"/>
        </w:rPr>
        <w:t>      _____________ Қ. Қасымов</w:t>
      </w:r>
      <w:r>
        <w:br/>
      </w:r>
      <w:r>
        <w:rPr>
          <w:rFonts w:ascii="Times New Roman"/>
          <w:b w:val="false"/>
          <w:i w:val="false"/>
          <w:color w:val="000000"/>
          <w:sz w:val="28"/>
        </w:rPr>
        <w:t>
</w:t>
      </w:r>
      <w:r>
        <w:rPr>
          <w:rFonts w:ascii="Times New Roman"/>
          <w:b w:val="false"/>
          <w:i/>
          <w:color w:val="000000"/>
          <w:sz w:val="28"/>
        </w:rPr>
        <w:t>      2015 жылғы 28 сәуір</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Қорғаныс министрінің</w:t>
      </w:r>
      <w:r>
        <w:br/>
      </w:r>
      <w:r>
        <w:rPr>
          <w:rFonts w:ascii="Times New Roman"/>
          <w:b w:val="false"/>
          <w:i w:val="false"/>
          <w:color w:val="000000"/>
          <w:sz w:val="28"/>
        </w:rPr>
        <w:t>
2015 жылғы 15 сәуірдегі</w:t>
      </w:r>
      <w:r>
        <w:br/>
      </w:r>
      <w:r>
        <w:rPr>
          <w:rFonts w:ascii="Times New Roman"/>
          <w:b w:val="false"/>
          <w:i w:val="false"/>
          <w:color w:val="000000"/>
          <w:sz w:val="28"/>
        </w:rPr>
        <w:t xml:space="preserve">
№ 196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Азаматтарды жалпыға бірдей әскери оқыту бағдарламасы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6930"/>
        <w:gridCol w:w="2379"/>
        <w:gridCol w:w="3785"/>
      </w:tblGrid>
      <w:tr>
        <w:trPr>
          <w:trHeight w:val="7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нысаны</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Кіріспе</w:t>
            </w:r>
          </w:p>
        </w:tc>
      </w:tr>
      <w:tr>
        <w:trPr>
          <w:trHeight w:val="9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Отанын қорғау - әрбір азаматтың қасиетті борышы мен міндеті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қорғаныс</w:t>
            </w:r>
          </w:p>
        </w:tc>
      </w:tr>
      <w:tr>
        <w:trPr>
          <w:trHeight w:val="16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зақымдау құралдары. Төтенше жағдайларда халықты қорғау жөніндегі негізгі іс-шаралар. Жеке және ұжымдық қорғау құралдары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r>
        <w:trPr>
          <w:trHeight w:val="9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Зілзалалар, олардың сипаты мен болжамды салдары, зілзалалар туралы халықты хабардар ету тәртібі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r>
        <w:trPr>
          <w:trHeight w:val="12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Жараланған, жарақаттанған кезде алғашқы медициналық көмек көрсету. Таңу, қан кетуді тоқтату құралдары мен тәсілдері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қорғау құралдары. Олардың жіктелуі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Тактикалық даярлық</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ұрыс негізі.</w:t>
            </w:r>
            <w:r>
              <w:br/>
            </w:r>
            <w:r>
              <w:rPr>
                <w:rFonts w:ascii="Times New Roman"/>
                <w:b w:val="false"/>
                <w:i w:val="false"/>
                <w:color w:val="000000"/>
                <w:sz w:val="20"/>
              </w:rPr>
              <w:t>
Оқ ату жүйесі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r>
        <w:trPr>
          <w:trHeight w:val="6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Сарбаздың ұрыстағы іс-қимылдары. Сарбаз шабуылда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r>
        <w:trPr>
          <w:trHeight w:val="7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 қорғаныста. Бөлімше қорғаныста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6907"/>
        <w:gridCol w:w="2379"/>
        <w:gridCol w:w="3808"/>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 ату даярлығы</w:t>
            </w:r>
          </w:p>
        </w:tc>
      </w:tr>
      <w:tr>
        <w:trPr>
          <w:trHeight w:val="163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қаруының материалдық бөлігі (Калашников автоматы, Макаров пистолеті, танкіге қарсы қол гранатаатқышы). Автоматты (оқшашарды) бөлшектеу және жинау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9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Қару-жарақпен, оқ-дәрілермен және жарылғыш заттармен жұмыс істеу кезіндегі қауіпсіздік шаралары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Атыстың негіздері мен қағидалары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 %</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Автоматқа техникалық қызмет көрсету және атуға дайындау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Практикалык сабақ</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даярлық</w:t>
            </w:r>
          </w:p>
        </w:tc>
      </w:tr>
      <w:tr>
        <w:trPr>
          <w:trHeight w:val="6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Бекіністі инженерлік жабдықтау және бүркемелеу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r>
        <w:trPr>
          <w:trHeight w:val="12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 оқшашардан және гранатаатқыштан атуға арналған жеке және екі адамдық жертаса жабдықтау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6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 Қарулы Күштерінің, басқа да әскерлері мен әскери құралымдарының жалпы әскери жарғылары</w:t>
            </w:r>
          </w:p>
        </w:tc>
      </w:tr>
      <w:tr>
        <w:trPr>
          <w:trHeight w:val="256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басқа да әскерлері мен әскери құралымдарының жалпы әскери жарғылары туралы түсінік. Әскери ұжымның өмірі мен қызметіндегі жалпыәскери жарғылардың мәні. Әскери қызметшілердің жалпы міндеттері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r>
        <w:trPr>
          <w:trHeight w:val="16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атақтар, айырым белгілері. Рота тәуліктік нарядының тағайындалуы, құрамы және қару-жарағы. Тәуліктік нарядтың міндеттері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Әскери топография</w:t>
            </w:r>
          </w:p>
        </w:tc>
      </w:tr>
      <w:tr>
        <w:trPr>
          <w:trHeight w:val="9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жерлерде картасыз бейімделу және азимут бойынша қозғалу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r>
      <w:tr>
        <w:trPr>
          <w:trHeight w:val="39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сағат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