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2d73" w14:textId="0da2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16 маусымдағы № 694 бұйрығы. Қазақстан Республикасының Әділет министрлігінде 2015 жылы 23 шілдеде № 11737 болып тіркелді.</w:t>
      </w:r>
    </w:p>
    <w:p>
      <w:pPr>
        <w:spacing w:after="0"/>
        <w:ind w:left="0"/>
        <w:jc w:val="both"/>
      </w:pPr>
      <w:bookmarkStart w:name="z1" w:id="0"/>
      <w:r>
        <w:rPr>
          <w:rFonts w:ascii="Times New Roman"/>
          <w:b w:val="false"/>
          <w:i w:val="false"/>
          <w:color w:val="000000"/>
          <w:sz w:val="28"/>
        </w:rPr>
        <w:t xml:space="preserve">
      "Химиялық өнімнің қауіпсіздігі туралы" 2007 жылғы 21 шілдедегі Қазақстан Республикасы Заңының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29.05.2020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Химиялық өнімді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14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 міндетін атқарушының </w:t>
            </w:r>
            <w:r>
              <w:br/>
            </w:r>
            <w:r>
              <w:rPr>
                <w:rFonts w:ascii="Times New Roman"/>
                <w:b w:val="false"/>
                <w:i w:val="false"/>
                <w:color w:val="000000"/>
                <w:sz w:val="20"/>
              </w:rPr>
              <w:t xml:space="preserve">2015 жылғы 16 маусымдағы </w:t>
            </w:r>
            <w:r>
              <w:br/>
            </w:r>
            <w:r>
              <w:rPr>
                <w:rFonts w:ascii="Times New Roman"/>
                <w:b w:val="false"/>
                <w:i w:val="false"/>
                <w:color w:val="000000"/>
                <w:sz w:val="20"/>
              </w:rPr>
              <w:t>№ 694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Химиялық өнімді тіркеу және есепке алу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xml:space="preserve">
      1. Осы Химиялық өнімді тіркеу және есепке алу қағидалары (бұдан әрі – Қағидалар) "Химиялық өнімнің қауіпсіздігі туралы" Қазақстан Республикасы Заңының (бұдан әрі – Заң)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химиялық өнімді тіркеу және есепке алу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2. Осы Қағидалардың қолданысы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белгіленген айналымға, әзірлеуге, қайта өңдеуге, өндіруге, сатып алуға, өткізуге, сақтауға, пайдалануға және жоюға қатысты химиялық өнімге қолданылмайды:</w:t>
      </w:r>
    </w:p>
    <w:bookmarkEnd w:id="11"/>
    <w:bookmarkStart w:name="z18" w:id="12"/>
    <w:p>
      <w:pPr>
        <w:spacing w:after="0"/>
        <w:ind w:left="0"/>
        <w:jc w:val="both"/>
      </w:pPr>
      <w:r>
        <w:rPr>
          <w:rFonts w:ascii="Times New Roman"/>
          <w:b w:val="false"/>
          <w:i w:val="false"/>
          <w:color w:val="000000"/>
          <w:sz w:val="28"/>
        </w:rPr>
        <w:t>
      1) есірткі құралдар, психотроптық заттар және прекурсорлар;</w:t>
      </w:r>
    </w:p>
    <w:bookmarkEnd w:id="12"/>
    <w:bookmarkStart w:name="z19" w:id="13"/>
    <w:p>
      <w:pPr>
        <w:spacing w:after="0"/>
        <w:ind w:left="0"/>
        <w:jc w:val="both"/>
      </w:pPr>
      <w:r>
        <w:rPr>
          <w:rFonts w:ascii="Times New Roman"/>
          <w:b w:val="false"/>
          <w:i w:val="false"/>
          <w:color w:val="000000"/>
          <w:sz w:val="28"/>
        </w:rPr>
        <w:t>
      2) жарылғыш және пиротехникалық заттар;</w:t>
      </w:r>
    </w:p>
    <w:bookmarkEnd w:id="13"/>
    <w:bookmarkStart w:name="z20" w:id="14"/>
    <w:p>
      <w:pPr>
        <w:spacing w:after="0"/>
        <w:ind w:left="0"/>
        <w:jc w:val="both"/>
      </w:pPr>
      <w:r>
        <w:rPr>
          <w:rFonts w:ascii="Times New Roman"/>
          <w:b w:val="false"/>
          <w:i w:val="false"/>
          <w:color w:val="000000"/>
          <w:sz w:val="28"/>
        </w:rPr>
        <w:t>
      3) улар;</w:t>
      </w:r>
    </w:p>
    <w:bookmarkEnd w:id="14"/>
    <w:bookmarkStart w:name="z21" w:id="15"/>
    <w:p>
      <w:pPr>
        <w:spacing w:after="0"/>
        <w:ind w:left="0"/>
        <w:jc w:val="both"/>
      </w:pPr>
      <w:r>
        <w:rPr>
          <w:rFonts w:ascii="Times New Roman"/>
          <w:b w:val="false"/>
          <w:i w:val="false"/>
          <w:color w:val="000000"/>
          <w:sz w:val="28"/>
        </w:rPr>
        <w:t>
      4) пестицидтер;</w:t>
      </w:r>
    </w:p>
    <w:bookmarkEnd w:id="15"/>
    <w:bookmarkStart w:name="z22" w:id="16"/>
    <w:p>
      <w:pPr>
        <w:spacing w:after="0"/>
        <w:ind w:left="0"/>
        <w:jc w:val="both"/>
      </w:pPr>
      <w:r>
        <w:rPr>
          <w:rFonts w:ascii="Times New Roman"/>
          <w:b w:val="false"/>
          <w:i w:val="false"/>
          <w:color w:val="000000"/>
          <w:sz w:val="28"/>
        </w:rPr>
        <w:t>
      5) бояғыштар, синтетикалық жуғыш құралдар;</w:t>
      </w:r>
    </w:p>
    <w:bookmarkEnd w:id="16"/>
    <w:bookmarkStart w:name="z23" w:id="17"/>
    <w:p>
      <w:pPr>
        <w:spacing w:after="0"/>
        <w:ind w:left="0"/>
        <w:jc w:val="both"/>
      </w:pPr>
      <w:r>
        <w:rPr>
          <w:rFonts w:ascii="Times New Roman"/>
          <w:b w:val="false"/>
          <w:i w:val="false"/>
          <w:color w:val="000000"/>
          <w:sz w:val="28"/>
        </w:rPr>
        <w:t>
      6) залалсыздандыру, дезинсекция және дератизациялау құралдары;</w:t>
      </w:r>
    </w:p>
    <w:bookmarkEnd w:id="17"/>
    <w:bookmarkStart w:name="z24" w:id="18"/>
    <w:p>
      <w:pPr>
        <w:spacing w:after="0"/>
        <w:ind w:left="0"/>
        <w:jc w:val="both"/>
      </w:pPr>
      <w:r>
        <w:rPr>
          <w:rFonts w:ascii="Times New Roman"/>
          <w:b w:val="false"/>
          <w:i w:val="false"/>
          <w:color w:val="000000"/>
          <w:sz w:val="28"/>
        </w:rPr>
        <w:t>
      7) тағамдық қоспалар.</w:t>
      </w:r>
    </w:p>
    <w:bookmarkEnd w:id="18"/>
    <w:bookmarkStart w:name="z25" w:id="19"/>
    <w:p>
      <w:pPr>
        <w:spacing w:after="0"/>
        <w:ind w:left="0"/>
        <w:jc w:val="both"/>
      </w:pPr>
      <w:r>
        <w:rPr>
          <w:rFonts w:ascii="Times New Roman"/>
          <w:b w:val="false"/>
          <w:i w:val="false"/>
          <w:color w:val="000000"/>
          <w:sz w:val="28"/>
        </w:rPr>
        <w:t xml:space="preserve">
      3. Заңның 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химиялық өнімді қоспағанда, осы Қағидалардың талаптарына сәйкес тіркелмеген химиялық өнім Қазақстан Республикасының аумағында айналымға жіберілмейді.</w:t>
      </w:r>
    </w:p>
    <w:bookmarkEnd w:id="19"/>
    <w:bookmarkStart w:name="z26" w:id="20"/>
    <w:p>
      <w:pPr>
        <w:spacing w:after="0"/>
        <w:ind w:left="0"/>
        <w:jc w:val="both"/>
      </w:pPr>
      <w:r>
        <w:rPr>
          <w:rFonts w:ascii="Times New Roman"/>
          <w:b w:val="false"/>
          <w:i w:val="false"/>
          <w:color w:val="000000"/>
          <w:sz w:val="28"/>
        </w:rPr>
        <w:t xml:space="preserve">
      4. Химиялық өнімдерді есепке алуды уәкілетті орган химиялық өнімді тіркеу туралы куәліктердің тізіліміне мәліметтерді енгізу арқылы жүргізеді. </w:t>
      </w:r>
    </w:p>
    <w:bookmarkEnd w:id="20"/>
    <w:bookmarkStart w:name="z27" w:id="21"/>
    <w:p>
      <w:pPr>
        <w:spacing w:after="0"/>
        <w:ind w:left="0"/>
        <w:jc w:val="both"/>
      </w:pPr>
      <w:r>
        <w:rPr>
          <w:rFonts w:ascii="Times New Roman"/>
          <w:b w:val="false"/>
          <w:i w:val="false"/>
          <w:color w:val="000000"/>
          <w:sz w:val="28"/>
        </w:rPr>
        <w:t>
      5. "Химиялық өнімдерді тіркеу және есепке алу" мемлекеттік қызметін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1"/>
    <w:p>
      <w:pPr>
        <w:spacing w:after="0"/>
        <w:ind w:left="0"/>
        <w:jc w:val="both"/>
      </w:pPr>
      <w:r>
        <w:rPr>
          <w:rFonts w:ascii="Times New Roman"/>
          <w:b w:val="false"/>
          <w:i w:val="false"/>
          <w:color w:val="000000"/>
          <w:sz w:val="28"/>
        </w:rPr>
        <w:t>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2-тарау. Мемлекеттік қызметтерді көрсету тәртібі</w:t>
      </w:r>
    </w:p>
    <w:bookmarkEnd w:id="22"/>
    <w:bookmarkStart w:name="z29" w:id="23"/>
    <w:p>
      <w:pPr>
        <w:spacing w:after="0"/>
        <w:ind w:left="0"/>
        <w:jc w:val="both"/>
      </w:pPr>
      <w:r>
        <w:rPr>
          <w:rFonts w:ascii="Times New Roman"/>
          <w:b w:val="false"/>
          <w:i w:val="false"/>
          <w:color w:val="000000"/>
          <w:sz w:val="28"/>
        </w:rPr>
        <w:t xml:space="preserve">
      6. Мемлекеттік көрсетілетін қызметтерді алу үшін жеке және заңды тұлғалар (бұдан әрі – көрсетілетін қызметті алушылар) "Азаматтарға арналған үкімет" мемлекеттік корпорациясына немесе "электрондық үкімет"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"Химиялық өнімдерді тіркеу және есепке алу" мемлекеттік қызмет көрсетуге қойылатын негізгі талаптардың тізбесінде баяндалған (бұдан әрі – Мемлекеттік қызмет көрсетуге қойылатын негізгі талаптардың тізбесі)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8. Мемлекеттік корпорация қызметкері көрсетілетін қызметті алушының өтінішін Мемлекеттік көрсетілетін қызмет көрсетуге қойылатын негізгі талаптар тізбесінің 8-тармағында көзделген тізбеге сәйкес құжаттардың толық топтамасы болған кезде қабылдайды.</w:t>
      </w:r>
    </w:p>
    <w:bookmarkEnd w:id="2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көрсетуге қойылатын негізгі талаптар тізбесінің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10. Көрсетілетін қызметті алушы портал арқылы өтініш берген кезде мемлекеттік қызметті алуға сұрау салуды қабылдау мәртебесі көрсетілетін қызметті алушыға жеке кабинетте жіберіледі.</w:t>
      </w:r>
    </w:p>
    <w:bookmarkEnd w:id="25"/>
    <w:bookmarkStart w:name="z34" w:id="26"/>
    <w:p>
      <w:pPr>
        <w:spacing w:after="0"/>
        <w:ind w:left="0"/>
        <w:jc w:val="both"/>
      </w:pPr>
      <w:r>
        <w:rPr>
          <w:rFonts w:ascii="Times New Roman"/>
          <w:b w:val="false"/>
          <w:i w:val="false"/>
          <w:color w:val="000000"/>
          <w:sz w:val="28"/>
        </w:rPr>
        <w:t>
      11. Көрсетілетін қызметті берушінің кеңсе қызметкері ұсынылған құжаттар мен мәліметтерді олар келіп түскен күні тіркеуді жүзеге асырады және орындаушыны тағайтын көрсетілетін қызметті берушінің басшысына жібереді.</w:t>
      </w:r>
    </w:p>
    <w:bookmarkEnd w:id="2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лицензия туралы, заңды тұлғаны мемлекеттік тіркеу (қайта тіркеу) туралы, дара кәсіпкер ретінде мемлекеттік тіркеу туралы мәліметтерді тиісті мемлекеттік ақпараттық жүйелердің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12. Құжаттарды қараудың және мемлекеттік көрсетілетін қызмет нәтижесін берудің жалпы мерзімі 5 (бес) жұмыс күнін құрайды. </w:t>
      </w:r>
    </w:p>
    <w:bookmarkEnd w:id="27"/>
    <w:p>
      <w:pPr>
        <w:spacing w:after="0"/>
        <w:ind w:left="0"/>
        <w:jc w:val="both"/>
      </w:pPr>
      <w:r>
        <w:rPr>
          <w:rFonts w:ascii="Times New Roman"/>
          <w:b w:val="false"/>
          <w:i w:val="false"/>
          <w:color w:val="000000"/>
          <w:sz w:val="28"/>
        </w:rPr>
        <w:t>
      Тыңдау рәсімін өткізген жағдайда, мемлекеттік қызметті көрсету мерзімі 3 (үш) жұмыс күніне ұзартылады.</w:t>
      </w:r>
    </w:p>
    <w:p>
      <w:pPr>
        <w:spacing w:after="0"/>
        <w:ind w:left="0"/>
        <w:jc w:val="both"/>
      </w:pPr>
      <w:r>
        <w:rPr>
          <w:rFonts w:ascii="Times New Roman"/>
          <w:b w:val="false"/>
          <w:i w:val="false"/>
          <w:color w:val="000000"/>
          <w:sz w:val="28"/>
        </w:rPr>
        <w:t>
      Мемлекеттік корпорацияға жүгінген кезде өтінішті қабылдау күні мемлекеттік қызметті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13. Орындаушы көрсетілетін қызметті алушының құжаттарын тіркеген сәттен бастап 1 (бір) жұмыс күні ішінде ұсынылған құжаттардың толықтығын тексереді.</w:t>
      </w:r>
    </w:p>
    <w:bookmarkEnd w:id="28"/>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белгіленген мерзімге өтінішті одан әрі қараудан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жағдайда, орындаушы құжаттарды тіркеген сәттен бастап 2 (екі) жұмыс күні ішінде оларды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сәйкестігін айқындау жөніндегі жұмыстарды жүзеге асыратын көрсетілетін қызметті берушінің қарамағындағы ұйымға (бұдан әрі - Ведомстволық бағынысты ұйым) жібереді.</w:t>
      </w:r>
    </w:p>
    <w:bookmarkEnd w:id="29"/>
    <w:p>
      <w:pPr>
        <w:spacing w:after="0"/>
        <w:ind w:left="0"/>
        <w:jc w:val="both"/>
      </w:pPr>
      <w:r>
        <w:rPr>
          <w:rFonts w:ascii="Times New Roman"/>
          <w:b w:val="false"/>
          <w:i w:val="false"/>
          <w:color w:val="000000"/>
          <w:sz w:val="28"/>
        </w:rPr>
        <w:t>
      Ведомстволық бағынысты ұйым 2 (екі) жұмыс күні ішінде химиялық өнімнің қауіпсіздігі паспортының мазмұнын химиялық өнімнің қауіпсіздігі саласындағы Қазақстан Республикасы заңнамасының талаптарына сәйкестігіне тексереді және зерттеп - қарау қорытындылары бойынша көрсетілетін қызметті берушіге химиялық өнімнің қауіпсіздігі паспорты мазмұнының химиялық өнімнің қауіпсіздігі саласындағы Қазақстан Республикасы заңнамасының талаптарына сәйкестігі не сәйкес еместігі туралы оң не теріс қорытындыны (бұдан әрі-қорытынды)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химиялық өнімді тіркеу туралы куәлікті немесе мемлекеттік қызметті көрсетуден дәлелді түрде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xml:space="preserve">
      15. Қорытындыны алғаннан кейін көрсетілетін қызметті берушінің орындаушысы 1 (бір) жұмыс күні ішінде химиялық өнімдердің қауіпсіздігі паспортының мазмұнын химиялық өнімдердің қауіпсіздігі саласындағы Қазақстан Республикасы заңнаманың талаптарына сәйкестікке тексереді,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нәтижесін не көрсетілетін қызметті алушының жеке кабинетіне жіберілетін Мемлекеттік көрсетілетін қызмет көрсетуге қойылатын негізгі талаптардың тізбесінің 9-тармағына сәйкес көрсетілетін қызметті берушінің басшысы немесе оны алмастыратын адамның электрондық цифрлық қолтаңбасымен (бұдан әрі – ЭЦҚ) қолы қойылған мемлекеттік қызмет көрсетуден бас тарту туралы дәлелді жауапты ресімдейді.</w:t>
      </w:r>
    </w:p>
    <w:bookmarkEnd w:id="30"/>
    <w:p>
      <w:pPr>
        <w:spacing w:after="0"/>
        <w:ind w:left="0"/>
        <w:jc w:val="both"/>
      </w:pPr>
      <w:r>
        <w:rPr>
          <w:rFonts w:ascii="Times New Roman"/>
          <w:b w:val="false"/>
          <w:i w:val="false"/>
          <w:color w:val="000000"/>
          <w:sz w:val="28"/>
        </w:rPr>
        <w:t xml:space="preserve">
      Мемлекеттік корпорация арқылы қабылдау кезінде орындаушы мемлекеттік корпорацияға жіберілетін,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ЭЦҚ-сымен қолы қойылған мемлекеттік қызмет көрсету нәтижесін ресімдейді және мемлекеттік корпорация қызметкері құжатты басып шығарады және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мемлекеттік қызметтер көрсету мониторингінің ақпараттық жүйесіне енгізуді қамтамасыз етеді.</w:t>
      </w:r>
    </w:p>
    <w:bookmarkEnd w:id="3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40" w:id="32"/>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іс-әрекеттеріне (әрекетсіздігіне) шағымдану тәртібі</w:t>
      </w:r>
    </w:p>
    <w:bookmarkEnd w:id="32"/>
    <w:bookmarkStart w:name="z41" w:id="33"/>
    <w:p>
      <w:pPr>
        <w:spacing w:after="0"/>
        <w:ind w:left="0"/>
        <w:jc w:val="both"/>
      </w:pPr>
      <w:r>
        <w:rPr>
          <w:rFonts w:ascii="Times New Roman"/>
          <w:b w:val="false"/>
          <w:i w:val="false"/>
          <w:color w:val="000000"/>
          <w:sz w:val="28"/>
        </w:rPr>
        <w:t>
      17. Мемлекеттік қызметтер көрсету мәселелері бойынша шағымды көрсетілетін қызметті алушы шешіміне, әрекетіне (әрекетсіздігіне) шағым жасалып отырған көрсетілетін қызметті берушіге, лауазымды адамға береді.</w:t>
      </w:r>
    </w:p>
    <w:bookmarkEnd w:id="33"/>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Көрсетілетін қызметті алушының шағымы "Мемлекеттік көрсетілетін қызметтер туралы" Қазақстан Республикасы Заңының 25-бабының 2-тармағына сәйкес оның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қызметкерінің қызмет көрсету кезіндегі оның әрекетіне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органның, мемлекеттік қызмет көрсету сапасын бағалау және бақылау жөніндегі уәкілетті органның шағымын қарау мерзімі, қажет болған жағдайда, он жұмыс күнінен аспайтын мерзімге ұзартылады:</w:t>
      </w:r>
    </w:p>
    <w:bookmarkEnd w:id="34"/>
    <w:bookmarkStart w:name="z44" w:id="3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5"/>
    <w:bookmarkStart w:name="z45" w:id="36"/>
    <w:p>
      <w:pPr>
        <w:spacing w:after="0"/>
        <w:ind w:left="0"/>
        <w:jc w:val="both"/>
      </w:pPr>
      <w:r>
        <w:rPr>
          <w:rFonts w:ascii="Times New Roman"/>
          <w:b w:val="false"/>
          <w:i w:val="false"/>
          <w:color w:val="000000"/>
          <w:sz w:val="28"/>
        </w:rPr>
        <w:t>
      2) қосымша ақпарат алу.</w:t>
      </w:r>
    </w:p>
    <w:bookmarkEnd w:id="3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07.04.2022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06.08.2021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56" w:id="37"/>
    <w:p>
      <w:pPr>
        <w:spacing w:after="0"/>
        <w:ind w:left="0"/>
        <w:jc w:val="left"/>
      </w:pPr>
      <w:r>
        <w:rPr>
          <w:rFonts w:ascii="Times New Roman"/>
          <w:b/>
          <w:i w:val="false"/>
          <w:color w:val="000000"/>
        </w:rPr>
        <w:t xml:space="preserve"> Заңды тұлғаның деректемелері (мекенжайы, БСН, телефон)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Индустриялық</w:t>
            </w:r>
            <w:r>
              <w:br/>
            </w:r>
            <w:r>
              <w:rPr>
                <w:rFonts w:ascii="Times New Roman"/>
                <w:b w:val="false"/>
                <w:i w:val="false"/>
                <w:color w:val="000000"/>
                <w:sz w:val="20"/>
              </w:rPr>
              <w:t>даму комитетінің төрағасы</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–аты-жөні)</w:t>
            </w:r>
          </w:p>
        </w:tc>
      </w:tr>
    </w:tbl>
    <w:bookmarkStart w:name="z48" w:id="38"/>
    <w:p>
      <w:pPr>
        <w:spacing w:after="0"/>
        <w:ind w:left="0"/>
        <w:jc w:val="left"/>
      </w:pPr>
      <w:r>
        <w:rPr>
          <w:rFonts w:ascii="Times New Roman"/>
          <w:b/>
          <w:i w:val="false"/>
          <w:color w:val="000000"/>
        </w:rPr>
        <w:t xml:space="preserve"> Химиялық өнімді тіркеуге өтініш</w:t>
      </w:r>
    </w:p>
    <w:bookmarkEnd w:id="38"/>
    <w:p>
      <w:pPr>
        <w:spacing w:after="0"/>
        <w:ind w:left="0"/>
        <w:jc w:val="both"/>
      </w:pPr>
      <w:r>
        <w:rPr>
          <w:rFonts w:ascii="Times New Roman"/>
          <w:b w:val="false"/>
          <w:i w:val="false"/>
          <w:color w:val="000000"/>
          <w:sz w:val="28"/>
        </w:rPr>
        <w:t>
      Химиялық өнімді тіркеу туралы куәлік беруді сұраймыз:</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w:t>
      </w:r>
    </w:p>
    <w:p>
      <w:pPr>
        <w:spacing w:after="0"/>
        <w:ind w:left="0"/>
        <w:jc w:val="both"/>
      </w:pPr>
      <w:r>
        <w:rPr>
          <w:rFonts w:ascii="Times New Roman"/>
          <w:b w:val="false"/>
          <w:i w:val="false"/>
          <w:color w:val="000000"/>
          <w:sz w:val="28"/>
        </w:rPr>
        <w:t>пайдалануға келісемін.</w:t>
      </w:r>
    </w:p>
    <w:p>
      <w:pPr>
        <w:spacing w:after="0"/>
        <w:ind w:left="0"/>
        <w:jc w:val="both"/>
      </w:pPr>
      <w:r>
        <w:rPr>
          <w:rFonts w:ascii="Times New Roman"/>
          <w:b w:val="false"/>
          <w:i w:val="false"/>
          <w:color w:val="000000"/>
          <w:sz w:val="28"/>
        </w:rPr>
        <w:t>20 ___ жыл "__" _________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не "Химиялық өнімді тіркеу және есепке алу" мемлекеттік қызмет көрсету қағидаларына (бұдан әрі – Қағидалар) 4 немесе 5-қосымшаларға сәйкес нысан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Кодекске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18.00-ге дейін үзіліссіз жүзеге асырылады,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күнімен жүзеге асырылады). Мемлекеттік корпорациямен мемлекеттік көрсетілетін қызмет жеделдетілген қызмет көрсетусіз "электрондық" кезек тәртібінде көрсетіледі,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Қағидаларға 2-қосымшаға сәйкес нысан бойынша химиялық өнімді тіркеуге өтініш;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паспортының электрондық көшірмесі;</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 www.gov.kz/memleket/entities/miid;</w:t>
            </w:r>
          </w:p>
          <w:p>
            <w:pPr>
              <w:spacing w:after="20"/>
              <w:ind w:left="20"/>
              <w:jc w:val="both"/>
            </w:pPr>
            <w:r>
              <w:rPr>
                <w:rFonts w:ascii="Times New Roman"/>
                <w:b w:val="false"/>
                <w:i w:val="false"/>
                <w:color w:val="000000"/>
                <w:sz w:val="20"/>
              </w:rPr>
              <w:t>
2) Көрсетілетін қызметті беруші: www.gov.kz/memleket/entities/comprom, "Мемлекеттік көрсетілетін қызметтер";</w:t>
            </w:r>
          </w:p>
          <w:p>
            <w:pPr>
              <w:spacing w:after="20"/>
              <w:ind w:left="20"/>
              <w:jc w:val="both"/>
            </w:pPr>
            <w:r>
              <w:rPr>
                <w:rFonts w:ascii="Times New Roman"/>
                <w:b w:val="false"/>
                <w:i w:val="false"/>
                <w:color w:val="000000"/>
                <w:sz w:val="20"/>
              </w:rPr>
              <w:t>
3) Мемлекеттік корпорация: www.egov.kz; интернет-ресурстарында орналастырылған. Көрсетілетін қызметті алушының ЭСҚ-сы болған жағдайда, мемлекеттік көрсетілетін қызметті электрондық нысанда портал арқылы алуына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 Мемлекеттік қызмет көрсету мәселелері бойынша анықтама қызметінің байланыс телефондары: 8 (7172) 64 85 68, 64 85 15.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аты-жөні),</w:t>
            </w:r>
            <w:r>
              <w:br/>
            </w:r>
            <w:r>
              <w:rPr>
                <w:rFonts w:ascii="Times New Roman"/>
                <w:b w:val="false"/>
                <w:i w:val="false"/>
                <w:color w:val="000000"/>
                <w:sz w:val="20"/>
              </w:rPr>
              <w:t>немесе көрсетілген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1" w:id="39"/>
    <w:p>
      <w:pPr>
        <w:spacing w:after="0"/>
        <w:ind w:left="0"/>
        <w:jc w:val="left"/>
      </w:pPr>
      <w:r>
        <w:rPr>
          <w:rFonts w:ascii="Times New Roman"/>
          <w:b/>
          <w:i w:val="false"/>
          <w:color w:val="000000"/>
        </w:rPr>
        <w:t xml:space="preserve"> Құжаттарды қабылдаудан бас тарту туралы қолхат</w:t>
      </w:r>
    </w:p>
    <w:bookmarkEnd w:id="39"/>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09.06.2023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Жетіспеген немесе қолданылу мерзімі өткен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Бұл қолхат екі данада жасалды, әр тарапқа бір данадан.</w:t>
      </w:r>
    </w:p>
    <w:p>
      <w:pPr>
        <w:spacing w:after="0"/>
        <w:ind w:left="0"/>
        <w:jc w:val="both"/>
      </w:pPr>
      <w:r>
        <w:rPr>
          <w:rFonts w:ascii="Times New Roman"/>
          <w:b w:val="false"/>
          <w:i w:val="false"/>
          <w:color w:val="000000"/>
          <w:sz w:val="28"/>
        </w:rPr>
        <w:t>
      Аты-жөні (Мемлекеттік корпорация қызметкері) (қолы)</w:t>
      </w:r>
    </w:p>
    <w:p>
      <w:pPr>
        <w:spacing w:after="0"/>
        <w:ind w:left="0"/>
        <w:jc w:val="both"/>
      </w:pPr>
      <w:r>
        <w:rPr>
          <w:rFonts w:ascii="Times New Roman"/>
          <w:b w:val="false"/>
          <w:i w:val="false"/>
          <w:color w:val="000000"/>
          <w:sz w:val="28"/>
        </w:rPr>
        <w:t>
      Орындаушы: Аты-жөні 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Қабылдады: ____________________________</w:t>
      </w:r>
    </w:p>
    <w:p>
      <w:pPr>
        <w:spacing w:after="0"/>
        <w:ind w:left="0"/>
        <w:jc w:val="both"/>
      </w:pPr>
      <w:r>
        <w:rPr>
          <w:rFonts w:ascii="Times New Roman"/>
          <w:b w:val="false"/>
          <w:i w:val="false"/>
          <w:color w:val="000000"/>
          <w:sz w:val="28"/>
        </w:rPr>
        <w:t>
      Аты-жөні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06.08.2021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16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ИИНФРАСТРУКТУРНОГО РАЗВИТИЯ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p>
            <w:pPr>
              <w:spacing w:after="20"/>
              <w:ind w:left="20"/>
              <w:jc w:val="both"/>
            </w:pPr>
            <w:r>
              <w:rPr>
                <w:rFonts w:ascii="Times New Roman"/>
                <w:b w:val="false"/>
                <w:i w:val="false"/>
                <w:color w:val="000000"/>
                <w:sz w:val="20"/>
              </w:rPr>
              <w:t>
"Комитет индустриального развития"</w:t>
            </w:r>
          </w:p>
        </w:tc>
      </w:tr>
    </w:tbl>
    <w:bookmarkStart w:name="z53" w:id="40"/>
    <w:p>
      <w:pPr>
        <w:spacing w:after="0"/>
        <w:ind w:left="0"/>
        <w:jc w:val="left"/>
      </w:pPr>
      <w:r>
        <w:rPr>
          <w:rFonts w:ascii="Times New Roman"/>
          <w:b/>
          <w:i w:val="false"/>
          <w:color w:val="000000"/>
        </w:rPr>
        <w:t xml:space="preserve"> Дәлелденген бас тарту</w:t>
      </w:r>
    </w:p>
    <w:bookmarkEnd w:id="40"/>
    <w:p>
      <w:pPr>
        <w:spacing w:after="0"/>
        <w:ind w:left="0"/>
        <w:jc w:val="both"/>
      </w:pPr>
      <w:r>
        <w:rPr>
          <w:rFonts w:ascii="Times New Roman"/>
          <w:b w:val="false"/>
          <w:i w:val="false"/>
          <w:color w:val="000000"/>
          <w:sz w:val="28"/>
        </w:rPr>
        <w:t>
      Индустриялық даму және өнеркәсіптік қауіпсіздік комитеті "____________________"</w:t>
      </w:r>
    </w:p>
    <w:p>
      <w:pPr>
        <w:spacing w:after="0"/>
        <w:ind w:left="0"/>
        <w:jc w:val="both"/>
      </w:pPr>
      <w:r>
        <w:rPr>
          <w:rFonts w:ascii="Times New Roman"/>
          <w:b w:val="false"/>
          <w:i w:val="false"/>
          <w:color w:val="000000"/>
          <w:sz w:val="28"/>
        </w:rPr>
        <w:t>
      Химиялық өнімнің қауіпсіздік паспортын қарап, мынаны хабарлайды: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w:t>
            </w:r>
          </w:p>
        </w:tc>
      </w:tr>
    </w:tbl>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06.08.2021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1016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w:t>
            </w:r>
          </w:p>
          <w:p>
            <w:pPr>
              <w:spacing w:after="20"/>
              <w:ind w:left="20"/>
              <w:jc w:val="both"/>
            </w:pPr>
            <w:r>
              <w:rPr>
                <w:rFonts w:ascii="Times New Roman"/>
                <w:b w:val="false"/>
                <w:i w:val="false"/>
                <w:color w:val="000000"/>
                <w:sz w:val="20"/>
              </w:rPr>
              <w:t>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өнімдерді тіркеу туралы куәлік</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Химиялық өнім:</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(химиялық өнімнің толық атауы)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(химиялық өнімнің толық атауы)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(Өндіруші фирма)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(шығару нысаны)</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Тіркелген күні:</w:t>
      </w:r>
    </w:p>
    <w:p>
      <w:pPr>
        <w:spacing w:after="0"/>
        <w:ind w:left="0"/>
        <w:jc w:val="both"/>
      </w:pPr>
      <w:r>
        <w:rPr>
          <w:rFonts w:ascii="Times New Roman"/>
          <w:b w:val="false"/>
          <w:i w:val="false"/>
          <w:color w:val="000000"/>
          <w:sz w:val="28"/>
        </w:rPr>
        <w:t>
      Қол қоюшының лауазымы         Қол қоюшының аты-жөні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