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6ef6" w14:textId="be66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25 ақпандағы № 22 қаулысы. Қазақстан Республикасының Әділет министрлігінде 2015 жылы 28 шілдеде № 11772 болып тіркелді. Күші жойылды - Қазақстан Республикасы Ұлттық Банкі Басқармасының 2019 жылғы 8 қарашадағы № 176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08.11.2019 </w:t>
      </w:r>
      <w:r>
        <w:rPr>
          <w:rFonts w:ascii="Times New Roman"/>
          <w:b w:val="false"/>
          <w:i w:val="false"/>
          <w:color w:val="ff0000"/>
          <w:sz w:val="28"/>
        </w:rPr>
        <w:t>№ 176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операцияларының жекелеген түрлерін жүзеге асыратын ұйымдарға банкноттарды, монеталарды және құндылықтарды инкассациялауға лицензия беру тәртібі мен шарттарын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 операцияларының жекелеген түрлерін жүзеге асыратын ұйымдарға банкноттарды, монеталарды және құндылықтарды инкассациялауға лицензия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Банкінің Басқармасы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Банкінің банкноттарды, монеталарды және құндылықтарды инкассациялау бойынша банк операциясын жүргізуге лицензиясы бар банк операцияларының жекелеген түрлерін жүзеге асыратын ұйымдар осы қаулы қолданысқа енгізілген күнінен бастап алты ай ішінде өз қызметін Қағидаларға сәйкес келтірсін.</w:t>
      </w:r>
    </w:p>
    <w:bookmarkEnd w:id="3"/>
    <w:bookmarkStart w:name="z5" w:id="4"/>
    <w:p>
      <w:pPr>
        <w:spacing w:after="0"/>
        <w:ind w:left="0"/>
        <w:jc w:val="both"/>
      </w:pPr>
      <w:r>
        <w:rPr>
          <w:rFonts w:ascii="Times New Roman"/>
          <w:b w:val="false"/>
          <w:i w:val="false"/>
          <w:color w:val="000000"/>
          <w:sz w:val="28"/>
        </w:rPr>
        <w:t>
      4. Қолма-қол ақша айналысы департаменті (Амангелдиев А.) заңнамада белгіленген тәртіппен:</w:t>
      </w:r>
    </w:p>
    <w:bookmarkEnd w:id="4"/>
    <w:bookmarkStart w:name="z6" w:id="5"/>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Д.Т. Ғалиеваға жүктелсін.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Министрдің м.а.</w:t>
      </w:r>
    </w:p>
    <w:p>
      <w:pPr>
        <w:spacing w:after="0"/>
        <w:ind w:left="0"/>
        <w:jc w:val="both"/>
      </w:pPr>
      <w:r>
        <w:rPr>
          <w:rFonts w:ascii="Times New Roman"/>
          <w:b w:val="false"/>
          <w:i w:val="false"/>
          <w:color w:val="000000"/>
          <w:sz w:val="28"/>
        </w:rPr>
        <w:t>
      М.Құсайынов</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Ә.Исекешев</w:t>
      </w:r>
    </w:p>
    <w:p>
      <w:pPr>
        <w:spacing w:after="0"/>
        <w:ind w:left="0"/>
        <w:jc w:val="both"/>
      </w:pPr>
      <w:r>
        <w:rPr>
          <w:rFonts w:ascii="Times New Roman"/>
          <w:b w:val="false"/>
          <w:i w:val="false"/>
          <w:color w:val="000000"/>
          <w:sz w:val="28"/>
        </w:rPr>
        <w:t>
      2015 жылғы 17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25 ақпандағы</w:t>
            </w:r>
            <w:r>
              <w:br/>
            </w:r>
            <w:r>
              <w:rPr>
                <w:rFonts w:ascii="Times New Roman"/>
                <w:b w:val="false"/>
                <w:i w:val="false"/>
                <w:color w:val="000000"/>
                <w:sz w:val="20"/>
              </w:rPr>
              <w:t>№ 22 қаулысымен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Банк операцияларының жекелеген түрлерін жүзеге асыратын ұйымдарға</w:t>
      </w:r>
      <w:r>
        <w:br/>
      </w:r>
      <w:r>
        <w:rPr>
          <w:rFonts w:ascii="Times New Roman"/>
          <w:b/>
          <w:i w:val="false"/>
          <w:color w:val="000000"/>
        </w:rPr>
        <w:t>банкноттарды, монеталарды және құндылықтарды инкассациялауға лицензия беру</w:t>
      </w:r>
      <w:r>
        <w:br/>
      </w:r>
      <w:r>
        <w:rPr>
          <w:rFonts w:ascii="Times New Roman"/>
          <w:b/>
          <w:i w:val="false"/>
          <w:color w:val="000000"/>
        </w:rPr>
        <w:t>қағидалары 1. Жалпы ережелер</w:t>
      </w:r>
    </w:p>
    <w:bookmarkEnd w:id="11"/>
    <w:bookmarkStart w:name="z19" w:id="12"/>
    <w:p>
      <w:pPr>
        <w:spacing w:after="0"/>
        <w:ind w:left="0"/>
        <w:jc w:val="both"/>
      </w:pPr>
      <w:r>
        <w:rPr>
          <w:rFonts w:ascii="Times New Roman"/>
          <w:b w:val="false"/>
          <w:i w:val="false"/>
          <w:color w:val="000000"/>
          <w:sz w:val="28"/>
        </w:rPr>
        <w:t xml:space="preserve">
      1. Осы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әзірленді және банк операцияларын жекелеген түрлерін жүзеге асыратын ұйымдарға (бұдан әрі – ұйымдар) банкноттарды, монеталарды және құндылықтарды инкассациялауға лицензия беру тәртібі мен талаптарын айқындайды.</w:t>
      </w:r>
    </w:p>
    <w:bookmarkEnd w:id="12"/>
    <w:bookmarkStart w:name="z20" w:id="13"/>
    <w:p>
      <w:pPr>
        <w:spacing w:after="0"/>
        <w:ind w:left="0"/>
        <w:jc w:val="both"/>
      </w:pPr>
      <w:r>
        <w:rPr>
          <w:rFonts w:ascii="Times New Roman"/>
          <w:b w:val="false"/>
          <w:i w:val="false"/>
          <w:color w:val="000000"/>
          <w:sz w:val="28"/>
        </w:rPr>
        <w:t xml:space="preserve">
      2. Банкноттарды, монеталарды және құндылықтарды инкассациялауға лицензияны Қазақстан Республикасының Ұлттық Банкі (бұдан әрі – Ұлттық Банк)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нысанда "электрондық үкіметтің" веб-порталы (www.egov.kz) арқылы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27.09.2018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 Банкноттарды, монеталарды және құндылықтарды инкассациялауды лицензиялау</w:t>
      </w:r>
    </w:p>
    <w:bookmarkEnd w:id="14"/>
    <w:bookmarkStart w:name="z22" w:id="15"/>
    <w:p>
      <w:pPr>
        <w:spacing w:after="0"/>
        <w:ind w:left="0"/>
        <w:jc w:val="both"/>
      </w:pPr>
      <w:r>
        <w:rPr>
          <w:rFonts w:ascii="Times New Roman"/>
          <w:b w:val="false"/>
          <w:i w:val="false"/>
          <w:color w:val="000000"/>
          <w:sz w:val="28"/>
        </w:rPr>
        <w:t>
      3. Банкноттарды, монеталарды және құндылықтарды инкассациялауға лицензия алу үшін ұйымға мынадай біліктілік талаптары қойылады:</w:t>
      </w:r>
    </w:p>
    <w:bookmarkEnd w:id="15"/>
    <w:bookmarkStart w:name="z23" w:id="16"/>
    <w:p>
      <w:pPr>
        <w:spacing w:after="0"/>
        <w:ind w:left="0"/>
        <w:jc w:val="both"/>
      </w:pPr>
      <w:r>
        <w:rPr>
          <w:rFonts w:ascii="Times New Roman"/>
          <w:b w:val="false"/>
          <w:i w:val="false"/>
          <w:color w:val="000000"/>
          <w:sz w:val="28"/>
        </w:rPr>
        <w:t xml:space="preserve">
      1) банкноттарды, монеталарды және құндылықтарды инкассациялау бойынша операцияларды жүргізу үшін қажет, Қазақстан Республикасының Ұлттық Банкі Басқармасының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2012 жылғы 24 тамыздағы № 250 қаулысымен (Нормативтік құқықтық актілерді мемлекеттік тіркеу тізілімінде № 8080 тіркелген)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қағидаларының (бұдан әрі – Үй-жайларды күзетуді және жайластыруды ұйымдастыру қағидалары) </w:t>
      </w:r>
      <w:r>
        <w:rPr>
          <w:rFonts w:ascii="Times New Roman"/>
          <w:b w:val="false"/>
          <w:i w:val="false"/>
          <w:color w:val="000000"/>
          <w:sz w:val="28"/>
        </w:rPr>
        <w:t>40-тармағының</w:t>
      </w:r>
      <w:r>
        <w:rPr>
          <w:rFonts w:ascii="Times New Roman"/>
          <w:b w:val="false"/>
          <w:i w:val="false"/>
          <w:color w:val="000000"/>
          <w:sz w:val="28"/>
        </w:rPr>
        <w:t xml:space="preserve"> бірінші бөлігінде көзделген және Үй-жайларды күзетуді және жайластыруды ұйымдастыру қағидаларына сәйкес келетін үй-жайлардың болуы;</w:t>
      </w:r>
    </w:p>
    <w:bookmarkEnd w:id="16"/>
    <w:bookmarkStart w:name="z24" w:id="17"/>
    <w:p>
      <w:pPr>
        <w:spacing w:after="0"/>
        <w:ind w:left="0"/>
        <w:jc w:val="both"/>
      </w:pPr>
      <w:r>
        <w:rPr>
          <w:rFonts w:ascii="Times New Roman"/>
          <w:b w:val="false"/>
          <w:i w:val="false"/>
          <w:color w:val="000000"/>
          <w:sz w:val="28"/>
        </w:rPr>
        <w:t xml:space="preserve">
      2) меншік құқығында Қазақстан Республикасының Ұлттық Банкі Басқармасының "Қазақстан Республикасында автомобильдік инкассаторлық тасымалды ұйымдастыру жөніндегі нұсқаулықты бекіту туралы" 2001 жылғы 20 сәуірдегі № 110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1549 тіркелген) бекітілген Қазақстан Республикасында автомобильдік инкассаторлық тасымалды ұйымдастыру жөніндегі нұсқаулықта көзделген талаптарға сәйкес келетін кемінде екі арнайы автомобильдің болуы;</w:t>
      </w:r>
    </w:p>
    <w:bookmarkEnd w:id="17"/>
    <w:bookmarkStart w:name="z25" w:id="18"/>
    <w:p>
      <w:pPr>
        <w:spacing w:after="0"/>
        <w:ind w:left="0"/>
        <w:jc w:val="both"/>
      </w:pPr>
      <w:r>
        <w:rPr>
          <w:rFonts w:ascii="Times New Roman"/>
          <w:b w:val="false"/>
          <w:i w:val="false"/>
          <w:color w:val="000000"/>
          <w:sz w:val="28"/>
        </w:rPr>
        <w:t>
      3) ұйымның атқарушы органының бірінші басшысының қаржылық қызметтер көрсету саласында кемінде бір жыл жұмыс тәжірибесі болуы;</w:t>
      </w:r>
    </w:p>
    <w:bookmarkEnd w:id="18"/>
    <w:bookmarkStart w:name="z26" w:id="19"/>
    <w:p>
      <w:pPr>
        <w:spacing w:after="0"/>
        <w:ind w:left="0"/>
        <w:jc w:val="both"/>
      </w:pPr>
      <w:r>
        <w:rPr>
          <w:rFonts w:ascii="Times New Roman"/>
          <w:b w:val="false"/>
          <w:i w:val="false"/>
          <w:color w:val="000000"/>
          <w:sz w:val="28"/>
        </w:rPr>
        <w:t>
      4) ұйымның атқарушы органының бірінші басшысының меншікке қарсы, экономикалық қызмет саласындағы, коммерциялық және өзге де ұйымдардағы қызмет мүдделеріне қарсы қылмыстары, сыбайлас жемқорлық қылмыстары үшін өтелмеген немесе алынбаған соттылығының болмауы.</w:t>
      </w:r>
    </w:p>
    <w:bookmarkEnd w:id="19"/>
    <w:bookmarkStart w:name="z27" w:id="20"/>
    <w:p>
      <w:pPr>
        <w:spacing w:after="0"/>
        <w:ind w:left="0"/>
        <w:jc w:val="both"/>
      </w:pPr>
      <w:r>
        <w:rPr>
          <w:rFonts w:ascii="Times New Roman"/>
          <w:b w:val="false"/>
          <w:i w:val="false"/>
          <w:color w:val="000000"/>
          <w:sz w:val="28"/>
        </w:rPr>
        <w:t>
      4. Ұйым банкноттарды, монеталарды және құндылықтарды инкассациялауға лицензия алу үшін мынадай құжаттар қажет:</w:t>
      </w:r>
    </w:p>
    <w:bookmarkEnd w:id="20"/>
    <w:bookmarkStart w:name="z28" w:id="2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лицензия алуға өтініш (бұдан әрі – лицензия алуға өтініш).</w:t>
      </w:r>
    </w:p>
    <w:bookmarkEnd w:id="21"/>
    <w:p>
      <w:pPr>
        <w:spacing w:after="0"/>
        <w:ind w:left="0"/>
        <w:jc w:val="both"/>
      </w:pPr>
      <w:r>
        <w:rPr>
          <w:rFonts w:ascii="Times New Roman"/>
          <w:b w:val="false"/>
          <w:i w:val="false"/>
          <w:color w:val="000000"/>
          <w:sz w:val="28"/>
        </w:rPr>
        <w:t>
      Лицензия алуға өтініштің ескертпесінде ұйымда кешкі кассасының барлығы немесе жоқтығы көрсетіледі;</w:t>
      </w:r>
    </w:p>
    <w:bookmarkStart w:name="z29" w:id="22"/>
    <w:p>
      <w:pPr>
        <w:spacing w:after="0"/>
        <w:ind w:left="0"/>
        <w:jc w:val="both"/>
      </w:pPr>
      <w:r>
        <w:rPr>
          <w:rFonts w:ascii="Times New Roman"/>
          <w:b w:val="false"/>
          <w:i w:val="false"/>
          <w:color w:val="000000"/>
          <w:sz w:val="28"/>
        </w:rPr>
        <w:t>
      2) жарғы;</w:t>
      </w:r>
    </w:p>
    <w:bookmarkEnd w:id="22"/>
    <w:bookmarkStart w:name="z30" w:id="23"/>
    <w:p>
      <w:pPr>
        <w:spacing w:after="0"/>
        <w:ind w:left="0"/>
        <w:jc w:val="both"/>
      </w:pPr>
      <w:r>
        <w:rPr>
          <w:rFonts w:ascii="Times New Roman"/>
          <w:b w:val="false"/>
          <w:i w:val="false"/>
          <w:color w:val="000000"/>
          <w:sz w:val="28"/>
        </w:rPr>
        <w:t>
      3) "электрондық үкіметтің" төлем шлюзі арқылы төленген жағдайларды қоспағанда, жекелеген қызмет түрлерімен айналысу құқығы үшiн лицензиялық алымның төленгенiн растайтын құжаттың көшiрмесi;</w:t>
      </w:r>
    </w:p>
    <w:bookmarkEnd w:id="23"/>
    <w:bookmarkStart w:name="z31" w:id="24"/>
    <w:p>
      <w:pPr>
        <w:spacing w:after="0"/>
        <w:ind w:left="0"/>
        <w:jc w:val="both"/>
      </w:pPr>
      <w:r>
        <w:rPr>
          <w:rFonts w:ascii="Times New Roman"/>
          <w:b w:val="false"/>
          <w:i w:val="false"/>
          <w:color w:val="000000"/>
          <w:sz w:val="28"/>
        </w:rPr>
        <w:t xml:space="preserve">
      4) банкноттарды, монеталарды және құндылықтарды инкассациялау бойынша операцияларды жүргізу үшін меншік құқығында қажет, Үй-жайларды күзетуді және жайластыруды ұйымдастыру қағидаларының </w:t>
      </w:r>
      <w:r>
        <w:rPr>
          <w:rFonts w:ascii="Times New Roman"/>
          <w:b w:val="false"/>
          <w:i w:val="false"/>
          <w:color w:val="000000"/>
          <w:sz w:val="28"/>
        </w:rPr>
        <w:t>40-тармағының</w:t>
      </w:r>
      <w:r>
        <w:rPr>
          <w:rFonts w:ascii="Times New Roman"/>
          <w:b w:val="false"/>
          <w:i w:val="false"/>
          <w:color w:val="000000"/>
          <w:sz w:val="28"/>
        </w:rPr>
        <w:t xml:space="preserve"> бірінші бөлігінде көзделген үй-жайларды жалдау туралы шарт немесе үй-жайларға құқық белгілейтін құжат;</w:t>
      </w:r>
    </w:p>
    <w:bookmarkEnd w:id="24"/>
    <w:bookmarkStart w:name="z32" w:id="25"/>
    <w:p>
      <w:pPr>
        <w:spacing w:after="0"/>
        <w:ind w:left="0"/>
        <w:jc w:val="both"/>
      </w:pPr>
      <w:r>
        <w:rPr>
          <w:rFonts w:ascii="Times New Roman"/>
          <w:b w:val="false"/>
          <w:i w:val="false"/>
          <w:color w:val="000000"/>
          <w:sz w:val="28"/>
        </w:rPr>
        <w:t xml:space="preserve">
      5)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арнайы автомобильдерге берілген көлік құралдарын тіркеу туралы куәліктер;</w:t>
      </w:r>
    </w:p>
    <w:bookmarkEnd w:id="25"/>
    <w:bookmarkStart w:name="z33" w:id="26"/>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ұйымның атқарушы органының бірінші басшысы туралы мәліметтер;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27.09.2018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27.09.2018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5. Ұлттық Банк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құжаттармен бірге лицензия алуға өтініш ұсынылған күннен бастап жиырма жұмыс күні ішінде банкноттарды, монеталарды және құндылықтарды инкассациялауға лицензия береді не оны беруден уәжді бас тартуды жазбаша түрде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27.09.2018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6. Банкноттарды, монеталарды және құндылықтарды инкассациялауға лицензияны беруден бас тарту "Рұқсаттар және хабарламалар туралы" 2014 жылғы 16 мамырдағы Қазақстан Республикасы Заңының (бұдан әрі – Рұқсаттар мен хабарламалар туралы Заң) 32-бабының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негіздер бойынша жүзеге асырылады.</w:t>
      </w:r>
    </w:p>
    <w:bookmarkEnd w:id="28"/>
    <w:bookmarkStart w:name="z37" w:id="29"/>
    <w:p>
      <w:pPr>
        <w:spacing w:after="0"/>
        <w:ind w:left="0"/>
        <w:jc w:val="both"/>
      </w:pPr>
      <w:r>
        <w:rPr>
          <w:rFonts w:ascii="Times New Roman"/>
          <w:b w:val="false"/>
          <w:i w:val="false"/>
          <w:color w:val="000000"/>
          <w:sz w:val="28"/>
        </w:rPr>
        <w:t xml:space="preserve">
      7. Банкноттарды, монеталарды және құндылықтарды инкассациялауға лицензияны қайта ресімдеу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негізінде, Рұқсаттар мен хабарламалар туралы Заңның 33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тәртіппен, құжаттардың толық топтамасымен бірге өтініш берілген күннен бастап он бес жұмыс күні ішінде жүзеге асырылады.</w:t>
      </w:r>
    </w:p>
    <w:bookmarkEnd w:id="29"/>
    <w:bookmarkStart w:name="z38" w:id="30"/>
    <w:p>
      <w:pPr>
        <w:spacing w:after="0"/>
        <w:ind w:left="0"/>
        <w:jc w:val="both"/>
      </w:pPr>
      <w:r>
        <w:rPr>
          <w:rFonts w:ascii="Times New Roman"/>
          <w:b w:val="false"/>
          <w:i w:val="false"/>
          <w:color w:val="000000"/>
          <w:sz w:val="28"/>
        </w:rPr>
        <w:t>
      8. Ұйым филиал құрған жағдайда Ұлттық Банкке филиалдың қызметінде пайдаланылатын үй-жайларды жалдау туралы шартты немесе үй-жайларға құқық белгілейтін құжатты ұсынады.</w:t>
      </w:r>
    </w:p>
    <w:bookmarkEnd w:id="30"/>
    <w:bookmarkStart w:name="z39" w:id="31"/>
    <w:p>
      <w:pPr>
        <w:spacing w:after="0"/>
        <w:ind w:left="0"/>
        <w:jc w:val="both"/>
      </w:pPr>
      <w:r>
        <w:rPr>
          <w:rFonts w:ascii="Times New Roman"/>
          <w:b w:val="false"/>
          <w:i w:val="false"/>
          <w:color w:val="000000"/>
          <w:sz w:val="28"/>
        </w:rPr>
        <w:t>
      9. Ұйымның филиалдары өз қызметінде Үй-жайларды күзетуді және жайластыруды ұйымдастыру қағидаларына сәйкес келетін үй-жайларды пайдаланады.</w:t>
      </w:r>
    </w:p>
    <w:bookmarkEnd w:id="31"/>
    <w:bookmarkStart w:name="z40" w:id="32"/>
    <w:p>
      <w:pPr>
        <w:spacing w:after="0"/>
        <w:ind w:left="0"/>
        <w:jc w:val="both"/>
      </w:pPr>
      <w:r>
        <w:rPr>
          <w:rFonts w:ascii="Times New Roman"/>
          <w:b w:val="false"/>
          <w:i w:val="false"/>
          <w:color w:val="000000"/>
          <w:sz w:val="28"/>
        </w:rPr>
        <w:t>
      10. Ұйым филиалды Қазақстан Республикасының әділет органдарында есептік тіркеген (қайта тіркеген) соң филиалды есептік тіркеу (қайта тіркеу) туралы анықтаманы алған күннен бастап отыз жұмыс күні ішінде Ұлттық Банкке көрсетілген анықтаманың көшірмесін ұсынады.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 ұйымдарға</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инкассациялауға</w:t>
            </w:r>
            <w:r>
              <w:br/>
            </w:r>
            <w:r>
              <w:rPr>
                <w:rFonts w:ascii="Times New Roman"/>
                <w:b w:val="false"/>
                <w:i w:val="false"/>
                <w:color w:val="000000"/>
                <w:sz w:val="20"/>
              </w:rPr>
              <w:t>лицензия беру қағидаларына</w:t>
            </w:r>
            <w:r>
              <w:br/>
            </w:r>
            <w:r>
              <w:rPr>
                <w:rFonts w:ascii="Times New Roman"/>
                <w:b w:val="false"/>
                <w:i w:val="false"/>
                <w:color w:val="000000"/>
                <w:sz w:val="20"/>
              </w:rPr>
              <w:t>1-қосымша</w:t>
            </w:r>
          </w:p>
        </w:tc>
      </w:tr>
    </w:tbl>
    <w:bookmarkStart w:name="z42" w:id="33"/>
    <w:p>
      <w:pPr>
        <w:spacing w:after="0"/>
        <w:ind w:left="0"/>
        <w:jc w:val="both"/>
      </w:pPr>
      <w:r>
        <w:rPr>
          <w:rFonts w:ascii="Times New Roman"/>
          <w:b w:val="false"/>
          <w:i w:val="false"/>
          <w:color w:val="000000"/>
          <w:sz w:val="28"/>
        </w:rPr>
        <w:t>
                                                                      Нысан</w:t>
      </w:r>
    </w:p>
    <w:bookmarkEnd w:id="33"/>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w:t>
      </w:r>
    </w:p>
    <w:p>
      <w:pPr>
        <w:spacing w:after="0"/>
        <w:ind w:left="0"/>
        <w:jc w:val="both"/>
      </w:pPr>
      <w:r>
        <w:rPr>
          <w:rFonts w:ascii="Times New Roman"/>
          <w:b w:val="false"/>
          <w:i w:val="false"/>
          <w:color w:val="000000"/>
          <w:sz w:val="28"/>
        </w:rPr>
        <w:t>
             Нөмірі _______________</w:t>
      </w:r>
    </w:p>
    <w:p>
      <w:pPr>
        <w:spacing w:after="0"/>
        <w:ind w:left="0"/>
        <w:jc w:val="both"/>
      </w:pPr>
      <w:r>
        <w:rPr>
          <w:rFonts w:ascii="Times New Roman"/>
          <w:b w:val="false"/>
          <w:i w:val="false"/>
          <w:color w:val="000000"/>
          <w:sz w:val="28"/>
        </w:rPr>
        <w:t>
             Берілген күні _____ жылғы "____" ____________</w:t>
      </w:r>
    </w:p>
    <w:p>
      <w:pPr>
        <w:spacing w:after="0"/>
        <w:ind w:left="0"/>
        <w:jc w:val="both"/>
      </w:pPr>
      <w:r>
        <w:rPr>
          <w:rFonts w:ascii="Times New Roman"/>
          <w:b w:val="false"/>
          <w:i w:val="false"/>
          <w:color w:val="000000"/>
          <w:sz w:val="28"/>
        </w:rPr>
        <w:t>
             Мемлекеттік тіркеу күні және нөмірі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лицензия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берілді және банкноттарды, монеталарды және құндылықтарды</w:t>
      </w:r>
    </w:p>
    <w:p>
      <w:pPr>
        <w:spacing w:after="0"/>
        <w:ind w:left="0"/>
        <w:jc w:val="both"/>
      </w:pPr>
      <w:r>
        <w:rPr>
          <w:rFonts w:ascii="Times New Roman"/>
          <w:b w:val="false"/>
          <w:i w:val="false"/>
          <w:color w:val="000000"/>
          <w:sz w:val="28"/>
        </w:rPr>
        <w:t>
      инкассациялау бойынша банк операциясын жүргізуге құқық береді.</w:t>
      </w:r>
    </w:p>
    <w:p>
      <w:pPr>
        <w:spacing w:after="0"/>
        <w:ind w:left="0"/>
        <w:jc w:val="both"/>
      </w:pPr>
      <w:r>
        <w:rPr>
          <w:rFonts w:ascii="Times New Roman"/>
          <w:b w:val="false"/>
          <w:i w:val="false"/>
          <w:color w:val="000000"/>
          <w:sz w:val="28"/>
        </w:rPr>
        <w:t>
            Осы лицензияның талаптарынан туындайтын құқықтар үшінші</w:t>
      </w:r>
    </w:p>
    <w:p>
      <w:pPr>
        <w:spacing w:after="0"/>
        <w:ind w:left="0"/>
        <w:jc w:val="both"/>
      </w:pPr>
      <w:r>
        <w:rPr>
          <w:rFonts w:ascii="Times New Roman"/>
          <w:b w:val="false"/>
          <w:i w:val="false"/>
          <w:color w:val="000000"/>
          <w:sz w:val="28"/>
        </w:rPr>
        <w:t>
      тұлғаларға берілмейді.</w:t>
      </w:r>
    </w:p>
    <w:p>
      <w:pPr>
        <w:spacing w:after="0"/>
        <w:ind w:left="0"/>
        <w:jc w:val="both"/>
      </w:pPr>
      <w:r>
        <w:rPr>
          <w:rFonts w:ascii="Times New Roman"/>
          <w:b w:val="false"/>
          <w:i w:val="false"/>
          <w:color w:val="000000"/>
          <w:sz w:val="28"/>
        </w:rPr>
        <w:t>
            Осы лицензия бір данада беріледі.</w:t>
      </w:r>
    </w:p>
    <w:p>
      <w:pPr>
        <w:spacing w:after="0"/>
        <w:ind w:left="0"/>
        <w:jc w:val="both"/>
      </w:pPr>
      <w:r>
        <w:rPr>
          <w:rFonts w:ascii="Times New Roman"/>
          <w:b w:val="false"/>
          <w:i w:val="false"/>
          <w:color w:val="000000"/>
          <w:sz w:val="28"/>
        </w:rPr>
        <w:t>
             Төраға ___________________________ Тегі және инициалдары</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ұйымдарға</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инкассациялауға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Қазақстан Республикасының Ұлттық Банкі</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 алуға өтініш</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 бойынша банк </w:t>
      </w:r>
    </w:p>
    <w:p>
      <w:pPr>
        <w:spacing w:after="0"/>
        <w:ind w:left="0"/>
        <w:jc w:val="both"/>
      </w:pPr>
      <w:r>
        <w:rPr>
          <w:rFonts w:ascii="Times New Roman"/>
          <w:b w:val="false"/>
          <w:i w:val="false"/>
          <w:color w:val="000000"/>
          <w:sz w:val="28"/>
        </w:rPr>
        <w:t>
      операциясын жүзеге асыруға лицензия беруіңізді өтінемін.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w:t>
      </w:r>
    </w:p>
    <w:p>
      <w:pPr>
        <w:spacing w:after="0"/>
        <w:ind w:left="0"/>
        <w:jc w:val="both"/>
      </w:pPr>
      <w:r>
        <w:rPr>
          <w:rFonts w:ascii="Times New Roman"/>
          <w:b w:val="false"/>
          <w:i w:val="false"/>
          <w:color w:val="000000"/>
          <w:sz w:val="28"/>
        </w:rPr>
        <w:t>
      2. Орналасқан жері:_________________________________________________________</w:t>
      </w:r>
    </w:p>
    <w:p>
      <w:pPr>
        <w:spacing w:after="0"/>
        <w:ind w:left="0"/>
        <w:jc w:val="both"/>
      </w:pPr>
      <w:r>
        <w:rPr>
          <w:rFonts w:ascii="Times New Roman"/>
          <w:b w:val="false"/>
          <w:i w:val="false"/>
          <w:color w:val="000000"/>
          <w:sz w:val="28"/>
        </w:rPr>
        <w:t>
      (индекс, облыс, аудан, елдімекен, көше, үйдің және</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(немесе) пәтердің нөмірі, телефон, факс)</w:t>
      </w:r>
    </w:p>
    <w:p>
      <w:pPr>
        <w:spacing w:after="0"/>
        <w:ind w:left="0"/>
        <w:jc w:val="both"/>
      </w:pPr>
      <w:r>
        <w:rPr>
          <w:rFonts w:ascii="Times New Roman"/>
          <w:b w:val="false"/>
          <w:i w:val="false"/>
          <w:color w:val="000000"/>
          <w:sz w:val="28"/>
        </w:rPr>
        <w:t>
      Өтінішке қоса берілетін құжаттар: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Ескертпе. Кешкі касса: бар (жоқ) (қажеттісін көрсетіңіз).</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адамның лауазымы, тегі, аты және әкесінің аты (ол болса)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 ұйымдарға</w:t>
            </w:r>
            <w:r>
              <w:br/>
            </w:r>
            <w:r>
              <w:rPr>
                <w:rFonts w:ascii="Times New Roman"/>
                <w:b w:val="false"/>
                <w:i w:val="false"/>
                <w:color w:val="000000"/>
                <w:sz w:val="20"/>
              </w:rPr>
              <w:t>банкноттарды, монеталарды және</w:t>
            </w:r>
            <w:r>
              <w:br/>
            </w:r>
            <w:r>
              <w:rPr>
                <w:rFonts w:ascii="Times New Roman"/>
                <w:b w:val="false"/>
                <w:i w:val="false"/>
                <w:color w:val="000000"/>
                <w:sz w:val="20"/>
              </w:rPr>
              <w:t>құндылықтарды инкассациялауға</w:t>
            </w:r>
            <w:r>
              <w:br/>
            </w:r>
            <w:r>
              <w:rPr>
                <w:rFonts w:ascii="Times New Roman"/>
                <w:b w:val="false"/>
                <w:i w:val="false"/>
                <w:color w:val="000000"/>
                <w:sz w:val="20"/>
              </w:rPr>
              <w:t>лицензия беру қағидаларына</w:t>
            </w:r>
            <w:r>
              <w:br/>
            </w:r>
            <w:r>
              <w:rPr>
                <w:rFonts w:ascii="Times New Roman"/>
                <w:b w:val="false"/>
                <w:i w:val="false"/>
                <w:color w:val="000000"/>
                <w:sz w:val="20"/>
              </w:rPr>
              <w:t>3-қосымша</w:t>
            </w:r>
          </w:p>
        </w:tc>
      </w:tr>
    </w:tbl>
    <w:bookmarkStart w:name="z46"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
      Ұйымның атқарушы органының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(басшының лауазымын және ұйымның атауын көрсетіңіз)</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0851"/>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ЖСН</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(бірінші басшының жеке басын куәландыратын құжатқа сәйкес)</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(толық мекенжайы, ұялы, елді мекеннің кодын қоса ала отырып қызметтік, үй телефонының нөмірін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4409"/>
        <w:gridCol w:w="693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лауазымдары мен лауазымдық міндеттемелері, ұйымның координаттары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қарсы, экономикалық қызмет саласындағы, коммерциялық және өзге де ұйымдардағы қызмет мүдделеріне қарсы қылмыстары, сыбайлас жемқорлық қылмыстары үшін өтелмеген немесе алынбаған соттылығының болуы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(өтелмеген соттылығы болған кезде Қазақстан Республикасы Қылмыстық кодексінің бабын, үкім шығарылған күнді және нөмірін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осы ақпаратты мұқият тексергенімді және ол дәйекті әрі толық болып</w:t>
      </w:r>
    </w:p>
    <w:p>
      <w:pPr>
        <w:spacing w:after="0"/>
        <w:ind w:left="0"/>
        <w:jc w:val="both"/>
      </w:pPr>
      <w:r>
        <w:rPr>
          <w:rFonts w:ascii="Times New Roman"/>
          <w:b w:val="false"/>
          <w:i w:val="false"/>
          <w:color w:val="000000"/>
          <w:sz w:val="28"/>
        </w:rPr>
        <w:t>
      табылатынын растаймын 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ұйымдарға</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инкассациялауға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Қазақстан Республикасының Ұлттық Банкі</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Банкноттарды, монеталарды және құндылықтарды инкассациялауға </w:t>
      </w:r>
      <w:r>
        <w:br/>
      </w:r>
      <w:r>
        <w:rPr>
          <w:rFonts w:ascii="Times New Roman"/>
          <w:b/>
          <w:i w:val="false"/>
          <w:color w:val="000000"/>
        </w:rPr>
        <w:t>лицензияны қайта ресімдеуге өтініш</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 жылғы _____________________ берілген нөмірі ____ банкноттарды, </w:t>
      </w:r>
    </w:p>
    <w:p>
      <w:pPr>
        <w:spacing w:after="0"/>
        <w:ind w:left="0"/>
        <w:jc w:val="both"/>
      </w:pPr>
      <w:r>
        <w:rPr>
          <w:rFonts w:ascii="Times New Roman"/>
          <w:b w:val="false"/>
          <w:i w:val="false"/>
          <w:color w:val="000000"/>
          <w:sz w:val="28"/>
        </w:rPr>
        <w:t>
      (берілген күні көрсетілсін)</w:t>
      </w:r>
    </w:p>
    <w:p>
      <w:pPr>
        <w:spacing w:after="0"/>
        <w:ind w:left="0"/>
        <w:jc w:val="both"/>
      </w:pPr>
      <w:r>
        <w:rPr>
          <w:rFonts w:ascii="Times New Roman"/>
          <w:b w:val="false"/>
          <w:i w:val="false"/>
          <w:color w:val="000000"/>
          <w:sz w:val="28"/>
        </w:rPr>
        <w:t>
      монеталарды және құндылықтарды инкассациялауға лицензияны қайта ресімдеуіңізді өтінемін.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_______________________________________________________________</w:t>
      </w:r>
    </w:p>
    <w:p>
      <w:pPr>
        <w:spacing w:after="0"/>
        <w:ind w:left="0"/>
        <w:jc w:val="both"/>
      </w:pPr>
      <w:r>
        <w:rPr>
          <w:rFonts w:ascii="Times New Roman"/>
          <w:b w:val="false"/>
          <w:i w:val="false"/>
          <w:color w:val="000000"/>
          <w:sz w:val="28"/>
        </w:rPr>
        <w:t>
      (индекс, облыс, аудан, елдімекен, көше, үйдің және</w:t>
      </w:r>
    </w:p>
    <w:p>
      <w:pPr>
        <w:spacing w:after="0"/>
        <w:ind w:left="0"/>
        <w:jc w:val="both"/>
      </w:pPr>
      <w:r>
        <w:rPr>
          <w:rFonts w:ascii="Times New Roman"/>
          <w:b w:val="false"/>
          <w:i w:val="false"/>
          <w:color w:val="000000"/>
          <w:sz w:val="28"/>
        </w:rPr>
        <w:t>
      ________________________________ (немесе)пәтердің нөмірі, телефон, факс)</w:t>
      </w:r>
    </w:p>
    <w:p>
      <w:pPr>
        <w:spacing w:after="0"/>
        <w:ind w:left="0"/>
        <w:jc w:val="both"/>
      </w:pPr>
      <w:r>
        <w:rPr>
          <w:rFonts w:ascii="Times New Roman"/>
          <w:b w:val="false"/>
          <w:i w:val="false"/>
          <w:color w:val="000000"/>
          <w:sz w:val="28"/>
        </w:rPr>
        <w:t>
      Өтінішке қоса берілетін құжаттар:</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адамның лауазымы, тегі, аты және әкесінің аты (ол болса)</w:t>
      </w:r>
    </w:p>
    <w:p>
      <w:pPr>
        <w:spacing w:after="0"/>
        <w:ind w:left="0"/>
        <w:jc w:val="both"/>
      </w:pPr>
      <w:r>
        <w:rPr>
          <w:rFonts w:ascii="Times New Roman"/>
          <w:b w:val="false"/>
          <w:i w:val="false"/>
          <w:color w:val="000000"/>
          <w:sz w:val="28"/>
        </w:rPr>
        <w:t>
      ____________</w:t>
      </w:r>
    </w:p>
    <w:p>
      <w:pPr>
        <w:spacing w:after="0"/>
        <w:ind w:left="0"/>
        <w:jc w:val="left"/>
      </w:pPr>
      <w:r>
        <w:rPr>
          <w:rFonts w:ascii="Times New Roman"/>
          <w:b w:val="false"/>
          <w:i w:val="false"/>
          <w:color w:val="000000"/>
          <w:sz w:val="28"/>
        </w:rPr>
        <w:t>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25 ақпандағы</w:t>
            </w:r>
            <w:r>
              <w:br/>
            </w:r>
            <w:r>
              <w:rPr>
                <w:rFonts w:ascii="Times New Roman"/>
                <w:b w:val="false"/>
                <w:i w:val="false"/>
                <w:color w:val="000000"/>
                <w:sz w:val="20"/>
              </w:rPr>
              <w:t>№ 22 қаулысына</w:t>
            </w:r>
            <w:r>
              <w:br/>
            </w:r>
            <w:r>
              <w:rPr>
                <w:rFonts w:ascii="Times New Roman"/>
                <w:b w:val="false"/>
                <w:i w:val="false"/>
                <w:color w:val="000000"/>
                <w:sz w:val="20"/>
              </w:rPr>
              <w:t>қосымша</w:t>
            </w:r>
          </w:p>
        </w:tc>
      </w:tr>
    </w:tbl>
    <w:bookmarkStart w:name="z13" w:id="35"/>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жойылды деп танылатын қаулыларының тізбесі</w:t>
      </w:r>
    </w:p>
    <w:bookmarkEnd w:id="35"/>
    <w:bookmarkStart w:name="z14" w:id="36"/>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"Банктер болып табылмайтын заңды тұлғалардың банкноттарды, монеталарды және құндылықтарды инкассациялау бойынша қызметін лицензиялау қағидаларын бекіту туралы" 2012 жылғы 24 тамыздағы № 258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7984 тіркелген, 2012 жылғы 6 желтоқсанда "Егемен Қазақстан" газетінде № 802-806 (27877) жарияланған).</w:t>
      </w:r>
    </w:p>
    <w:bookmarkEnd w:id="36"/>
    <w:bookmarkStart w:name="z15" w:id="37"/>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актілерінің тізбесінің </w:t>
      </w:r>
      <w:r>
        <w:rPr>
          <w:rFonts w:ascii="Times New Roman"/>
          <w:b w:val="false"/>
          <w:i w:val="false"/>
          <w:color w:val="000000"/>
          <w:sz w:val="28"/>
        </w:rPr>
        <w:t>37-тармағы</w:t>
      </w:r>
      <w:r>
        <w:rPr>
          <w:rFonts w:ascii="Times New Roman"/>
          <w:b w:val="false"/>
          <w:i w:val="false"/>
          <w:color w:val="000000"/>
          <w:sz w:val="28"/>
        </w:rPr>
        <w:t>.</w:t>
      </w:r>
    </w:p>
    <w:bookmarkEnd w:id="37"/>
    <w:bookmarkStart w:name="z16" w:id="38"/>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Ұлттық Банкінің кейбір нормативтік құқықтық актілеріне өзгерістер енгізу туралы" 2013 жылғы 27 мамырдағы № 128 қаулысына (Нормативтік құқықтық актілерді мемлекеттік тіркеу тізілімінде № 8567 тіркелген, 2013 жылғы 7 тамызда "Заң газеті" газетінде № 116 (2317) жарияланған) қоса беріліп отырған Қазақстан Республикасы Ұлттық Банкінің кейбір нормативтік құқықтық актілеріне енгізілетін өзгерістер тізбесінің </w:t>
      </w:r>
      <w:r>
        <w:rPr>
          <w:rFonts w:ascii="Times New Roman"/>
          <w:b w:val="false"/>
          <w:i w:val="false"/>
          <w:color w:val="000000"/>
          <w:sz w:val="28"/>
        </w:rPr>
        <w:t>7-тармағы</w:t>
      </w:r>
      <w:r>
        <w:rPr>
          <w:rFonts w:ascii="Times New Roman"/>
          <w:b w:val="false"/>
          <w:i w:val="false"/>
          <w:color w:val="000000"/>
          <w:sz w:val="28"/>
        </w:rPr>
        <w:t>.</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