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3ee9" w14:textId="2883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санаттарының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19 маусымдағы № 493 бұйрығы. Қазақстан Республикасының Әділет министрлігінде 2015 жылы 30 шілдеде № 11794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176-1-бабының</w:t>
      </w:r>
      <w:r>
        <w:rPr>
          <w:rFonts w:ascii="Times New Roman"/>
          <w:b w:val="false"/>
          <w:i w:val="false"/>
          <w:color w:val="000000"/>
          <w:sz w:val="28"/>
        </w:rPr>
        <w:t xml:space="preserve"> 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Біліктілік санаттарының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Қазақстан Республикасының нормативтік құқықтық актілерінің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2015 жылғы 9 қазаннан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 Е. Досаев</w:t>
      </w:r>
      <w:r>
        <w:br/>
      </w:r>
      <w:r>
        <w:rPr>
          <w:rFonts w:ascii="Times New Roman"/>
          <w:b w:val="false"/>
          <w:i w:val="false"/>
          <w:color w:val="000000"/>
          <w:sz w:val="28"/>
        </w:rPr>
        <w:t>
</w:t>
      </w:r>
      <w:r>
        <w:rPr>
          <w:rFonts w:ascii="Times New Roman"/>
          <w:b w:val="false"/>
          <w:i/>
          <w:color w:val="000000"/>
          <w:sz w:val="28"/>
        </w:rPr>
        <w:t>      2015 жылғы 26 маусым</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19 маусымдағы  </w:t>
      </w:r>
      <w:r>
        <w:br/>
      </w:r>
      <w:r>
        <w:rPr>
          <w:rFonts w:ascii="Times New Roman"/>
          <w:b w:val="false"/>
          <w:i w:val="false"/>
          <w:color w:val="000000"/>
          <w:sz w:val="28"/>
        </w:rPr>
        <w:t xml:space="preserve">
№ 493 бұйрығына қосымша  </w:t>
      </w:r>
    </w:p>
    <w:bookmarkEnd w:id="1"/>
    <w:bookmarkStart w:name="z11" w:id="2"/>
    <w:p>
      <w:pPr>
        <w:spacing w:after="0"/>
        <w:ind w:left="0"/>
        <w:jc w:val="left"/>
      </w:pPr>
      <w:r>
        <w:rPr>
          <w:rFonts w:ascii="Times New Roman"/>
          <w:b/>
          <w:i w:val="false"/>
          <w:color w:val="000000"/>
        </w:rPr>
        <w:t xml:space="preserve"> 
Біліктілік санаттарының тізбесі</w:t>
      </w:r>
    </w:p>
    <w:bookmarkEnd w:id="2"/>
    <w:p>
      <w:pPr>
        <w:spacing w:after="0"/>
        <w:ind w:left="0"/>
        <w:jc w:val="both"/>
      </w:pPr>
      <w:r>
        <w:rPr>
          <w:rFonts w:ascii="Times New Roman"/>
          <w:b w:val="false"/>
          <w:i w:val="false"/>
          <w:color w:val="000000"/>
          <w:sz w:val="28"/>
        </w:rPr>
        <w:t xml:space="preserve">      1) екінші біліктілік санаты; </w:t>
      </w:r>
      <w:r>
        <w:br/>
      </w:r>
      <w:r>
        <w:rPr>
          <w:rFonts w:ascii="Times New Roman"/>
          <w:b w:val="false"/>
          <w:i w:val="false"/>
          <w:color w:val="000000"/>
          <w:sz w:val="28"/>
        </w:rPr>
        <w:t xml:space="preserve">
      2) бірінші біліктілік санаты; </w:t>
      </w:r>
      <w:r>
        <w:br/>
      </w:r>
      <w:r>
        <w:rPr>
          <w:rFonts w:ascii="Times New Roman"/>
          <w:b w:val="false"/>
          <w:i w:val="false"/>
          <w:color w:val="000000"/>
          <w:sz w:val="28"/>
        </w:rPr>
        <w:t>
      3) жоғары біліктілік санаты.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