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f5e3" w14:textId="e57f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 жүргізу саласындағы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22 маусымдағы № 421 және Қазақстан Республикасы Ұлттық экономика министрінің м.а. 2015 жылғы 30 маусымдағы № 482 бірлескен бұйрығы. Қазақстан Республикасының Әділет министрлігінде 2015 жылы 3 тамызда № 11823 болып тіркелді. Күші жойылды - Қазақстан Республикасы Энергетика министрінің м.а. 2015 жылғы 14 желтоқсандағы № 718 және Қазақстан Республикасы Ұлттық экономика министрінің 2015 жылғы 28 желтоқсандағы № 800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Энергетика министрінің м.а. 14.12.2015 № 718 және ҚР Ұлттық экономика министрінің 28.12.2015 № 800 бірлескен </w:t>
      </w:r>
      <w:r>
        <w:rPr>
          <w:rFonts w:ascii="Times New Roman"/>
          <w:b w:val="false"/>
          <w:i w:val="false"/>
          <w:color w:val="ff0000"/>
          <w:sz w:val="28"/>
        </w:rPr>
        <w:t>бұйрығымен</w:t>
      </w:r>
      <w:r>
        <w:rPr>
          <w:rFonts w:ascii="Times New Roman"/>
          <w:b w:val="false"/>
          <w:i w:val="false"/>
          <w:color w:val="ff0000"/>
          <w:sz w:val="28"/>
        </w:rPr>
        <w:t xml:space="preserve"> (2016 жылғы 1 қаңтардан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және 15-бабына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мұнай операцияларын жүргізу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мұнай операцияларын жүргізу саласындағы тексеру субъектілеріне қатысты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кейбір бірлескен бұйрықтардың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бірлескен бұйрықты Қазақстан Республикасының Әділет министрлігінде мемлекеттік тіркелгеннен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 алған күннен бастап күнтізбелік он күннің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бірлескен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5)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    Энергетика министрі</w:t>
      </w:r>
      <w:r>
        <w:br/>
      </w:r>
      <w:r>
        <w:rPr>
          <w:rFonts w:ascii="Times New Roman"/>
          <w:b w:val="false"/>
          <w:i w:val="false"/>
          <w:color w:val="000000"/>
          <w:sz w:val="28"/>
        </w:rPr>
        <w:t>
</w:t>
      </w:r>
      <w:r>
        <w:rPr>
          <w:rFonts w:ascii="Times New Roman"/>
          <w:b w:val="false"/>
          <w:i/>
          <w:color w:val="000000"/>
          <w:sz w:val="28"/>
        </w:rPr>
        <w:t>      міндетін атқарушы               _____________ В. Школьник</w:t>
      </w:r>
      <w:r>
        <w:br/>
      </w:r>
      <w:r>
        <w:rPr>
          <w:rFonts w:ascii="Times New Roman"/>
          <w:b w:val="false"/>
          <w:i w:val="false"/>
          <w:color w:val="000000"/>
          <w:sz w:val="28"/>
        </w:rPr>
        <w:t>
</w:t>
      </w:r>
      <w:r>
        <w:rPr>
          <w:rFonts w:ascii="Times New Roman"/>
          <w:b w:val="false"/>
          <w:i/>
          <w:color w:val="000000"/>
          <w:sz w:val="28"/>
        </w:rPr>
        <w:t>      _______________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xml:space="preserve">      арнайы есепке алу жөніндегі </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 С. Айтпаева</w:t>
      </w:r>
      <w:r>
        <w:br/>
      </w:r>
      <w:r>
        <w:rPr>
          <w:rFonts w:ascii="Times New Roman"/>
          <w:b w:val="false"/>
          <w:i w:val="false"/>
          <w:color w:val="000000"/>
          <w:sz w:val="28"/>
        </w:rPr>
        <w:t>
</w:t>
      </w:r>
      <w:r>
        <w:rPr>
          <w:rFonts w:ascii="Times New Roman"/>
          <w:b w:val="false"/>
          <w:i/>
          <w:color w:val="000000"/>
          <w:sz w:val="28"/>
        </w:rPr>
        <w:t>      30 маусым 2015 жыл</w:t>
      </w:r>
    </w:p>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30 маусымдағы № 482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22 маусымдағы     </w:t>
      </w:r>
      <w:r>
        <w:br/>
      </w:r>
      <w:r>
        <w:rPr>
          <w:rFonts w:ascii="Times New Roman"/>
          <w:b w:val="false"/>
          <w:i w:val="false"/>
          <w:color w:val="000000"/>
          <w:sz w:val="28"/>
        </w:rPr>
        <w:t xml:space="preserve">
№ 421 бірлескен бұйрығына    </w:t>
      </w:r>
      <w:r>
        <w:br/>
      </w:r>
      <w:r>
        <w:rPr>
          <w:rFonts w:ascii="Times New Roman"/>
          <w:b w:val="false"/>
          <w:i w:val="false"/>
          <w:color w:val="000000"/>
          <w:sz w:val="28"/>
        </w:rPr>
        <w:t xml:space="preserve">
1-қосымша            </w:t>
      </w:r>
    </w:p>
    <w:bookmarkEnd w:id="2"/>
    <w:bookmarkStart w:name="z15" w:id="3"/>
    <w:p>
      <w:pPr>
        <w:spacing w:after="0"/>
        <w:ind w:left="0"/>
        <w:jc w:val="left"/>
      </w:pPr>
      <w:r>
        <w:rPr>
          <w:rFonts w:ascii="Times New Roman"/>
          <w:b/>
          <w:i w:val="false"/>
          <w:color w:val="000000"/>
        </w:rPr>
        <w:t xml:space="preserve"> 
Мұнай операцияларын жүргізу саласындағы тәуекел</w:t>
      </w:r>
      <w:r>
        <w:br/>
      </w:r>
      <w:r>
        <w:rPr>
          <w:rFonts w:ascii="Times New Roman"/>
          <w:b/>
          <w:i w:val="false"/>
          <w:color w:val="000000"/>
        </w:rPr>
        <w:t xml:space="preserve">
дәрежесін бағалау критерийлері  1. Жалпы ережелер </w:t>
      </w:r>
    </w:p>
    <w:bookmarkEnd w:id="3"/>
    <w:bookmarkStart w:name="z16" w:id="4"/>
    <w:p>
      <w:pPr>
        <w:spacing w:after="0"/>
        <w:ind w:left="0"/>
        <w:jc w:val="both"/>
      </w:pPr>
      <w:r>
        <w:rPr>
          <w:rFonts w:ascii="Times New Roman"/>
          <w:b w:val="false"/>
          <w:i w:val="false"/>
          <w:color w:val="000000"/>
          <w:sz w:val="28"/>
        </w:rPr>
        <w:t>
      1. Осы Мұнай операцияларын жүргізу саласындағы тәуекел дәрежесін бағалау критерийлері (бұдан әрі – Критерийлер) «Қазақстан Республикасындағы бақылау және қадағалау туралы», «Жер қойнауы және жер қойнауын пайдалану туралы», «Рұқсаттар және хабарламалар туралы» Қазақстан Республикасының заңдарына және Қазақстан Республикасы Ұлттық экономика министрінің м.а. 2015 жылғы 17 сәуірдегі № 343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тіркеудің мемлекеттік тізілімінде № 11082 болып тіркелген) Мемлекеттік органдардың (Қазақстан Республикасының Ұлттық Банкін қоспағанда) тәуекелдерді бағалау жүйесін қалыптастыру әдістемесіне сәйкес мұнай операцияларын жүргізу саласындағы тексерілетін субъектілерді тәуекел дәрежелеріне жатқызу мақсатында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2)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xml:space="preserve">
      3) мұнай операцияларын жүргізу саласындағы тәуекел – тексерілетін субъектінің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ықтималдылығы, мұнай газ секторының дамуының төмендеуіне, мұнай мен газдың жоспарланған өндіру деңгейіне жетпеуіне әкеп соғады; </w:t>
      </w:r>
      <w:r>
        <w:br/>
      </w:r>
      <w:r>
        <w:rPr>
          <w:rFonts w:ascii="Times New Roman"/>
          <w:b w:val="false"/>
          <w:i w:val="false"/>
          <w:color w:val="000000"/>
          <w:sz w:val="28"/>
        </w:rPr>
        <w:t>
</w:t>
      </w:r>
      <w:r>
        <w:rPr>
          <w:rFonts w:ascii="Times New Roman"/>
          <w:b w:val="false"/>
          <w:i w:val="false"/>
          <w:color w:val="000000"/>
          <w:sz w:val="28"/>
        </w:rPr>
        <w:t>
      4) тәуекелдерді бағалау жүйесі – тексерулерді белгілеу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
      5) тексерілетін субъект - мұнай, газ және мұнай-газ конденсатын барлауды және өндіруді жүзеге асыратын заңды тұлғалар; сонымен қатар мұнай және газ саласындағы тау-кен (пайдалы қазбаларды барлау, өндіру), мұнай-химия өндірістерін жобалауға (технологиялық) және (немесе) пайдалануға, магистральдық газ құбырларын, мұнай құбырларын, мұнай өнiмдерi құбырларын пайдаланушы заңды және жеке тұлғалар.</w:t>
      </w:r>
      <w:r>
        <w:br/>
      </w:r>
      <w:r>
        <w:rPr>
          <w:rFonts w:ascii="Times New Roman"/>
          <w:b w:val="false"/>
          <w:i w:val="false"/>
          <w:color w:val="000000"/>
          <w:sz w:val="28"/>
        </w:rPr>
        <w:t>
</w:t>
      </w:r>
      <w:r>
        <w:rPr>
          <w:rFonts w:ascii="Times New Roman"/>
          <w:b w:val="false"/>
          <w:i w:val="false"/>
          <w:color w:val="000000"/>
          <w:sz w:val="28"/>
        </w:rPr>
        <w:t>
      3. Мұнай операцияларын жүргізу саласында ішінара тексерулер үшін тәуекел дәрежесін бағалау критерийлері объективті және субъективті критерийлері арқылы қалыптастырылады.</w:t>
      </w:r>
    </w:p>
    <w:bookmarkEnd w:id="4"/>
    <w:bookmarkStart w:name="z24" w:id="5"/>
    <w:p>
      <w:pPr>
        <w:spacing w:after="0"/>
        <w:ind w:left="0"/>
        <w:jc w:val="left"/>
      </w:pPr>
      <w:r>
        <w:rPr>
          <w:rFonts w:ascii="Times New Roman"/>
          <w:b/>
          <w:i w:val="false"/>
          <w:color w:val="000000"/>
        </w:rPr>
        <w:t xml:space="preserve"> 
2. Объективті критерийлер</w:t>
      </w:r>
    </w:p>
    <w:bookmarkEnd w:id="5"/>
    <w:bookmarkStart w:name="z25" w:id="6"/>
    <w:p>
      <w:pPr>
        <w:spacing w:after="0"/>
        <w:ind w:left="0"/>
        <w:jc w:val="both"/>
      </w:pPr>
      <w:r>
        <w:rPr>
          <w:rFonts w:ascii="Times New Roman"/>
          <w:b w:val="false"/>
          <w:i w:val="false"/>
          <w:color w:val="000000"/>
          <w:sz w:val="28"/>
        </w:rPr>
        <w:t xml:space="preserve">
      4. Мұнай операцияларын жүргізу саласындағы объективті критерийлер мынадай кезеңдер арқылы қалыптастырылады: </w:t>
      </w:r>
      <w:r>
        <w:br/>
      </w:r>
      <w:r>
        <w:rPr>
          <w:rFonts w:ascii="Times New Roman"/>
          <w:b w:val="false"/>
          <w:i w:val="false"/>
          <w:color w:val="000000"/>
          <w:sz w:val="28"/>
        </w:rPr>
        <w:t>
</w:t>
      </w:r>
      <w:r>
        <w:rPr>
          <w:rFonts w:ascii="Times New Roman"/>
          <w:b w:val="false"/>
          <w:i w:val="false"/>
          <w:color w:val="000000"/>
          <w:sz w:val="28"/>
        </w:rPr>
        <w:t>
      1) тәуекелді анықтау;</w:t>
      </w:r>
      <w:r>
        <w:br/>
      </w:r>
      <w:r>
        <w:rPr>
          <w:rFonts w:ascii="Times New Roman"/>
          <w:b w:val="false"/>
          <w:i w:val="false"/>
          <w:color w:val="000000"/>
          <w:sz w:val="28"/>
        </w:rPr>
        <w:t>
</w:t>
      </w:r>
      <w:r>
        <w:rPr>
          <w:rFonts w:ascii="Times New Roman"/>
          <w:b w:val="false"/>
          <w:i w:val="false"/>
          <w:color w:val="000000"/>
          <w:sz w:val="28"/>
        </w:rPr>
        <w:t xml:space="preserve">
      2) тексерілетін субъектілерді (объектілерді) тәуекел дәрежелері бойынша (жоғары және жоғары дәрежеге жатпайтын) бөлу және ішінара тексерулер жүргізілетін тәуекел дәрежесін мұнай операцияларын жүргізу саласындағы тәуекелдерді ескере отырып айқындау. </w:t>
      </w:r>
      <w:r>
        <w:br/>
      </w:r>
      <w:r>
        <w:rPr>
          <w:rFonts w:ascii="Times New Roman"/>
          <w:b w:val="false"/>
          <w:i w:val="false"/>
          <w:color w:val="000000"/>
          <w:sz w:val="28"/>
        </w:rPr>
        <w:t>
</w:t>
      </w:r>
      <w:r>
        <w:rPr>
          <w:rFonts w:ascii="Times New Roman"/>
          <w:b w:val="false"/>
          <w:i w:val="false"/>
          <w:color w:val="000000"/>
          <w:sz w:val="28"/>
        </w:rPr>
        <w:t>
      5. Мұнай, газ және мұнай газ конденсатын барлау және өндіру жұмыстарын атқаратын бақылау субъектілері объектінің ауырлық деңгейіне байланысты тәуекелдің жоғары дәрежесіне жатады. Бұл субъектілерге қатысты ішінара тексерулер жүргізіледі.</w:t>
      </w:r>
      <w:r>
        <w:br/>
      </w:r>
      <w:r>
        <w:rPr>
          <w:rFonts w:ascii="Times New Roman"/>
          <w:b w:val="false"/>
          <w:i w:val="false"/>
          <w:color w:val="000000"/>
          <w:sz w:val="28"/>
        </w:rPr>
        <w:t>
</w:t>
      </w:r>
      <w:r>
        <w:rPr>
          <w:rFonts w:ascii="Times New Roman"/>
          <w:b w:val="false"/>
          <w:i w:val="false"/>
          <w:color w:val="000000"/>
          <w:sz w:val="28"/>
        </w:rPr>
        <w:t>
      Мұнай және газ саласында лицензиясы бар тау-кен, мұнай химия өндірісін пайдалану және (немесе) жобалау, магистральдық газ құбырларын, мұнай құбырларын, мұнай өнiмдерi құбырларын пайдалану бойынша қызметін жүзеге асырушы бақылау субъектілері объектінің ауырлық деңгейіне байланысты тәуекелдің жоғары дәрежесіне жатпайды.</w:t>
      </w:r>
    </w:p>
    <w:bookmarkEnd w:id="6"/>
    <w:bookmarkStart w:name="z30" w:id="7"/>
    <w:p>
      <w:pPr>
        <w:spacing w:after="0"/>
        <w:ind w:left="0"/>
        <w:jc w:val="left"/>
      </w:pPr>
      <w:r>
        <w:rPr>
          <w:rFonts w:ascii="Times New Roman"/>
          <w:b/>
          <w:i w:val="false"/>
          <w:color w:val="000000"/>
        </w:rPr>
        <w:t xml:space="preserve"> 
3. Субъективті критерийлер</w:t>
      </w:r>
    </w:p>
    <w:bookmarkEnd w:id="7"/>
    <w:bookmarkStart w:name="z31" w:id="8"/>
    <w:p>
      <w:pPr>
        <w:spacing w:after="0"/>
        <w:ind w:left="0"/>
        <w:jc w:val="both"/>
      </w:pPr>
      <w:r>
        <w:rPr>
          <w:rFonts w:ascii="Times New Roman"/>
          <w:b w:val="false"/>
          <w:i w:val="false"/>
          <w:color w:val="000000"/>
          <w:sz w:val="28"/>
        </w:rPr>
        <w:t>
      6. Субъективті критерийлер:</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xml:space="preserve">
      2) ақпаратты талдау және тәуекелдерді бағалау кезеңдерін қолдана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7. Деректер базасын қалыптастыру және ақпарат жинау Қазақстан Республикасының заңнамасын бұзатын тексерілетін субъектілерді (объектілерді) анықтау үшін қажет. </w:t>
      </w:r>
      <w:r>
        <w:br/>
      </w:r>
      <w:r>
        <w:rPr>
          <w:rFonts w:ascii="Times New Roman"/>
          <w:b w:val="false"/>
          <w:i w:val="false"/>
          <w:color w:val="000000"/>
          <w:sz w:val="28"/>
        </w:rPr>
        <w:t>
</w:t>
      </w:r>
      <w:r>
        <w:rPr>
          <w:rFonts w:ascii="Times New Roman"/>
          <w:b w:val="false"/>
          <w:i w:val="false"/>
          <w:color w:val="000000"/>
          <w:sz w:val="28"/>
        </w:rPr>
        <w:t>
      Деректер базасын қалыптастыру және ақпарат жинау мынадай ақпарат көздерінен жүзеге асырылады:</w:t>
      </w:r>
      <w:r>
        <w:br/>
      </w:r>
      <w:r>
        <w:rPr>
          <w:rFonts w:ascii="Times New Roman"/>
          <w:b w:val="false"/>
          <w:i w:val="false"/>
          <w:color w:val="000000"/>
          <w:sz w:val="28"/>
        </w:rPr>
        <w:t>
</w:t>
      </w:r>
      <w:r>
        <w:rPr>
          <w:rFonts w:ascii="Times New Roman"/>
          <w:b w:val="false"/>
          <w:i w:val="false"/>
          <w:color w:val="000000"/>
          <w:sz w:val="28"/>
        </w:rPr>
        <w:t>
      1) тексерілетін субъект «Қазақстан Республикасының жер қойнауын пайдалануды басқарудың бiрыңғай мемлекеттiк жүйесi» интеграцияланған ақпараттық жүйесi арқылы ұсынатын есептілікті мониторингілеу нәтижелері (бұдан әрі - есептілікті мониторингілеу нәтижелері);</w:t>
      </w:r>
      <w:r>
        <w:br/>
      </w:r>
      <w:r>
        <w:rPr>
          <w:rFonts w:ascii="Times New Roman"/>
          <w:b w:val="false"/>
          <w:i w:val="false"/>
          <w:color w:val="000000"/>
          <w:sz w:val="28"/>
        </w:rPr>
        <w:t>
</w:t>
      </w:r>
      <w:r>
        <w:rPr>
          <w:rFonts w:ascii="Times New Roman"/>
          <w:b w:val="false"/>
          <w:i w:val="false"/>
          <w:color w:val="000000"/>
          <w:sz w:val="28"/>
        </w:rPr>
        <w:t>
      2) бұрынғы тексерулер нәтижелері. Бұл ретте, бұзушылықтың ауыртпалық дәрежесі (өрескел, елеулі, болмашы) тексеру парағында көрсетілген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3) расталған шағымдар мен арыздардың болуы және саны.</w:t>
      </w:r>
      <w:r>
        <w:br/>
      </w:r>
      <w:r>
        <w:rPr>
          <w:rFonts w:ascii="Times New Roman"/>
          <w:b w:val="false"/>
          <w:i w:val="false"/>
          <w:color w:val="000000"/>
          <w:sz w:val="28"/>
        </w:rPr>
        <w:t>
</w:t>
      </w:r>
      <w:r>
        <w:rPr>
          <w:rFonts w:ascii="Times New Roman"/>
          <w:b w:val="false"/>
          <w:i w:val="false"/>
          <w:color w:val="000000"/>
          <w:sz w:val="28"/>
        </w:rPr>
        <w:t>
      8. Қолда бар ақпараттар негізінде субъективті критерийлер үш көрсеткішке бөлінеді: өрескел, елеулі, болмашы.</w:t>
      </w:r>
      <w:r>
        <w:br/>
      </w:r>
      <w:r>
        <w:rPr>
          <w:rFonts w:ascii="Times New Roman"/>
          <w:b w:val="false"/>
          <w:i w:val="false"/>
          <w:color w:val="000000"/>
          <w:sz w:val="28"/>
        </w:rPr>
        <w:t>
</w:t>
      </w:r>
      <w:r>
        <w:rPr>
          <w:rFonts w:ascii="Times New Roman"/>
          <w:b w:val="false"/>
          <w:i w:val="false"/>
          <w:color w:val="000000"/>
          <w:sz w:val="28"/>
        </w:rPr>
        <w:t>
      Субъективті критерийлер осы Критерийлерге қосымшада келтірілген.</w:t>
      </w:r>
      <w:r>
        <w:br/>
      </w:r>
      <w:r>
        <w:rPr>
          <w:rFonts w:ascii="Times New Roman"/>
          <w:b w:val="false"/>
          <w:i w:val="false"/>
          <w:color w:val="000000"/>
          <w:sz w:val="28"/>
        </w:rPr>
        <w:t>
</w:t>
      </w:r>
      <w:r>
        <w:rPr>
          <w:rFonts w:ascii="Times New Roman"/>
          <w:b w:val="false"/>
          <w:i w:val="false"/>
          <w:color w:val="000000"/>
          <w:sz w:val="28"/>
        </w:rPr>
        <w:t>
      9. Бір өрескел көрсеткішті орындамаған жағдайда субъект тәуекелдің жоғары дәрежесіне жатқызылады.</w:t>
      </w:r>
      <w:r>
        <w:br/>
      </w:r>
      <w:r>
        <w:rPr>
          <w:rFonts w:ascii="Times New Roman"/>
          <w:b w:val="false"/>
          <w:i w:val="false"/>
          <w:color w:val="000000"/>
          <w:sz w:val="28"/>
        </w:rPr>
        <w:t>
</w:t>
      </w:r>
      <w:r>
        <w:rPr>
          <w:rFonts w:ascii="Times New Roman"/>
          <w:b w:val="false"/>
          <w:i w:val="false"/>
          <w:color w:val="000000"/>
          <w:sz w:val="28"/>
        </w:rPr>
        <w:t xml:space="preserve">
      Егер өрескел көрсеткіш бойынша критерийлерді растау анықталмаған жағдайда тәуекел дәрежесін анықтауда елеулі және болмашы көрсеткіштердің қосынды мәні қолданылады. </w:t>
      </w:r>
      <w:r>
        <w:br/>
      </w:r>
      <w:r>
        <w:rPr>
          <w:rFonts w:ascii="Times New Roman"/>
          <w:b w:val="false"/>
          <w:i w:val="false"/>
          <w:color w:val="000000"/>
          <w:sz w:val="28"/>
        </w:rPr>
        <w:t>
</w:t>
      </w:r>
      <w:r>
        <w:rPr>
          <w:rFonts w:ascii="Times New Roman"/>
          <w:b w:val="false"/>
          <w:i w:val="false"/>
          <w:color w:val="000000"/>
          <w:sz w:val="28"/>
        </w:rPr>
        <w:t>
      10. Елеулі көрсеткіштердің қосынды мәнін анықтаған кезде орындалмаған критерийлердің үлесті салмағына 0,7 коэффициенті қолданылады және мына формула бойынша есептелінеді:</w:t>
      </w:r>
    </w:p>
    <w:bookmarkEnd w:id="8"/>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көрсеткіштердің қосынды мәні;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бағалауда қолданылатын елеулі дәрежедегі критерийлердің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расталған критерийлер саны. </w:t>
      </w:r>
      <w:r>
        <w:br/>
      </w:r>
      <w:r>
        <w:rPr>
          <w:rFonts w:ascii="Times New Roman"/>
          <w:b w:val="false"/>
          <w:i w:val="false"/>
          <w:color w:val="000000"/>
          <w:sz w:val="28"/>
        </w:rPr>
        <w:t>
      Болмашы көрсеткіштердің қосынды мәнін анықтаған кезде орындалмаған көрсеткіштердің үлесті салмағына 0,3 коэффициенті қолданылады және мына формула бойынша есептелінеді:</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көрсеткіштердің қосынды мәні;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бағалауда қолданылатын болмашы дәрежедегі критерийлердің жалпы саны;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болмашы дәрежедегі расталған критерийлер саны. </w:t>
      </w:r>
      <w:r>
        <w:br/>
      </w:r>
      <w:r>
        <w:rPr>
          <w:rFonts w:ascii="Times New Roman"/>
          <w:b w:val="false"/>
          <w:i w:val="false"/>
          <w:color w:val="000000"/>
          <w:sz w:val="28"/>
        </w:rPr>
        <w:t>
      Тәуекел дәрежесінің жалпы көрсеткіші (УР) 0-ден 100-ге дейінгі шәкіл бойынша есептеледі және мына формулаға сәйкес көрсеткіштерді қосу арқылы анықталады:</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субъективті критерийлер бойынша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көрсеткіштердің қосынды мәні;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көрсеткіштердің қосынды мәні.</w:t>
      </w:r>
      <w:r>
        <w:br/>
      </w:r>
      <w:r>
        <w:rPr>
          <w:rFonts w:ascii="Times New Roman"/>
          <w:b w:val="false"/>
          <w:i w:val="false"/>
          <w:color w:val="000000"/>
          <w:sz w:val="28"/>
        </w:rPr>
        <w:t xml:space="preserve">
      Тәуекел дәрежесінің көрсеткіштері бойынша тексерілетін субъект (объект) мыналарға жатады: </w:t>
      </w:r>
      <w:r>
        <w:br/>
      </w:r>
      <w:r>
        <w:rPr>
          <w:rFonts w:ascii="Times New Roman"/>
          <w:b w:val="false"/>
          <w:i w:val="false"/>
          <w:color w:val="000000"/>
          <w:sz w:val="28"/>
        </w:rPr>
        <w:t>
      жоғары тәуекел дәрежесі – тәуекел дәрежесі 60-тан 100-ге дейінгі көрсеткіш аралығы және оған қатысты ішінара тексеру жүргізіледі; жоғары тәуекел дәрежесіне жатпайды – тәуекел дәрежесі 0-ден 60-қа дейінгі көрсеткіш аралығы және оған қатысты ішінара тексеру жүргізілмейді.</w:t>
      </w:r>
      <w:r>
        <w:br/>
      </w:r>
      <w:r>
        <w:rPr>
          <w:rFonts w:ascii="Times New Roman"/>
          <w:b w:val="false"/>
          <w:i w:val="false"/>
          <w:color w:val="000000"/>
          <w:sz w:val="28"/>
        </w:rPr>
        <w:t xml:space="preserve">
      Талдау мен бағалау кезінде нақты тексерілетін субъектіге (объектіге) қатысты бұрын ескерілген және пайдаланылған субъективті критерийлердің деректері қолданылмайды. </w:t>
      </w:r>
      <w:r>
        <w:br/>
      </w:r>
      <w:r>
        <w:rPr>
          <w:rFonts w:ascii="Times New Roman"/>
          <w:b w:val="false"/>
          <w:i w:val="false"/>
          <w:color w:val="000000"/>
          <w:sz w:val="28"/>
        </w:rPr>
        <w:t>
      Ішінара тексеру жүргізу мерзімділігі жылына бір реттен аспауы тиіс.</w:t>
      </w:r>
      <w:r>
        <w:br/>
      </w:r>
      <w:r>
        <w:rPr>
          <w:rFonts w:ascii="Times New Roman"/>
          <w:b w:val="false"/>
          <w:i w:val="false"/>
          <w:color w:val="000000"/>
          <w:sz w:val="28"/>
        </w:rPr>
        <w:t>
      Алынған мәліметтер талдауы және көрсеткіштер бойынша бағалау жартыжылдықта бір рет соңғы айының бірінші күніне дейін жүргізіледі. Өткен жартыжылдық талдау кезеңі болып табылады.</w:t>
      </w:r>
      <w:r>
        <w:br/>
      </w:r>
      <w:r>
        <w:rPr>
          <w:rFonts w:ascii="Times New Roman"/>
          <w:b w:val="false"/>
          <w:i w:val="false"/>
          <w:color w:val="000000"/>
          <w:sz w:val="28"/>
        </w:rPr>
        <w:t>
      Жартыжылдыққа қалыптастырылатын жүргізілген талдау және бағалау нәтижелері бойынша ішінара тексерулер тізімдері негізінде ішінара тексерулер жүргізіледі, тізім өз кезегінде тиісті есептік кезең басталғанға дейін күнтізбелік 15 күннен кешіктірмей құқықтық статистика және арнайы есептер бойынша уәкілетті органға жіберіледі.</w:t>
      </w:r>
      <w:r>
        <w:br/>
      </w:r>
      <w:r>
        <w:rPr>
          <w:rFonts w:ascii="Times New Roman"/>
          <w:b w:val="false"/>
          <w:i w:val="false"/>
          <w:color w:val="000000"/>
          <w:sz w:val="28"/>
        </w:rPr>
        <w:t xml:space="preserve">
      Ішінара тексерулердің тізімдері: </w:t>
      </w:r>
      <w:r>
        <w:br/>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xml:space="preserve">
      2) мемлекеттік органды тексеруді жүзеге асыратын лауазымды адамдарға түсетін жүктемелерді ескере отырып жасалады. </w:t>
      </w:r>
    </w:p>
    <w:bookmarkStart w:name="z44" w:id="9"/>
    <w:p>
      <w:pPr>
        <w:spacing w:after="0"/>
        <w:ind w:left="0"/>
        <w:jc w:val="both"/>
      </w:pPr>
      <w:r>
        <w:rPr>
          <w:rFonts w:ascii="Times New Roman"/>
          <w:b w:val="false"/>
          <w:i w:val="false"/>
          <w:color w:val="000000"/>
          <w:sz w:val="28"/>
        </w:rPr>
        <w:t xml:space="preserve">
Мұнай операцияларын жүргізу </w:t>
      </w:r>
      <w:r>
        <w:br/>
      </w:r>
      <w:r>
        <w:rPr>
          <w:rFonts w:ascii="Times New Roman"/>
          <w:b w:val="false"/>
          <w:i w:val="false"/>
          <w:color w:val="000000"/>
          <w:sz w:val="28"/>
        </w:rPr>
        <w:t xml:space="preserve">
саласындағы тәуекел дәрежесін </w:t>
      </w:r>
      <w:r>
        <w:br/>
      </w:r>
      <w:r>
        <w:rPr>
          <w:rFonts w:ascii="Times New Roman"/>
          <w:b w:val="false"/>
          <w:i w:val="false"/>
          <w:color w:val="000000"/>
          <w:sz w:val="28"/>
        </w:rPr>
        <w:t>
бағалау критерийлеріне қосымша</w:t>
      </w:r>
    </w:p>
    <w:bookmarkEnd w:id="9"/>
    <w:p>
      <w:pPr>
        <w:spacing w:after="0"/>
        <w:ind w:left="0"/>
        <w:jc w:val="left"/>
      </w:pPr>
      <w:r>
        <w:rPr>
          <w:rFonts w:ascii="Times New Roman"/>
          <w:b/>
          <w:i w:val="false"/>
          <w:color w:val="000000"/>
        </w:rPr>
        <w:t xml:space="preserve"> Тәуекел дәрежесін бағалаудың субъективті критерийлері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8817"/>
        <w:gridCol w:w="2382"/>
      </w:tblGrid>
      <w:tr>
        <w:trPr>
          <w:trHeight w:val="1065"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дәрежесі</w:t>
            </w:r>
          </w:p>
        </w:tc>
      </w:tr>
      <w:tr>
        <w:trPr>
          <w:trHeight w:val="45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мониторингілеу нәтижелері</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есептілік үш және одан көп рет мерзімінде ұсынылмады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5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есептілік екі рет мерзімінде ұсынылмады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45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бойынша есептілік бір рет ұсынылмады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тексерулер нәтижелері</w:t>
            </w:r>
            <w:r>
              <w:br/>
            </w:r>
            <w:r>
              <w:rPr>
                <w:rFonts w:ascii="Times New Roman"/>
                <w:b w:val="false"/>
                <w:i w:val="false"/>
                <w:color w:val="000000"/>
                <w:sz w:val="20"/>
              </w:rPr>
              <w:t>
(ауыртпалық дәрежесі көрсетілген талаптарды сақтамау жағдайында белгіленеді)</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бағалау жұмыстарын және өндіру бойынша жұмыстарды белгіленген тәртіппен бекітілген (қабылданған) іздестіру жұмыстары жобасынсыз, бағалау жұмыстары жобасынсыз және өндіру жұмыстары бойынша жобалық құжаттарсыз жүргізу бойынша салынған тыйымды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ілеспе және (немесе) табиғи газды алауда жағу бойынша салынған тыйымды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операцияларын жүргізуге жобалық құжаттар мен технологиялық сызбалар ережелерін, мұнайды, газды, конденсатты, газконденсатын, сұйықтықты, ұңғыма фонды, ұнғыма бұрғылау, ұнғыма бұрғылаудан шығару, сулану, ұнғыма өнімін дайындау мен жинау жүйесі пласт қысымын сүйемелдеу бөлігінде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министрінің 2015 жылғы 27 қаңтардағы № 40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тіркеудің мемлекеттік тізілімінде № 10456 болып тіркелген) жер қойнауын пайдаланушылармен мұнай өндірудің және айналымының бірыңғай дерекқорын жүргізу қағидасында көрсетілген мәліметтерді беру бойынша талапты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пайдаланушылармен сатып алынған тауарлар, жұмыстар мен көрсетілетін қызметтер туралы есепті беруді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және (немесе) табиғи газды өңдемей және (немесе) кәдеге жаратпай мұнай-газ кен орындарын өнеркәсіптік игеру бойынша тыйымды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газды кәдеге жарату бағдарламасын қарастыру міндетін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ішкі суларда мұнай операцияларын жүргізуге рұқсаттың болмауы және рұқсат шарттарын сақтамауы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 кен орындарын игеруді жүргізуді, жобалық құжатпен қарастырылған көмірсутек өнімін таңдау нормасы, ұнғыманы пайдалану шартын сақтау, мұнай, газ, газконденсатын, сұйықтық, газ факторы мен басқа көрсеткіштер есебі бойынша бастапқы құжаттардың (рапорт, журнал және т.б.) болуы бөлігінде Қазақстан Республикасы Үкіметінің 2011 жылғы 10 ақпандағы № 123 </w:t>
            </w:r>
            <w:r>
              <w:rPr>
                <w:rFonts w:ascii="Times New Roman"/>
                <w:b w:val="false"/>
                <w:i w:val="false"/>
                <w:color w:val="000000"/>
                <w:sz w:val="20"/>
              </w:rPr>
              <w:t>қаулысымен</w:t>
            </w:r>
            <w:r>
              <w:rPr>
                <w:rFonts w:ascii="Times New Roman"/>
                <w:b w:val="false"/>
                <w:i w:val="false"/>
                <w:color w:val="000000"/>
                <w:sz w:val="20"/>
              </w:rPr>
              <w:t xml:space="preserve"> бекітілген пайдалы қазбаларды барлау мен өндіру кезінде жер қойнауын ұтымды әрі кешенді пайдалану жөніндегі бірыңғай қағидаларға сәйкес жүргізу бойынша міндетті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кәсіпшілік объектілерді және көмірсутектерді өндіру, дайындау, сақтау және өндіру мен сақтау орнынан магистральдық құбырға және (немесе) көліктің басқа түріне аудару орнына дейін тасымалдау үшін қажетті өзге де инфрақұрылым объектілерін салу белгіленген тәртіппен бекітілетін жобалау құжаттарына сәйкес жүзеге асырылмау.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пайдаланушылармен келер жылға арналған тауарларды, жұмыстарды және көрсетілетін қызметтерді сатып алу бағдарламаларын беру міндетін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газды өңдеуді дамыту бағдарламасының орындалуы туралы есепті жолдамау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ғылыми зерттеулер жүргізуге арналған хабарламаның болмауы және (немесе) сақтамауы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 және олардың мердігерлері, сондай-ақ жер қойнауын пайдаланушылар уәкілеттік берген тұлғалар тауарларды, жұмыстар мен көрсетілетін қызметтерді иеленумен байланысты рәсімдерді «Жер қойнауы және жер қойнауын пайдалану туралы» Қазақстан Республикасы Заңының </w:t>
            </w:r>
            <w:r>
              <w:rPr>
                <w:rFonts w:ascii="Times New Roman"/>
                <w:b w:val="false"/>
                <w:i w:val="false"/>
                <w:color w:val="000000"/>
                <w:sz w:val="20"/>
              </w:rPr>
              <w:t>77-бабының</w:t>
            </w:r>
            <w:r>
              <w:rPr>
                <w:rFonts w:ascii="Times New Roman"/>
                <w:b w:val="false"/>
                <w:i w:val="false"/>
                <w:color w:val="000000"/>
                <w:sz w:val="20"/>
              </w:rPr>
              <w:t xml:space="preserve"> 1-тармағында көрсетілген тәсілдердің кез келгенімен, Қазақстан Республикасының аумағында жүзеге асыру бойынша міндетті сақтамау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шағымдар мен арыздардың болуы және саны</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немесе одан да көп расталған шағымдар мен арыздардың болуы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расталған шағым мен арыздың болуы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расталған шағым мен арыздың болуы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bookmarkStart w:name="z45"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30 маусымдағы № 482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22 маусымдағы     </w:t>
      </w:r>
      <w:r>
        <w:br/>
      </w:r>
      <w:r>
        <w:rPr>
          <w:rFonts w:ascii="Times New Roman"/>
          <w:b w:val="false"/>
          <w:i w:val="false"/>
          <w:color w:val="000000"/>
          <w:sz w:val="28"/>
        </w:rPr>
        <w:t xml:space="preserve">
№ 421 бірлескен бұйрығына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Мұнай операцияларын жүргізу саласындағы тексеру парағы</w:t>
      </w:r>
      <w:r>
        <w:br/>
      </w:r>
      <w:r>
        <w:rPr>
          <w:rFonts w:ascii="Times New Roman"/>
          <w:b/>
          <w:i w:val="false"/>
          <w:color w:val="000000"/>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 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6843"/>
        <w:gridCol w:w="1436"/>
        <w:gridCol w:w="1527"/>
        <w:gridCol w:w="1826"/>
        <w:gridCol w:w="1620"/>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r>
              <w:br/>
            </w:r>
            <w:r>
              <w:rPr>
                <w:rFonts w:ascii="Times New Roman"/>
                <w:b w:val="false"/>
                <w:i w:val="false"/>
                <w:color w:val="000000"/>
                <w:sz w:val="20"/>
              </w:rPr>
              <w:t>
келмейді</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кен орындарын барлау, сынамалы пайдалану, тәжірибелік-өнеркәсіптік және өнеркәсіптік игеру саласындағы тексеру субъектілеріне қатысты</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бағалау жұмыстарын және өндіру бойынша жұмыстарды белгіленген тәртіппен бекітілген (қабылданған) іздестіру жұмыстары жобасынсыз, бағалау жұмыстары жобасынсыз және өндіру жұмыстары бойынша жобалық құжаттарсыз жүргізу бойынша салынған тыйымды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ілеспе және (немесе) табиғи газды алауда жағу бойынша салынған тыйымды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операцияларын жүргізуге жобалық құжаттар мен технологиялық сызбалар ережелерін, мұнайды, газды, конденсатты, газконденсатын, сұйықтықты, ұңғыма фонды, ұнғыма бұрғылау, ұнғыма бұрғылаудан шығару, сулану, ұнғыма өнімін дайындау мен жинау жүйесі пласт қысымын сүйемелдеу бөлігінде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министрінің 2015 жылғы 27 қаңтардағы № 40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тіркеудің мемлекеттік тізілімінде № 10456 болып тіркелген) жер қойнауын пайдаланушылармен мұнай өндірудің және айналымының бірыңғай дерекқорын жүргізу қағидасында көрсетілген мәліметтерді беру бойынша талапты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пайдаланушылармен сатып алынған тауарлар, жұмыстар мен көрсетілетін қызметтер туралы есепті беруді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және (немесе) табиғи газды өңдемей және (немесе) кәдеге жаратпай мұнай-газ кен орындарын өнеркәсіптік игеру бойынша тыйымды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газды кәдеге жарату бағдарламасын қарастыру міндетін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және ішкі суларда мұнай операцияларын жүргізуге рұқсаттың болуы және рұқсат шарттарын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Көмірсутектер кен орындарын игеруді жүргізуді, жобалық құжатпен қарастырылған көмірсутек өнімін таңдау нормасы, ұнғыманы пайдалану шартын сақтау, мұнай, газ, газконденсатын, сұйықтық, газ факторы мен басқа көрсеткіштер есебі бойынша бастапқы құжаттардың (рапорт, журнал және т.б.) болуы бөлігінде Қазақстан Республикасы Үкіметінің 2011 жылғы 10 ақпандағы № 123 </w:t>
            </w:r>
            <w:r>
              <w:rPr>
                <w:rFonts w:ascii="Times New Roman"/>
                <w:b w:val="false"/>
                <w:i w:val="false"/>
                <w:color w:val="000000"/>
                <w:sz w:val="20"/>
              </w:rPr>
              <w:t>қаулысымен</w:t>
            </w:r>
            <w:r>
              <w:rPr>
                <w:rFonts w:ascii="Times New Roman"/>
                <w:b w:val="false"/>
                <w:i w:val="false"/>
                <w:color w:val="000000"/>
                <w:sz w:val="20"/>
              </w:rPr>
              <w:t xml:space="preserve"> бекітілген пайдалы қазбаларды барлау мен өндіру кезінде жер қойнауын ұтымды әрі кешенді пайдалану жөніндегі бірыңғай қағидаларға сәйкес жүргізу бойынша міндетті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кәсіпшілік объектілерді және көмірсутектерді өндіру, дайындау, сақтау және өндіру мен сақтау орнынан магистральдық құбырға және (немесе) көліктің басқа түріне аудару орнына дейін тасымалдау үшін қажетті өзге де инфрақұрылым объектілерін салу белгіленген тәртіппен бекітілетін жобалау құжаттарына сәйкес жүзеге асыру.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пайдаланушылармен келер жылға арналған тауарларды, жұмыстарды және көрсетілетін қызметтерді сатып алу бағдарламаларын беру міндетін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газды өңдеуді дамыту бағдарламасының орындалуы туралы есепті жолдау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ғылыми зерттеулер жүргізуге арналған хабарламаның болмауы және (немесе)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 және олардың мердігерлері, сондай-ақ жер қойнауын пайдаланушылар уәкілеттік берген тұлғалар тауарларды, жұмыстар мен көрсетілетін қызметтерді иеленумен байланысты рәсімдерді «Жер қойнауы және жер қойнауын пайдалану туралы» Қазақстан Республикасы Заңының </w:t>
            </w:r>
            <w:r>
              <w:rPr>
                <w:rFonts w:ascii="Times New Roman"/>
                <w:b w:val="false"/>
                <w:i w:val="false"/>
                <w:color w:val="000000"/>
                <w:sz w:val="20"/>
              </w:rPr>
              <w:t>77-бабының</w:t>
            </w:r>
            <w:r>
              <w:rPr>
                <w:rFonts w:ascii="Times New Roman"/>
                <w:b w:val="false"/>
                <w:i w:val="false"/>
                <w:color w:val="000000"/>
                <w:sz w:val="20"/>
              </w:rPr>
              <w:t xml:space="preserve"> 1-тармағында көрсетілген тәсілдердің кез келгенімен, Қазақстан Республикасының аумағында жүзеге асыру бойынша міндетті сақтау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саласындағы тау-кен (пайдалы қазбаларды барлау, өндіру), мұнай-химия өндірістерін жобалауға (технологиялық) және (немесе) пайдалануға, магистральдық газ құбырларын, мұнай құбырларын, мұнай өнiмдерi құбырларын пайдаланушы заңды және жеке тұлғаларға қатысты</w:t>
            </w:r>
          </w:p>
        </w:tc>
      </w:tr>
      <w:tr>
        <w:trPr>
          <w:trHeight w:val="14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өндірістік базаның болуы (ғимарат, үй-жайлар), ол өтініш берілген кіші қызмет түрлеріне сәйкес жабдықталуы тиіс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газды, мұнай-газ конденсатын өндiру үшін жер қойнауын пайдалануға келісім-шарттың немесе өзге заңдық негіздік құқының болуы, инженерлік құрылыстардың, тетіктердің, арнайы техника және жабдықтардың, технологиялық процесті бақылауға арналған өлшеу жабдықтарының болуы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шикізат кен орындарында технологиялық жұмыстар (кәсіптік зерттеулер; сейсмобарлау жұмыстары; геофизикалық жұмыстар) жүргізу үшін:</w:t>
            </w:r>
            <w:r>
              <w:br/>
            </w:r>
            <w:r>
              <w:rPr>
                <w:rFonts w:ascii="Times New Roman"/>
                <w:b w:val="false"/>
                <w:i w:val="false"/>
                <w:color w:val="000000"/>
                <w:sz w:val="20"/>
              </w:rPr>
              <w:t>
кәсіптік зерттеулер және геофизикалық жұмыстар – ұңғымалық аспаптар мен зондтар, аспаптар мен зондтардың көрсеткіштерін тіркеуге арналған жер үсті аппараттары, арнайы кабель, ұңғымада түсіру-көтеру операцияларына арналған жүк шығыр;</w:t>
            </w:r>
            <w:r>
              <w:br/>
            </w:r>
            <w:r>
              <w:rPr>
                <w:rFonts w:ascii="Times New Roman"/>
                <w:b w:val="false"/>
                <w:i w:val="false"/>
                <w:color w:val="000000"/>
                <w:sz w:val="20"/>
              </w:rPr>
              <w:t>
сейсмобарлау жұмыстары – сейсмостансалар немесе басқа сейсмобарлау құрылғыларының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газ конденсаты; айдама ұңғымаларындағы атқылау-жару жұмыстарын жүргiзу үшін:</w:t>
            </w:r>
            <w:r>
              <w:br/>
            </w:r>
            <w:r>
              <w:rPr>
                <w:rFonts w:ascii="Times New Roman"/>
                <w:b w:val="false"/>
                <w:i w:val="false"/>
                <w:color w:val="000000"/>
                <w:sz w:val="20"/>
              </w:rPr>
              <w:t>
1) лицензияның не жарылғыш заттармен жұмыс жасауға лицензиясы бар мамандандырылған ұйыммен жасалған шарттың;</w:t>
            </w:r>
            <w:r>
              <w:br/>
            </w:r>
            <w:r>
              <w:rPr>
                <w:rFonts w:ascii="Times New Roman"/>
                <w:b w:val="false"/>
                <w:i w:val="false"/>
                <w:color w:val="000000"/>
                <w:sz w:val="20"/>
              </w:rPr>
              <w:t>
2) перфорациялық жабдықтар немесе жүйелерінің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 теңізде; ішкі су қоймаларында көмірсутекті шикізат кен орындарында ұңғымаларды бұрғылау үшін - бұрғылау (оның ішінде теңізде және ішкі су қоймаларында жүзетін) қондырғыларының, қашаудың, бұрғылау құбырларының, шығарындыға қарсы жабдықтардың, көтергіш агрегаттардың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орындарында ұңғымаларды жер астында (күрделi, ағымдағы) жөндеу үшін - арнайы техника және жабдықтардың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шикізат кен орындарында ұңғымаларды цементтеу; сынап көру; игеру, байқау үшін - көтергіш көлік құралдарының, цементтеу агрегатының, арнайы техника және жабдықтардың, тетіктер мен аспаптардың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қабаттарының мұнай беруiн арттыру және ұңғымалардың өнiмдiлiгiн ұлғайту үшін – техника құралдары кешенінің, арнайы техника және жабдықтардың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Құрлықта; теңiзде кен орындарында көмірсутекті шикізат төгiлуiнiң алдын алу және оларды жою жөнiндегi жұмыстар үшін – теңіздегі мұнай жинау қондырғысының (скиммер), құрлықта мұнай жинауға арнайы техника және жабдықтардың, жүзуші резервуарлардың және бонолық тосқауылдардың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шикізат кен орындарында ұңғымаларды консервациялау; жою үшін – құрлықта мұнай жинауға арналған техникалар мен жабдықтардың, цементтеу агрегатының және лақтыруға қарсы жабдықтардың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өндiрiстерiн пайдалану үшін: Қазақстан Республикасының заңнамасында белгіленген тәртіпте аттестацияланған лабораториялардың немесе өнiмнің стандарттарға, нормалар мен техникалық шарттарға сәйкестiгiн бақылау бойынша аккредиттелген зертханамен қызмет көрсету шартының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лицензияланатын түрлері мен кіші түрлерін (жұмыстарын) орындаудың технологиялық регламентінің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1) машиналарды, тетіктерді, көлік құралдарын, аспаптарды, жабдықтарды пайдалануды және оларға техникалық қызмет көрсетуді;</w:t>
            </w:r>
            <w:r>
              <w:br/>
            </w:r>
            <w:r>
              <w:rPr>
                <w:rFonts w:ascii="Times New Roman"/>
                <w:b w:val="false"/>
                <w:i w:val="false"/>
                <w:color w:val="000000"/>
                <w:sz w:val="20"/>
              </w:rPr>
              <w:t>
2) еңбек қауіпсіздігін бақылауды;</w:t>
            </w:r>
            <w:r>
              <w:br/>
            </w:r>
            <w:r>
              <w:rPr>
                <w:rFonts w:ascii="Times New Roman"/>
                <w:b w:val="false"/>
                <w:i w:val="false"/>
                <w:color w:val="000000"/>
                <w:sz w:val="20"/>
              </w:rPr>
              <w:t>
3) метрологиялық бақылауды;</w:t>
            </w:r>
            <w:r>
              <w:br/>
            </w:r>
            <w:r>
              <w:rPr>
                <w:rFonts w:ascii="Times New Roman"/>
                <w:b w:val="false"/>
                <w:i w:val="false"/>
                <w:color w:val="000000"/>
                <w:sz w:val="20"/>
              </w:rPr>
              <w:t>
4) маркшейдерлік жұмыстарды («мұнай-химия өндiрiстерiн пайдалану» қызметінің кіші түріне таратылмайды);</w:t>
            </w:r>
            <w:r>
              <w:br/>
            </w:r>
            <w:r>
              <w:rPr>
                <w:rFonts w:ascii="Times New Roman"/>
                <w:b w:val="false"/>
                <w:i w:val="false"/>
                <w:color w:val="000000"/>
                <w:sz w:val="20"/>
              </w:rPr>
              <w:t>
5) технологиялық процесті сақтауды және берілген сападағы өнімнің шығарылуын сақтауды («мұнай-химия өндiрiстерiн пайдалану» қызметтерінің кіші түрлеріне таратылады);</w:t>
            </w:r>
            <w:r>
              <w:br/>
            </w:r>
            <w:r>
              <w:rPr>
                <w:rFonts w:ascii="Times New Roman"/>
                <w:b w:val="false"/>
                <w:i w:val="false"/>
                <w:color w:val="000000"/>
                <w:sz w:val="20"/>
              </w:rPr>
              <w:t>
6) қоршаған ортаны қорғауды қамтамасыз ететін қызметтер немесе жауапты тұлғалардың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техникалық басшылар мен мамандардың біліктілік құрамының (техникалық басшылар үшін – мұнай және газ саласында жоғары техникалық білім, мамандар үшін - мұнай және газ саласында кемінде орта арнаулы білім) және техникалық басшылар үшін аталған салада кемінде 3 жыл практикалық тәжірибесі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өндiрiстерiн пайдалану үшін:</w:t>
            </w:r>
            <w:r>
              <w:br/>
            </w:r>
            <w:r>
              <w:rPr>
                <w:rFonts w:ascii="Times New Roman"/>
                <w:b w:val="false"/>
                <w:i w:val="false"/>
                <w:color w:val="000000"/>
                <w:sz w:val="20"/>
              </w:rPr>
              <w:t>
тетіктердің, технологиялық желiлердiң, шикiзатты дайындау, қайта өңдеу қондырғыларының, шикiзатты, дайын өнiмдердi сақтау үшiн арнайы жабдықталған қоймалардың, үй-жайлардың және сыйымдылықтардың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құжаттарын; технологиялық регламенттерді, көмірсутекті шикізат кен орындарын игеру жобаларының техникалық-экономикалық негіздемесін жасау; мұнай-химия өндірістерін жобалау (технологиялық) үшін – жобалау үшін пайдаланылатын лицензияланған бағдарламалық қамтамасыз етудің, арнайы техника және жабдықтардың болуы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______________  _________  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  _________  ____________</w:t>
      </w:r>
      <w:r>
        <w:br/>
      </w:r>
      <w:r>
        <w:rPr>
          <w:rFonts w:ascii="Times New Roman"/>
          <w:b w:val="false"/>
          <w:i w:val="false"/>
          <w:color w:val="000000"/>
          <w:sz w:val="28"/>
        </w:rPr>
        <w:t>
                              (лауазымы)      (қолы)     (Т.А.Ә.)</w:t>
      </w:r>
      <w:r>
        <w:br/>
      </w:r>
      <w:r>
        <w:rPr>
          <w:rFonts w:ascii="Times New Roman"/>
          <w:b w:val="false"/>
          <w:i w:val="false"/>
          <w:color w:val="000000"/>
          <w:sz w:val="28"/>
        </w:rPr>
        <w:t>
Тексерілетін субъектінің жетекшісі ________________________ _________</w:t>
      </w:r>
      <w:r>
        <w:br/>
      </w:r>
      <w:r>
        <w:rPr>
          <w:rFonts w:ascii="Times New Roman"/>
          <w:b w:val="false"/>
          <w:i w:val="false"/>
          <w:color w:val="000000"/>
          <w:sz w:val="28"/>
        </w:rPr>
        <w:t>
                                      (Т.А.Ә., лауазымы)      (қолы)</w:t>
      </w:r>
    </w:p>
    <w:bookmarkStart w:name="z4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30 маусымдағы № 482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22 маусымдағы     </w:t>
      </w:r>
      <w:r>
        <w:br/>
      </w:r>
      <w:r>
        <w:rPr>
          <w:rFonts w:ascii="Times New Roman"/>
          <w:b w:val="false"/>
          <w:i w:val="false"/>
          <w:color w:val="000000"/>
          <w:sz w:val="28"/>
        </w:rPr>
        <w:t xml:space="preserve">
№ 421 бірлескен бұйрығына    </w:t>
      </w:r>
      <w:r>
        <w:br/>
      </w:r>
      <w:r>
        <w:rPr>
          <w:rFonts w:ascii="Times New Roman"/>
          <w:b w:val="false"/>
          <w:i w:val="false"/>
          <w:color w:val="000000"/>
          <w:sz w:val="28"/>
        </w:rPr>
        <w:t xml:space="preserve">
3-қосымша            </w:t>
      </w:r>
    </w:p>
    <w:bookmarkEnd w:id="11"/>
    <w:p>
      <w:pPr>
        <w:spacing w:after="0"/>
        <w:ind w:left="0"/>
        <w:jc w:val="left"/>
      </w:pPr>
      <w:r>
        <w:rPr>
          <w:rFonts w:ascii="Times New Roman"/>
          <w:b/>
          <w:i w:val="false"/>
          <w:color w:val="000000"/>
        </w:rPr>
        <w:t xml:space="preserve"> Қазақстан Республикасы Мұнай және газ министрі мен Қазақстан</w:t>
      </w:r>
      <w:r>
        <w:br/>
      </w:r>
      <w:r>
        <w:rPr>
          <w:rFonts w:ascii="Times New Roman"/>
          <w:b/>
          <w:i w:val="false"/>
          <w:color w:val="000000"/>
        </w:rPr>
        <w:t>
Республикасы Экономикалық даму және сауда министрінің күші</w:t>
      </w:r>
      <w:r>
        <w:br/>
      </w:r>
      <w:r>
        <w:rPr>
          <w:rFonts w:ascii="Times New Roman"/>
          <w:b/>
          <w:i w:val="false"/>
          <w:color w:val="000000"/>
        </w:rPr>
        <w:t>
жойылған кейбір бірлескен бұйрықтарының тізбесі</w:t>
      </w:r>
    </w:p>
    <w:bookmarkStart w:name="z47" w:id="12"/>
    <w:p>
      <w:pPr>
        <w:spacing w:after="0"/>
        <w:ind w:left="0"/>
        <w:jc w:val="both"/>
      </w:pPr>
      <w:r>
        <w:rPr>
          <w:rFonts w:ascii="Times New Roman"/>
          <w:b w:val="false"/>
          <w:i w:val="false"/>
          <w:color w:val="000000"/>
          <w:sz w:val="28"/>
        </w:rPr>
        <w:t xml:space="preserve">
      1. «Мұнай операцияларын жүргізу саласындағы жеке кәсіпкерлік субъектілерінің тәуекел дәрежесін бағалау өлшемдерін бекіту туралы» Қазақстан Республикасы Мұнай және газ министрінің 2011 жылғы </w:t>
      </w:r>
      <w:r>
        <w:br/>
      </w:r>
      <w:r>
        <w:rPr>
          <w:rFonts w:ascii="Times New Roman"/>
          <w:b w:val="false"/>
          <w:i w:val="false"/>
          <w:color w:val="000000"/>
          <w:sz w:val="28"/>
        </w:rPr>
        <w:t>
25 тамыздағы № 149 және Қазақстан Республикасы Экономикалық даму және сауда министрі м.а 2011 жылғы 31 тамыздағы № 272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(Нормативтік-құқықтық актілерді тіркеудің мемлекеттік тізілімінде № 7177 болып тіркелген, 2011 жылғы 15 қазандағы № 497-500 (26892)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«Мұнай өнiмдерiн өндiру саласындағы жеке кәсіпкерлік субъектілерін тексеру парағының нысанын бекіту туралы» Қазақстан Республикасы Мұнай және газ министрінің 2011 жылғы 25 тамыздағы № 150 және Қазақстан Республикасының Экономикалық даму және сауда министрі м.а. 2011 жылғы 31 тамыздағы № 273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(Нормативтік-құқықтық актілерді тіркеудің мемлекеттік тізілімінде № 7178 болып тіркелген, 2011 жылғы 15 қазандағы № 497-500 (26892)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Мұнай және газ министрлігі мен Қазақстан Республикасы Экономикалық даму және сауда министрлігінің кейбір нормативтік құқықтық актілеріне өзгерістер енгізу туралы» Қазақстан Республикасы Мұнай және газ министрінің 2013 жылғы 11 шілдедегі № 123 және Қазақстан Республикасы Өңірлік даму министрінің м.а. 2013 жылғы 16 шілдедегі № 135/НҚ бірлескен бұйрығымен бекітілген Қазақстан Республикасы Мұнай және газ министрлігі мен Қазақстан Республикасы Экономикалық даму және сауда министрлігінің өзгерістер енгізілетін нормативтік құқықтық актілердің тізбесінің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w:t>
      </w:r>
      <w:r>
        <w:rPr>
          <w:rFonts w:ascii="Times New Roman"/>
          <w:b w:val="false"/>
          <w:i w:val="false"/>
          <w:color w:val="000000"/>
          <w:sz w:val="28"/>
        </w:rPr>
        <w:t>, (Нормативтік-құқықтық актілерді тіркеудің мемлекеттік тізілімінде № 8619 болып тіркелген, 2013 жылғы 11 қыркүйектегі № 209 (28148) «Егемен Қазақстан» газетінде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