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e6fb" w14:textId="6e5e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2014 жылғы 26 қыркүйектегі № 417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7 шілдедегі № 403 бұйрығы. Қазақстан Республикасының Әділет министрлігінде 2015 жылы 5 тамызда № 11843 болып тіркелді. Күші жойылды - Қазақстан Республикасы Қаржы министрінің 2016 жылғы 14 маусымдағы № 307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14.06.2016 </w:t>
      </w:r>
      <w:r>
        <w:rPr>
          <w:rFonts w:ascii="Times New Roman"/>
          <w:b w:val="false"/>
          <w:i w:val="false"/>
          <w:color w:val="ff0000"/>
          <w:sz w:val="28"/>
        </w:rPr>
        <w:t>№ 307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кірістер комитеті туралы ережені бекіту туралы» Қазақстан Республикасы Қаржы Министрінің 2014 жылғы 26 қыркүйектегі № 417 (Қазақстан Республикасының Нормативтік құқықтық актілерді мемлекеттік тіркеу тізілімінде № 9777 болып тіркелген, 2014 жылғы 29 қазандағы № 163 (2557) «Заң газеті»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көрсетiлген бұйрықпен бекiтiлген Қазақстан Республикасы Қаржы министрлігінің Мемлекеттік кірістер комитеті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кірістер комитеті (бұдан әрі - Комитет) орталық атқару органының құзыреті шегінде кеден ісі саласындағы реттеуші, іске асыру және бақылау функцияларын, салықтардың, кеден және бюджетке төленетін басқа да міндетті төлемдердің толық және уақтылы түсуін, міндетті зейнетақы жарналарын, міндетті кәсіби зейнетақы жарнасын есептеуді, ұстауды, аударуды, әлеуметтік аударымдарды есептеуді және төлеуді қамтамасыз ету, этил спирті мен алкоголь өнімдерінің, темекі бұйымдарының өндірісін, айналымын, мұнай өнімдерінің жекелеген түрлерінің және биоотынның айналымын мемлекеттік реттеу, оңалту және банкроттық саласындағы мемлекеттік реттеу және бақылау, салық саясатын және кеден ісі саласындағы саясатты іске асыруға қатысу, Қазақстан Республикасында Кеден одағының кедендік шекарасы арқылы тауарларды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мемлекеттік кірістер органдары мен көрсетілген тауарларды иелену, пайдалану және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анықтау, жолын кесу, ашу және тергеу функцияларын және Қазақстан Республикасының заңнамасына сәйкес өзге де функцияларды жүзеге асыратын Қазақстан Республикасы Қаржы министрлігінің ведомствосы болып табылады.</w:t>
      </w:r>
      <w:r>
        <w:br/>
      </w:r>
      <w:r>
        <w:rPr>
          <w:rFonts w:ascii="Times New Roman"/>
          <w:b w:val="false"/>
          <w:i w:val="false"/>
          <w:color w:val="000000"/>
          <w:sz w:val="28"/>
        </w:rPr>
        <w:t>
</w:t>
      </w:r>
      <w:r>
        <w:rPr>
          <w:rFonts w:ascii="Times New Roman"/>
          <w:b w:val="false"/>
          <w:i w:val="false"/>
          <w:color w:val="000000"/>
          <w:sz w:val="28"/>
        </w:rPr>
        <w:t>
      2. Комитеттің облыстар, Астана және Алматы қалалары бойынша мемлекеттік кірістер департаменттері, Кедендер, мамандандырылған мемлекеттік мекемелері, аудандар, қалалар, қалалардағы аудандар бойынша және арнайы экономикалық аймақ аумағындағы мемлекеттік кірістер басқармалары жататын, Қазақстан Республикасының Үкіметі құратын және тарататын мемлекеттік мекеме нысанындағы заңды тұлғалар болып табылатын аумақтық органдары бар.</w:t>
      </w:r>
      <w:r>
        <w:br/>
      </w:r>
      <w:r>
        <w:rPr>
          <w:rFonts w:ascii="Times New Roman"/>
          <w:b w:val="false"/>
          <w:i w:val="false"/>
          <w:color w:val="000000"/>
          <w:sz w:val="28"/>
        </w:rPr>
        <w:t>
</w:t>
      </w:r>
      <w:r>
        <w:rPr>
          <w:rFonts w:ascii="Times New Roman"/>
          <w:b w:val="false"/>
          <w:i w:val="false"/>
          <w:color w:val="000000"/>
          <w:sz w:val="28"/>
        </w:rPr>
        <w:t>
      3. Комитет өз қызметін Қазақстан Республикасының Конституциясына және Қазақстан Республикасының заңдарына, Қазақстан Республикасының Президентінің,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Комитет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5. Комитет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Комитеттің, егер заңнамаға сәйкес оған уәкілеттік берілген болса, мемлекеттің атынан азаматтық-құқықтық қатынастардың тарапы бола алады.</w:t>
      </w:r>
      <w:r>
        <w:br/>
      </w:r>
      <w:r>
        <w:rPr>
          <w:rFonts w:ascii="Times New Roman"/>
          <w:b w:val="false"/>
          <w:i w:val="false"/>
          <w:color w:val="000000"/>
          <w:sz w:val="28"/>
        </w:rPr>
        <w:t>
</w:t>
      </w:r>
      <w:r>
        <w:rPr>
          <w:rFonts w:ascii="Times New Roman"/>
          <w:b w:val="false"/>
          <w:i w:val="false"/>
          <w:color w:val="000000"/>
          <w:sz w:val="28"/>
        </w:rPr>
        <w:t>
      7. Комитет өз құзыретінің мәселелері бойынша Қазақстан Республикасының заңнамасында белгіленген тәртіпте Комитеттің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Комитеттің құрылымы мен штат санын Қазақстан Республикасының Қаржы министрімен келісілгеннен кейін Қазақстан Республикасының Қаржы министрлігінің Жауапты хатшысы бекітеді.</w:t>
      </w:r>
      <w:r>
        <w:br/>
      </w:r>
      <w:r>
        <w:rPr>
          <w:rFonts w:ascii="Times New Roman"/>
          <w:b w:val="false"/>
          <w:i w:val="false"/>
          <w:color w:val="000000"/>
          <w:sz w:val="28"/>
        </w:rPr>
        <w:t>
</w:t>
      </w:r>
      <w:r>
        <w:rPr>
          <w:rFonts w:ascii="Times New Roman"/>
          <w:b w:val="false"/>
          <w:i w:val="false"/>
          <w:color w:val="000000"/>
          <w:sz w:val="28"/>
        </w:rPr>
        <w:t>
      9. Комитеттің заңды мекенжайы: почта индексі 010000, Қазақстан Республикасы, Астана қаласы, Бейбітшілік көшесі, 10.</w:t>
      </w:r>
      <w:r>
        <w:br/>
      </w:r>
      <w:r>
        <w:rPr>
          <w:rFonts w:ascii="Times New Roman"/>
          <w:b w:val="false"/>
          <w:i w:val="false"/>
          <w:color w:val="000000"/>
          <w:sz w:val="28"/>
        </w:rPr>
        <w:t>
</w:t>
      </w:r>
      <w:r>
        <w:rPr>
          <w:rFonts w:ascii="Times New Roman"/>
          <w:b w:val="false"/>
          <w:i w:val="false"/>
          <w:color w:val="000000"/>
          <w:sz w:val="28"/>
        </w:rPr>
        <w:t>
      10. Комитеттің толық атауы - «Қазақстан Республикасы Қаржы министрлігінің Мемлекеттік кірістер комитеті»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Комитеттің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Комитеттің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Комитетке кәсіпкерлік субъектілермен Комитеттің функциялары болып табылатын міндеттерді орындау мәніне шарттық қатынастарға түсуге рұқсат етілмейді.</w:t>
      </w:r>
      <w:r>
        <w:br/>
      </w:r>
      <w:r>
        <w:rPr>
          <w:rFonts w:ascii="Times New Roman"/>
          <w:b w:val="false"/>
          <w:i w:val="false"/>
          <w:color w:val="000000"/>
          <w:sz w:val="28"/>
        </w:rPr>
        <w:t>
</w:t>
      </w:r>
      <w:r>
        <w:rPr>
          <w:rFonts w:ascii="Times New Roman"/>
          <w:b w:val="false"/>
          <w:i w:val="false"/>
          <w:color w:val="000000"/>
          <w:sz w:val="28"/>
        </w:rPr>
        <w:t>
      14. Егер Комитетке заңнамалық актілермен кірістер әкелетін қызметті жүзеге асыру құқығы берілсе, онда осы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26)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оңалту және банкроттық саласындағы (банктерді, сақтандыру (қайта сақтандыру) ұйымдарын және жинақтау зейнетақы қорларын қоспағанда) мемлекеттік реттеуді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28) - 30), 67 - 69 және 93) тармақшалары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Комитеттің Төрағасы мынадай уәкілеттікті жүзеге асырады:</w:t>
      </w:r>
      <w:r>
        <w:br/>
      </w:r>
      <w:r>
        <w:rPr>
          <w:rFonts w:ascii="Times New Roman"/>
          <w:b w:val="false"/>
          <w:i w:val="false"/>
          <w:color w:val="000000"/>
          <w:sz w:val="28"/>
        </w:rPr>
        <w:t>
</w:t>
      </w:r>
      <w:r>
        <w:rPr>
          <w:rFonts w:ascii="Times New Roman"/>
          <w:b w:val="false"/>
          <w:i w:val="false"/>
          <w:color w:val="000000"/>
          <w:sz w:val="28"/>
        </w:rPr>
        <w:t>
      1) өз орынбасарларының және Комитеттің құрылымдық бөлімшелері басшыларының, облыстар, Астана және Алматы қалалары бойынша Мемлекеттік кірістер департаменттері, «Достық» кедені басшыларының, мамандандырылған мемлекеттік мекемелердің басшыларының, ішкі қауіпсіздік бөлімшілерінің басшыларының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заңдарына сәйкес:</w:t>
      </w:r>
      <w:r>
        <w:br/>
      </w:r>
      <w:r>
        <w:rPr>
          <w:rFonts w:ascii="Times New Roman"/>
          <w:b w:val="false"/>
          <w:i w:val="false"/>
          <w:color w:val="000000"/>
          <w:sz w:val="28"/>
        </w:rPr>
        <w:t>
</w:t>
      </w:r>
      <w:r>
        <w:rPr>
          <w:rFonts w:ascii="Times New Roman"/>
          <w:b w:val="false"/>
          <w:i w:val="false"/>
          <w:color w:val="000000"/>
          <w:sz w:val="28"/>
        </w:rPr>
        <w:t>
      Комитеттің қызметкерлері мен қызметшілерін; облыстар, Астана және Алматы қалалары бойынша мемлекеттік кірістер департаменттері басшылары мен басшыларының орынбасарларын;</w:t>
      </w:r>
      <w:r>
        <w:br/>
      </w:r>
      <w:r>
        <w:rPr>
          <w:rFonts w:ascii="Times New Roman"/>
          <w:b w:val="false"/>
          <w:i w:val="false"/>
          <w:color w:val="000000"/>
          <w:sz w:val="28"/>
        </w:rPr>
        <w:t>
</w:t>
      </w:r>
      <w:r>
        <w:rPr>
          <w:rFonts w:ascii="Times New Roman"/>
          <w:b w:val="false"/>
          <w:i w:val="false"/>
          <w:color w:val="000000"/>
          <w:sz w:val="28"/>
        </w:rPr>
        <w:t>
      аудандар, қалалар және қалалардағы аудандар және арнайы экономикалық аймақтар бойынша мемлекеттік кірістер басқармаларының басшылары мен басшыларының орынбасарларын;</w:t>
      </w:r>
      <w:r>
        <w:br/>
      </w:r>
      <w:r>
        <w:rPr>
          <w:rFonts w:ascii="Times New Roman"/>
          <w:b w:val="false"/>
          <w:i w:val="false"/>
          <w:color w:val="000000"/>
          <w:sz w:val="28"/>
        </w:rPr>
        <w:t>
</w:t>
      </w:r>
      <w:r>
        <w:rPr>
          <w:rFonts w:ascii="Times New Roman"/>
          <w:b w:val="false"/>
          <w:i w:val="false"/>
          <w:color w:val="000000"/>
          <w:sz w:val="28"/>
        </w:rPr>
        <w:t>
      кедендердің басшыларын, сондай-ақ «Достық» кедені бойынша басшыны және басшының орынбасарларын;</w:t>
      </w:r>
      <w:r>
        <w:br/>
      </w:r>
      <w:r>
        <w:rPr>
          <w:rFonts w:ascii="Times New Roman"/>
          <w:b w:val="false"/>
          <w:i w:val="false"/>
          <w:color w:val="000000"/>
          <w:sz w:val="28"/>
        </w:rPr>
        <w:t>
</w:t>
      </w:r>
      <w:r>
        <w:rPr>
          <w:rFonts w:ascii="Times New Roman"/>
          <w:b w:val="false"/>
          <w:i w:val="false"/>
          <w:color w:val="000000"/>
          <w:sz w:val="28"/>
        </w:rPr>
        <w:t>
      кедендердің басшыларын, сондай-ақ «Достық» кедені бойынша басшыны және басшының орынбасарларын;</w:t>
      </w:r>
      <w:r>
        <w:br/>
      </w:r>
      <w:r>
        <w:rPr>
          <w:rFonts w:ascii="Times New Roman"/>
          <w:b w:val="false"/>
          <w:i w:val="false"/>
          <w:color w:val="000000"/>
          <w:sz w:val="28"/>
        </w:rPr>
        <w:t>
</w:t>
      </w:r>
      <w:r>
        <w:rPr>
          <w:rFonts w:ascii="Times New Roman"/>
          <w:b w:val="false"/>
          <w:i w:val="false"/>
          <w:color w:val="000000"/>
          <w:sz w:val="28"/>
        </w:rPr>
        <w:t>
      мамандандырылған мемлекеттік мекемелердің басшыларын;</w:t>
      </w:r>
      <w:r>
        <w:br/>
      </w:r>
      <w:r>
        <w:rPr>
          <w:rFonts w:ascii="Times New Roman"/>
          <w:b w:val="false"/>
          <w:i w:val="false"/>
          <w:color w:val="000000"/>
          <w:sz w:val="28"/>
        </w:rPr>
        <w:t>
</w:t>
      </w:r>
      <w:r>
        <w:rPr>
          <w:rFonts w:ascii="Times New Roman"/>
          <w:b w:val="false"/>
          <w:i w:val="false"/>
          <w:color w:val="000000"/>
          <w:sz w:val="28"/>
        </w:rPr>
        <w:t>
      кедендік посттардың «кедендік рәсімдеу орталықтары» - басқармаларының басшыларын;</w:t>
      </w:r>
      <w:r>
        <w:br/>
      </w:r>
      <w:r>
        <w:rPr>
          <w:rFonts w:ascii="Times New Roman"/>
          <w:b w:val="false"/>
          <w:i w:val="false"/>
          <w:color w:val="000000"/>
          <w:sz w:val="28"/>
        </w:rPr>
        <w:t>
</w:t>
      </w:r>
      <w:r>
        <w:rPr>
          <w:rFonts w:ascii="Times New Roman"/>
          <w:b w:val="false"/>
          <w:i w:val="false"/>
          <w:color w:val="000000"/>
          <w:sz w:val="28"/>
        </w:rPr>
        <w:t>
      облыстар, Астана және Алматы қалалары және «Достық» кедені бойынша мемлекеттік кірістер департаменттерінің ішкі қауіпсіздік бөлімшелерінің, басшыларын, басшыларының орынбасарларын және қызметкерлерін;</w:t>
      </w:r>
      <w:r>
        <w:br/>
      </w:r>
      <w:r>
        <w:rPr>
          <w:rFonts w:ascii="Times New Roman"/>
          <w:b w:val="false"/>
          <w:i w:val="false"/>
          <w:color w:val="000000"/>
          <w:sz w:val="28"/>
        </w:rPr>
        <w:t>
</w:t>
      </w:r>
      <w:r>
        <w:rPr>
          <w:rFonts w:ascii="Times New Roman"/>
          <w:b w:val="false"/>
          <w:i w:val="false"/>
          <w:color w:val="000000"/>
          <w:sz w:val="28"/>
        </w:rPr>
        <w:t>
      облыстар, Астана және Алматы қалалары және «Достық» кедені бойынша мемлекеттік кірістер департаменттерінің экономикалық тергеу қызметі басқармаларының басшыларын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заңдарымен белгіленген тәртіпте тәртіптік жауаптылық шараларын қолданады;</w:t>
      </w:r>
      <w:r>
        <w:br/>
      </w:r>
      <w:r>
        <w:rPr>
          <w:rFonts w:ascii="Times New Roman"/>
          <w:b w:val="false"/>
          <w:i w:val="false"/>
          <w:color w:val="000000"/>
          <w:sz w:val="28"/>
        </w:rPr>
        <w:t>
</w:t>
      </w:r>
      <w:r>
        <w:rPr>
          <w:rFonts w:ascii="Times New Roman"/>
          <w:b w:val="false"/>
          <w:i w:val="false"/>
          <w:color w:val="000000"/>
          <w:sz w:val="28"/>
        </w:rPr>
        <w:t>
      4) Комитеттің құрылымдық бөлімшелері, оның аумақтық органдары, «Достық» кедені және мамандандырылған мемлекеттік мекемелер туралы ережелерді бекітеді;</w:t>
      </w:r>
      <w:r>
        <w:br/>
      </w:r>
      <w:r>
        <w:rPr>
          <w:rFonts w:ascii="Times New Roman"/>
          <w:b w:val="false"/>
          <w:i w:val="false"/>
          <w:color w:val="000000"/>
          <w:sz w:val="28"/>
        </w:rPr>
        <w:t>
</w:t>
      </w:r>
      <w:r>
        <w:rPr>
          <w:rFonts w:ascii="Times New Roman"/>
          <w:b w:val="false"/>
          <w:i w:val="false"/>
          <w:color w:val="000000"/>
          <w:sz w:val="28"/>
        </w:rPr>
        <w:t>
      5) Комитеттің штат санының лимиті шегінде штаттық кестесін бекітеді;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белгіленген тәртіпте Комитеттің қызметкерлері мен қызметшілерін, облыстар, Астана және Алматы қалалары бойынша Мемлекеттік кірістер департаменттері басшыларын, «Достық» кеденінің басшысын, мамандандырылған мемлекеттік мекемелердің басшыларын іссапарға жіберу, еңбек демалысын беру, материалдық көмек көрсету, даярлау (қайта даялау),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7) құзыреті шегінде Комитеттің құқықтық және нормативтік құқықтық актілеріне қол қояды;</w:t>
      </w:r>
      <w:r>
        <w:br/>
      </w:r>
      <w:r>
        <w:rPr>
          <w:rFonts w:ascii="Times New Roman"/>
          <w:b w:val="false"/>
          <w:i w:val="false"/>
          <w:color w:val="000000"/>
          <w:sz w:val="28"/>
        </w:rPr>
        <w:t>
</w:t>
      </w:r>
      <w:r>
        <w:rPr>
          <w:rFonts w:ascii="Times New Roman"/>
          <w:b w:val="false"/>
          <w:i w:val="false"/>
          <w:color w:val="000000"/>
          <w:sz w:val="28"/>
        </w:rPr>
        <w:t>
      8) Комитеттің заң бөлімшесіне жетекшілік етеді;</w:t>
      </w:r>
      <w:r>
        <w:br/>
      </w:r>
      <w:r>
        <w:rPr>
          <w:rFonts w:ascii="Times New Roman"/>
          <w:b w:val="false"/>
          <w:i w:val="false"/>
          <w:color w:val="000000"/>
          <w:sz w:val="28"/>
        </w:rPr>
        <w:t>
</w:t>
      </w:r>
      <w:r>
        <w:rPr>
          <w:rFonts w:ascii="Times New Roman"/>
          <w:b w:val="false"/>
          <w:i w:val="false"/>
          <w:color w:val="000000"/>
          <w:sz w:val="28"/>
        </w:rPr>
        <w:t>
      9) барлық мемлекеттік органдар мен өзге де ұйымдарда Комитетті білдіреді;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заңнамасында көзделген өзге де уәкілеттікті жүзеге асырады.</w:t>
      </w:r>
      <w:r>
        <w:br/>
      </w:r>
      <w:r>
        <w:rPr>
          <w:rFonts w:ascii="Times New Roman"/>
          <w:b w:val="false"/>
          <w:i w:val="false"/>
          <w:color w:val="000000"/>
          <w:sz w:val="28"/>
        </w:rPr>
        <w:t>
</w:t>
      </w:r>
      <w:r>
        <w:rPr>
          <w:rFonts w:ascii="Times New Roman"/>
          <w:b w:val="false"/>
          <w:i w:val="false"/>
          <w:color w:val="000000"/>
          <w:sz w:val="28"/>
        </w:rPr>
        <w:t>
      11) Төраға болмаған уақытта оның міндеттерін Комитеттің Төрағасы айқындайтын оның орынбасарларының бірі атқарады.».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алғаш рет ресми жарияланғаннан күнінен</w:t>
      </w:r>
      <w:r>
        <w:br/>
      </w:r>
      <w:r>
        <w:rPr>
          <w:rFonts w:ascii="Times New Roman"/>
          <w:b w:val="false"/>
          <w:i w:val="false"/>
          <w:color w:val="000000"/>
          <w:sz w:val="28"/>
        </w:rPr>
        <w:t>
</w:t>
      </w:r>
      <w:r>
        <w:rPr>
          <w:rFonts w:ascii="Times New Roman"/>
          <w:b w:val="false"/>
          <w:i w:val="false"/>
          <w:color w:val="000000"/>
          <w:sz w:val="28"/>
        </w:rPr>
        <w:t>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