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8f43" w14:textId="8b28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564 бұйрығы. Қазақстан Республикасының Әділет министрлігінде 2015 жылы 10 тамызда № 11854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м.а. 15.08.2016 </w:t>
      </w:r>
      <w:r>
        <w:rPr>
          <w:rFonts w:ascii="Times New Roman"/>
          <w:b w:val="false"/>
          <w:i w:val="false"/>
          <w:color w:val="ff0000"/>
          <w:sz w:val="28"/>
        </w:rPr>
        <w:t>№ 372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 15-тармағының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1. Қоса беріліп отырған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 Бюджеттік инвестициялар және мемлекеттік-жекешелік әріптестікті дамыту департаменті заңнамада белгіленген тәртіппен: </w:t>
      </w:r>
    </w:p>
    <w:bookmarkEnd w:id="2"/>
    <w:bookmarkStart w:name="z17"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8"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мерзімдік баспа басылымдарында және "Әділет" ақпараттық-құқықтық жүйесінде ресми жариялауға оның жіберілуін; </w:t>
      </w:r>
    </w:p>
    <w:bookmarkEnd w:id="4"/>
    <w:bookmarkStart w:name="z19" w:id="5"/>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жариялануын қамтамасыз етсін. </w:t>
      </w:r>
    </w:p>
    <w:bookmarkEnd w:id="5"/>
    <w:bookmarkStart w:name="z2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6"/>
    <w:bookmarkStart w:name="z21"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шілдедегі</w:t>
            </w:r>
            <w:r>
              <w:br/>
            </w:r>
            <w:r>
              <w:rPr>
                <w:rFonts w:ascii="Times New Roman"/>
                <w:b w:val="false"/>
                <w:i w:val="false"/>
                <w:color w:val="000000"/>
                <w:sz w:val="20"/>
              </w:rPr>
              <w:t>№ 564 бұйрығымен</w:t>
            </w:r>
            <w:r>
              <w:br/>
            </w:r>
            <w:r>
              <w:rPr>
                <w:rFonts w:ascii="Times New Roman"/>
                <w:b w:val="false"/>
                <w:i w:val="false"/>
                <w:color w:val="000000"/>
                <w:sz w:val="20"/>
              </w:rPr>
              <w:t>бекітілген</w:t>
            </w:r>
          </w:p>
        </w:tc>
      </w:tr>
    </w:tbl>
    <w:bookmarkStart w:name="z3" w:id="8"/>
    <w:p>
      <w:pPr>
        <w:spacing w:after="0"/>
        <w:ind w:left="0"/>
        <w:jc w:val="left"/>
      </w:pPr>
      <w:r>
        <w:rPr>
          <w:rFonts w:ascii="Times New Roman"/>
          <w:b/>
          <w:i w:val="false"/>
          <w:color w:val="000000"/>
        </w:rPr>
        <w:t xml:space="preserve">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м.а. 20.04.2018 </w:t>
      </w:r>
      <w:r>
        <w:rPr>
          <w:rFonts w:ascii="Times New Roman"/>
          <w:b w:val="false"/>
          <w:i w:val="false"/>
          <w:color w:val="ff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 w:id="9"/>
    <w:p>
      <w:pPr>
        <w:spacing w:after="0"/>
        <w:ind w:left="0"/>
        <w:jc w:val="both"/>
      </w:pPr>
      <w:r>
        <w:rPr>
          <w:rFonts w:ascii="Times New Roman"/>
          <w:b w:val="false"/>
          <w:i w:val="false"/>
          <w:color w:val="000000"/>
          <w:sz w:val="28"/>
        </w:rPr>
        <w:t>
      1. Осы Мемлекеттік-жекешелік әріптестік (бұдан әрі – МЖӘ) жобаларын, оның ішінде концессиялық жобаларды консультациялық сүйемелдеу бойынша көрсетілетін қызметтер құнын айқындау әдістемесі (бұдан әрі – Әдістеме) МЖӘ жобаларын, оның ішінде концессиялық жобаларды консультациялық сүйемелдеу жөніндегі бюджеттік бағдарламалар бойынша бюджет қаражатын ұтымды пайдалануды қамтамасыз ету мақсатында әзірленді және ұсынымдық сипатқа ие.</w:t>
      </w:r>
    </w:p>
    <w:bookmarkEnd w:id="9"/>
    <w:bookmarkStart w:name="z24" w:id="10"/>
    <w:p>
      <w:pPr>
        <w:spacing w:after="0"/>
        <w:ind w:left="0"/>
        <w:jc w:val="both"/>
      </w:pPr>
      <w:r>
        <w:rPr>
          <w:rFonts w:ascii="Times New Roman"/>
          <w:b w:val="false"/>
          <w:i w:val="false"/>
          <w:color w:val="000000"/>
          <w:sz w:val="28"/>
        </w:rPr>
        <w:t>
      2. МЖӘ жобаларын, оның ішінде концессиялық жобаларды консультациялық сүйемелдеу бойынша көрсетілетін қызметтердің (бұдан әрі – көрсетілетін қызметтер) құнын орталық және жергілікті атқарушы органдар осы Әдістемеге сәйкес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15.11.2022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3. МЖӘ жобаларын, оның ішінде концессиялық жобаларды консультациялық сүйемелдеу бойынша көрсетілетін қызметтер:</w:t>
      </w:r>
    </w:p>
    <w:bookmarkEnd w:id="11"/>
    <w:bookmarkStart w:name="z26" w:id="12"/>
    <w:p>
      <w:pPr>
        <w:spacing w:after="0"/>
        <w:ind w:left="0"/>
        <w:jc w:val="both"/>
      </w:pPr>
      <w:r>
        <w:rPr>
          <w:rFonts w:ascii="Times New Roman"/>
          <w:b w:val="false"/>
          <w:i w:val="false"/>
          <w:color w:val="000000"/>
          <w:sz w:val="28"/>
        </w:rPr>
        <w:t>
      1) жекеше әріптесті конкурс тәсілімен айқындау кезінде:</w:t>
      </w:r>
    </w:p>
    <w:bookmarkEnd w:id="12"/>
    <w:p>
      <w:pPr>
        <w:spacing w:after="0"/>
        <w:ind w:left="0"/>
        <w:jc w:val="both"/>
      </w:pPr>
      <w:r>
        <w:rPr>
          <w:rFonts w:ascii="Times New Roman"/>
          <w:b w:val="false"/>
          <w:i w:val="false"/>
          <w:color w:val="000000"/>
          <w:sz w:val="28"/>
        </w:rPr>
        <w:t>
      жекеше әріптесті немесе концессионерді таңдау бойынша екі кезеңдік конкурс өткізілген жағдайда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МЖӘ жобасының, оның ішінде концессиялық жобаның техникалық-экономикалық негіздемесін (бұдан әрі – ТЭН) әзірлеуге немесе түзетуге техникалық тапсырма әзірлеуді қоса алғанда, жоба бойынша ақпараттық парақ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қолда бар жобалау-сметалық құжаттаманы (бұдан әрі – ЖСҚ) объектінің нақты алаңына байланыстыру құнын есептеумен жоба бойынша, әзірленген ЖСҚ бар жобалар бойынша, сондай-ақ техникалық тұрғыдан күрделі болып табылмайтын, үлгілік жобалар, үлгілік жобалық шешімдер және ТЭН қажет етпейтін қайта қолданылатын жобалар негізінде іске асырылатын жобалар бойынша ақпараттық парақ әзірлеуді;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бойынша конкурстың бірінші кезеңі шеңберінде техникалық тапсырма әзірлеуді;</w:t>
      </w:r>
    </w:p>
    <w:p>
      <w:pPr>
        <w:spacing w:after="0"/>
        <w:ind w:left="0"/>
        <w:jc w:val="both"/>
      </w:pPr>
      <w:r>
        <w:rPr>
          <w:rFonts w:ascii="Times New Roman"/>
          <w:b w:val="false"/>
          <w:i w:val="false"/>
          <w:color w:val="000000"/>
          <w:sz w:val="28"/>
        </w:rPr>
        <w:t xml:space="preserve">
      екі кезеңдік рәсімдерді пайдалана отырып, жекеше әріптесті немесе концессионерді таңдау бойынша конкурс өткізілген жағдайда </w:t>
      </w:r>
    </w:p>
    <w:p>
      <w:pPr>
        <w:spacing w:after="0"/>
        <w:ind w:left="0"/>
        <w:jc w:val="both"/>
      </w:pPr>
      <w:r>
        <w:rPr>
          <w:rFonts w:ascii="Times New Roman"/>
          <w:b w:val="false"/>
          <w:i w:val="false"/>
          <w:color w:val="000000"/>
          <w:sz w:val="28"/>
        </w:rPr>
        <w:t>
      мемлекеттік-жекешелік әріптестік жобасының, оның ішінде концессиялық жобаның ТЭН әзірлеу бойынша техникалық тапсырманы әзірлеуді қоса алғанда,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құрамында ТЭН бар конкурстық құжаттама әзірлеуді;</w:t>
      </w:r>
    </w:p>
    <w:p>
      <w:pPr>
        <w:spacing w:after="0"/>
        <w:ind w:left="0"/>
        <w:jc w:val="both"/>
      </w:pPr>
      <w:r>
        <w:rPr>
          <w:rFonts w:ascii="Times New Roman"/>
          <w:b w:val="false"/>
          <w:i w:val="false"/>
          <w:color w:val="000000"/>
          <w:sz w:val="28"/>
        </w:rPr>
        <w:t>
      жекеше әріптесті немесе концессионерді таңдау бойынша бір кезеңдік конкурс өткізілген жағдайда ЖСҚ объектінің нақты алаңына байланыстыруды, әзірленген ЖСҚ бар жобалар бойынша және (немесе) техникалық тұрғыдан күрделі болып табылмайтын, үлгілік жобалар, үлгілік жобалық шешімдер негізінде іске асырылатын ЖСҚ әзірлеуді және ТЭН қажет етпейтін, қайта қолданылатын жобаларды қоса алғанда, конкурстық құжаттама әзірлеуді;</w:t>
      </w:r>
    </w:p>
    <w:p>
      <w:pPr>
        <w:spacing w:after="0"/>
        <w:ind w:left="0"/>
        <w:jc w:val="both"/>
      </w:pPr>
      <w:r>
        <w:rPr>
          <w:rFonts w:ascii="Times New Roman"/>
          <w:b w:val="false"/>
          <w:i w:val="false"/>
          <w:color w:val="000000"/>
          <w:sz w:val="28"/>
        </w:rPr>
        <w:t>
      әлеуетті инвесторларды іздеу және тарту жөніндегі іс-шараларды, оның ішінде жария таныстырылымдар, роуд-шоу, конференциялар, жарнамалық науқандар өткізуді;</w:t>
      </w:r>
    </w:p>
    <w:p>
      <w:pPr>
        <w:spacing w:after="0"/>
        <w:ind w:left="0"/>
        <w:jc w:val="both"/>
      </w:pPr>
      <w:r>
        <w:rPr>
          <w:rFonts w:ascii="Times New Roman"/>
          <w:b w:val="false"/>
          <w:i w:val="false"/>
          <w:color w:val="000000"/>
          <w:sz w:val="28"/>
        </w:rPr>
        <w:t>
      МЖӘ, оның ішінде концессия шартының жобасын әзірлеуді;</w:t>
      </w:r>
    </w:p>
    <w:p>
      <w:pPr>
        <w:spacing w:after="0"/>
        <w:ind w:left="0"/>
        <w:jc w:val="both"/>
      </w:pPr>
      <w:r>
        <w:rPr>
          <w:rFonts w:ascii="Times New Roman"/>
          <w:b w:val="false"/>
          <w:i w:val="false"/>
          <w:color w:val="000000"/>
          <w:sz w:val="28"/>
        </w:rPr>
        <w:t>
      жекеше әріптестің немесе концессионердің кредиторлармен тікелей келісімінің жобасын әзірлеуді;</w:t>
      </w:r>
    </w:p>
    <w:p>
      <w:pPr>
        <w:spacing w:after="0"/>
        <w:ind w:left="0"/>
        <w:jc w:val="both"/>
      </w:pPr>
      <w:r>
        <w:rPr>
          <w:rFonts w:ascii="Times New Roman"/>
          <w:b w:val="false"/>
          <w:i w:val="false"/>
          <w:color w:val="000000"/>
          <w:sz w:val="28"/>
        </w:rPr>
        <w:t>
      бекітілген конкурстық құжаттамаға өзгерістер мен толықтырулар (түзетулер) енгізуді;</w:t>
      </w:r>
    </w:p>
    <w:p>
      <w:pPr>
        <w:spacing w:after="0"/>
        <w:ind w:left="0"/>
        <w:jc w:val="both"/>
      </w:pPr>
      <w:r>
        <w:rPr>
          <w:rFonts w:ascii="Times New Roman"/>
          <w:b w:val="false"/>
          <w:i w:val="false"/>
          <w:color w:val="000000"/>
          <w:sz w:val="28"/>
        </w:rPr>
        <w:t>
      Конкурстық және концессиялық өтінімдерді қарау және таңдау жөніндегі комиссияның жекеше әріптесті немесе концессионерді таңдау бойынша конкурсқа қатысушымен келіссөздер жүргізу процесінде консультациялық қызметтер көрсетуді, сондай-ақ келіссөздерге қатысуды;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өтінімдерін тәуелсіз бағалауды қамтиды.</w:t>
      </w:r>
    </w:p>
    <w:bookmarkStart w:name="z27" w:id="13"/>
    <w:p>
      <w:pPr>
        <w:spacing w:after="0"/>
        <w:ind w:left="0"/>
        <w:jc w:val="both"/>
      </w:pPr>
      <w:r>
        <w:rPr>
          <w:rFonts w:ascii="Times New Roman"/>
          <w:b w:val="false"/>
          <w:i w:val="false"/>
          <w:color w:val="000000"/>
          <w:sz w:val="28"/>
        </w:rPr>
        <w:t>
      2) жекеше әріптесті тікелей келіссөздер тәсілімен айқындау кезінде:</w:t>
      </w:r>
    </w:p>
    <w:bookmarkEnd w:id="13"/>
    <w:p>
      <w:pPr>
        <w:spacing w:after="0"/>
        <w:ind w:left="0"/>
        <w:jc w:val="both"/>
      </w:pPr>
      <w:r>
        <w:rPr>
          <w:rFonts w:ascii="Times New Roman"/>
          <w:b w:val="false"/>
          <w:i w:val="false"/>
          <w:color w:val="000000"/>
          <w:sz w:val="28"/>
        </w:rPr>
        <w:t>
      жекеше әріптеспен келіссөздер процесінде бизнес-жоспарды бекіткенге дейін консультациялық қызметтер көрсетуді, оның ішінде:</w:t>
      </w:r>
    </w:p>
    <w:p>
      <w:pPr>
        <w:spacing w:after="0"/>
        <w:ind w:left="0"/>
        <w:jc w:val="both"/>
      </w:pPr>
      <w:r>
        <w:rPr>
          <w:rFonts w:ascii="Times New Roman"/>
          <w:b w:val="false"/>
          <w:i w:val="false"/>
          <w:color w:val="000000"/>
          <w:sz w:val="28"/>
        </w:rPr>
        <w:t>
      өтінім қабылдауды сүйемелдеуді, бизнес-жоспарды алдын ала бағалауды;</w:t>
      </w:r>
    </w:p>
    <w:p>
      <w:pPr>
        <w:spacing w:after="0"/>
        <w:ind w:left="0"/>
        <w:jc w:val="both"/>
      </w:pPr>
      <w:r>
        <w:rPr>
          <w:rFonts w:ascii="Times New Roman"/>
          <w:b w:val="false"/>
          <w:i w:val="false"/>
          <w:color w:val="000000"/>
          <w:sz w:val="28"/>
        </w:rPr>
        <w:t xml:space="preserve">
      біліктілікті іріктеу кезінде сүйемелдеуді; </w:t>
      </w:r>
    </w:p>
    <w:p>
      <w:pPr>
        <w:spacing w:after="0"/>
        <w:ind w:left="0"/>
        <w:jc w:val="both"/>
      </w:pPr>
      <w:r>
        <w:rPr>
          <w:rFonts w:ascii="Times New Roman"/>
          <w:b w:val="false"/>
          <w:i w:val="false"/>
          <w:color w:val="000000"/>
          <w:sz w:val="28"/>
        </w:rPr>
        <w:t>
      бизнес-жоспар бойынша келіссөздерге қатысуды;</w:t>
      </w:r>
    </w:p>
    <w:p>
      <w:pPr>
        <w:spacing w:after="0"/>
        <w:ind w:left="0"/>
        <w:jc w:val="both"/>
      </w:pPr>
      <w:r>
        <w:rPr>
          <w:rFonts w:ascii="Times New Roman"/>
          <w:b w:val="false"/>
          <w:i w:val="false"/>
          <w:color w:val="000000"/>
          <w:sz w:val="28"/>
        </w:rPr>
        <w:t>
      бизнес-жоспарды сараптау, түзету шеңберінде сүйемелдеуді;</w:t>
      </w:r>
    </w:p>
    <w:p>
      <w:pPr>
        <w:spacing w:after="0"/>
        <w:ind w:left="0"/>
        <w:jc w:val="both"/>
      </w:pPr>
      <w:r>
        <w:rPr>
          <w:rFonts w:ascii="Times New Roman"/>
          <w:b w:val="false"/>
          <w:i w:val="false"/>
          <w:color w:val="000000"/>
          <w:sz w:val="28"/>
        </w:rPr>
        <w:t>
      жекеше әріптеспен келіссөздер процесінде МЖӘ шартына қол қойылғанға дейін консультациялық қызметтер көрсетуді, оның ішінде:</w:t>
      </w:r>
    </w:p>
    <w:p>
      <w:pPr>
        <w:spacing w:after="0"/>
        <w:ind w:left="0"/>
        <w:jc w:val="both"/>
      </w:pPr>
      <w:r>
        <w:rPr>
          <w:rFonts w:ascii="Times New Roman"/>
          <w:b w:val="false"/>
          <w:i w:val="false"/>
          <w:color w:val="000000"/>
          <w:sz w:val="28"/>
        </w:rPr>
        <w:t>
      МЖӘ шартын алдын ала бағалауды, оны түзетуді;</w:t>
      </w:r>
    </w:p>
    <w:p>
      <w:pPr>
        <w:spacing w:after="0"/>
        <w:ind w:left="0"/>
        <w:jc w:val="both"/>
      </w:pPr>
      <w:r>
        <w:rPr>
          <w:rFonts w:ascii="Times New Roman"/>
          <w:b w:val="false"/>
          <w:i w:val="false"/>
          <w:color w:val="000000"/>
          <w:sz w:val="28"/>
        </w:rPr>
        <w:t>
      МЖӘ шарты бойынша келіссөздерге қатысуды;</w:t>
      </w:r>
    </w:p>
    <w:p>
      <w:pPr>
        <w:spacing w:after="0"/>
        <w:ind w:left="0"/>
        <w:jc w:val="both"/>
      </w:pPr>
      <w:r>
        <w:rPr>
          <w:rFonts w:ascii="Times New Roman"/>
          <w:b w:val="false"/>
          <w:i w:val="false"/>
          <w:color w:val="000000"/>
          <w:sz w:val="28"/>
        </w:rPr>
        <w:t>
      МЖӘ шартын сараптау, түзету шеңберінде сүйемелдеуді қамтиды.</w:t>
      </w:r>
    </w:p>
    <w:bookmarkStart w:name="z28" w:id="14"/>
    <w:p>
      <w:pPr>
        <w:spacing w:after="0"/>
        <w:ind w:left="0"/>
        <w:jc w:val="left"/>
      </w:pPr>
      <w:r>
        <w:rPr>
          <w:rFonts w:ascii="Times New Roman"/>
          <w:b/>
          <w:i w:val="false"/>
          <w:color w:val="000000"/>
        </w:rPr>
        <w:t xml:space="preserve"> 2-тарау. Мемлекеттік-жекешелік әріптестік жобаларын, оның ішінде концессиялық жобаларды консультациялық сүйемелдеу бойынша көрсетілетін қызметтердің құнын есептеу</w:t>
      </w:r>
    </w:p>
    <w:bookmarkEnd w:id="14"/>
    <w:bookmarkStart w:name="z29" w:id="15"/>
    <w:p>
      <w:pPr>
        <w:spacing w:after="0"/>
        <w:ind w:left="0"/>
        <w:jc w:val="both"/>
      </w:pPr>
      <w:r>
        <w:rPr>
          <w:rFonts w:ascii="Times New Roman"/>
          <w:b w:val="false"/>
          <w:i w:val="false"/>
          <w:color w:val="000000"/>
          <w:sz w:val="28"/>
        </w:rPr>
        <w:t xml:space="preserve">
      4. Мемлекеттік-жекешелік әріптестік жобасының, оның ішінде концессиялық жобаның ерекшеліктеріне байланысты нақты көрсетілетін қызметтің құнын есептеу үшін мемлекеттік-жекешелік әріптестік жобаларын, оның ішінде концессиялық жобаларды консультациялық сүйемелдеу бойынша көрсетілетін қызметтің құнына түзету коэффициенттері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коэффициенттер сомасын 1 адам-сағат құнына және нормативтік еңбек шығындарына көбейту жолымен пайдаланылады:</w:t>
      </w:r>
    </w:p>
    <w:bookmarkEnd w:id="15"/>
    <w:p>
      <w:pPr>
        <w:spacing w:after="0"/>
        <w:ind w:left="0"/>
        <w:jc w:val="both"/>
      </w:pPr>
      <w:r>
        <w:rPr>
          <w:rFonts w:ascii="Times New Roman"/>
          <w:b w:val="false"/>
          <w:i w:val="false"/>
          <w:color w:val="000000"/>
          <w:sz w:val="28"/>
        </w:rPr>
        <w:t>
      P = сх lх (k1+k2+…)+exp, мұнда:</w:t>
      </w:r>
    </w:p>
    <w:p>
      <w:pPr>
        <w:spacing w:after="0"/>
        <w:ind w:left="0"/>
        <w:jc w:val="both"/>
      </w:pPr>
      <w:r>
        <w:rPr>
          <w:rFonts w:ascii="Times New Roman"/>
          <w:b w:val="false"/>
          <w:i w:val="false"/>
          <w:color w:val="000000"/>
          <w:sz w:val="28"/>
        </w:rPr>
        <w:t>
      P – қосылған құн салығын есепке алмағанда, мемлекеттік-жекешелік әріптестік жобаларын, оның ішінде концессиялық жобаларды консультациялық сүйемелдеу бойынша көрсетілетін қызмет құны;</w:t>
      </w:r>
    </w:p>
    <w:p>
      <w:pPr>
        <w:spacing w:after="0"/>
        <w:ind w:left="0"/>
        <w:jc w:val="both"/>
      </w:pPr>
      <w:r>
        <w:rPr>
          <w:rFonts w:ascii="Times New Roman"/>
          <w:b w:val="false"/>
          <w:i w:val="false"/>
          <w:color w:val="000000"/>
          <w:sz w:val="28"/>
        </w:rPr>
        <w:t>
      с – көрсетілетін қызметтердің өнім берушісінің республикалық жобалар бойынша 1 адам-сағат құны (қосылған құн салығын есепке алмағанда, 6 358,57 (алты мың үш жүз елу сегіз теңге елу жеті тиын*) теңге);</w:t>
      </w:r>
    </w:p>
    <w:p>
      <w:pPr>
        <w:spacing w:after="0"/>
        <w:ind w:left="0"/>
        <w:jc w:val="both"/>
      </w:pPr>
      <w:r>
        <w:rPr>
          <w:rFonts w:ascii="Times New Roman"/>
          <w:b w:val="false"/>
          <w:i w:val="false"/>
          <w:color w:val="000000"/>
          <w:sz w:val="28"/>
        </w:rPr>
        <w:t xml:space="preserve">
      l – қызмет көрсетуге арналған базалық нормативтік еңбек шығындары,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k –көрсетілетін қызметтер құнына түзету коэффициенттері;</w:t>
      </w:r>
    </w:p>
    <w:p>
      <w:pPr>
        <w:spacing w:after="0"/>
        <w:ind w:left="0"/>
        <w:jc w:val="both"/>
      </w:pPr>
      <w:r>
        <w:rPr>
          <w:rFonts w:ascii="Times New Roman"/>
          <w:b w:val="false"/>
          <w:i w:val="false"/>
          <w:color w:val="000000"/>
          <w:sz w:val="28"/>
        </w:rPr>
        <w:t>
      exp – осы Әдістеменің 5-тармағына сәйкес жоба алдындағы және жобалық құжаттаманы дайындауға жұмсалатын шығыстар (қажет болған жағдайда).</w:t>
      </w:r>
    </w:p>
    <w:p>
      <w:pPr>
        <w:spacing w:after="0"/>
        <w:ind w:left="0"/>
        <w:jc w:val="both"/>
      </w:pPr>
      <w:r>
        <w:rPr>
          <w:rFonts w:ascii="Times New Roman"/>
          <w:b w:val="false"/>
          <w:i w:val="false"/>
          <w:color w:val="000000"/>
          <w:sz w:val="28"/>
        </w:rPr>
        <w:t>
      Жергілікті жобалар бойынша адам-сағат құны консультациялық сүйемелдеу көрсететін заңды тұлғаны айқындайтын тиісті құқықтық актімен бекітіледі.</w:t>
      </w:r>
    </w:p>
    <w:bookmarkStart w:name="z30" w:id="16"/>
    <w:p>
      <w:pPr>
        <w:spacing w:after="0"/>
        <w:ind w:left="0"/>
        <w:jc w:val="both"/>
      </w:pPr>
      <w:r>
        <w:rPr>
          <w:rFonts w:ascii="Times New Roman"/>
          <w:b w:val="false"/>
          <w:i w:val="false"/>
          <w:color w:val="000000"/>
          <w:sz w:val="28"/>
        </w:rPr>
        <w:t>
      5. Бір кезеңдік конкурс бойынша конкурстық құжаттаманы әзірлеу құнына техникалық тапсырманы, жобаның ТЭН-ін әзірлеуге немесе түзетуге арналған шығыстар кіреді.</w:t>
      </w:r>
    </w:p>
    <w:bookmarkEnd w:id="16"/>
    <w:p>
      <w:pPr>
        <w:spacing w:after="0"/>
        <w:ind w:left="0"/>
        <w:jc w:val="both"/>
      </w:pPr>
      <w:r>
        <w:rPr>
          <w:rFonts w:ascii="Times New Roman"/>
          <w:b w:val="false"/>
          <w:i w:val="false"/>
          <w:color w:val="000000"/>
          <w:sz w:val="28"/>
        </w:rPr>
        <w:t xml:space="preserve">
      Жобалық құжаттаманы дайындау бойынша жұмыс құнын, сондай-ақ үлгілік жоба болған жағдайда ЖСҚ байланыстыру бойынша шығыстарды есептеу "Құрылыстағы баға белгілеу бойынша нормативтік құжаттарды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1 желтоқсандағы № 223-НҚ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6. Мемлекеттік-жекешелік әріптестік жобаларының, оның ішінде концессиялық жобалардың ерекшеліктерін ескере отырып, көрсетілетін қызметтердің өнім берушісі жобалар үшін жоба алдындағы құжаттаманы әзірлеу (түзету) бойынша көрсетілетін қызметтерді қоса алғанда, үшінші тараптардың көрсетілетін қызметтерін тартады.</w:t>
      </w:r>
    </w:p>
    <w:bookmarkEnd w:id="17"/>
    <w:p>
      <w:pPr>
        <w:spacing w:after="0"/>
        <w:ind w:left="0"/>
        <w:jc w:val="both"/>
      </w:pPr>
      <w:r>
        <w:rPr>
          <w:rFonts w:ascii="Times New Roman"/>
          <w:b w:val="false"/>
          <w:i w:val="false"/>
          <w:color w:val="000000"/>
          <w:sz w:val="28"/>
        </w:rPr>
        <w:t>
      *республикалық жобалар үшін (жергілікті жобалар үшін жергілікті атқарушы органдар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Мемлекеттік-жекешелік әріптестік жобаларын (бұдан әрі – МЖӘ), оның ішінде концессиялық жобаларды консультациялық сүйемелдеу бойынша көрсетілетін қызметтер құнына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мәні,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болжамды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айлық есептік көрсеткіштен (бұдан әрі – АЕК)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АЕК-тен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күрделілігіне және бірегейлілігіне байланысты салалық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төмен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бар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қорытындыларын алу қажет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келіссөздер процесіне консультациялық көрсетілетін қызметтерді тарту кезінде, техникалық ұсыныстарды беру бойынша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іс-шаралар жоспарын және техникалық тапсырмаларды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кезеңінде технико-экономикалық негіздемесін (бұдан әрі – ТЭН) әзірлеуге техникалық тапсырманы әзірлеу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 әзірлеу қажет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немесе концессиялық жобаның бекітілген ТЭН немесе жобалық-сметалық құжаттамасы (бұдан әрі – ЖСҚ)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ТЭН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әзірлеу кезеңінде ЖСҚ түзету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нақты алаңға байланыстыру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байланыстыру құнын есептеу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өтінімдерге тәуелсіз бағалау жүргізу кезінде конкурстық өтінімде ТЭН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оның ішінде концессиялық жобаларды консультациялық сүйемелдеу бойынша қызметтер ұсыну мақсаттары үшін үшінші тараптардың консультациялық көрсетілетін қызметтерін тарту кезінде*:</w:t>
            </w:r>
          </w:p>
          <w:p>
            <w:pPr>
              <w:spacing w:after="20"/>
              <w:ind w:left="20"/>
              <w:jc w:val="both"/>
            </w:pPr>
            <w:r>
              <w:rPr>
                <w:rFonts w:ascii="Times New Roman"/>
                <w:b w:val="false"/>
                <w:i w:val="false"/>
                <w:color w:val="000000"/>
                <w:sz w:val="20"/>
              </w:rPr>
              <w:t>
құны 4 000 000 АЕК-тен төмен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бар жобалар үшін;</w:t>
            </w:r>
          </w:p>
          <w:p>
            <w:pPr>
              <w:spacing w:after="20"/>
              <w:ind w:left="20"/>
              <w:jc w:val="both"/>
            </w:pPr>
            <w:r>
              <w:rPr>
                <w:rFonts w:ascii="Times New Roman"/>
                <w:b w:val="false"/>
                <w:i w:val="false"/>
                <w:color w:val="000000"/>
                <w:sz w:val="20"/>
              </w:rPr>
              <w:t>
құны 4 000 000 АЕК-тен жоғары аналогтары жоқ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бюджеттік бағдарламалар әкімшісі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оның</w:t>
            </w:r>
            <w:r>
              <w:br/>
            </w:r>
            <w:r>
              <w:rPr>
                <w:rFonts w:ascii="Times New Roman"/>
                <w:b w:val="false"/>
                <w:i w:val="false"/>
                <w:color w:val="000000"/>
                <w:sz w:val="20"/>
              </w:rPr>
              <w:t>ішінде концессиялық</w:t>
            </w:r>
            <w:r>
              <w:br/>
            </w:r>
            <w:r>
              <w:rPr>
                <w:rFonts w:ascii="Times New Roman"/>
                <w:b w:val="false"/>
                <w:i w:val="false"/>
                <w:color w:val="000000"/>
                <w:sz w:val="20"/>
              </w:rPr>
              <w:t>жобаларды консультациялық</w:t>
            </w:r>
            <w:r>
              <w:br/>
            </w:r>
            <w:r>
              <w:rPr>
                <w:rFonts w:ascii="Times New Roman"/>
                <w:b w:val="false"/>
                <w:i w:val="false"/>
                <w:color w:val="000000"/>
                <w:sz w:val="20"/>
              </w:rPr>
              <w:t>сүйемелдеу бойынша</w:t>
            </w:r>
            <w:r>
              <w:br/>
            </w:r>
            <w:r>
              <w:rPr>
                <w:rFonts w:ascii="Times New Roman"/>
                <w:b w:val="false"/>
                <w:i w:val="false"/>
                <w:color w:val="000000"/>
                <w:sz w:val="20"/>
              </w:rPr>
              <w:t>көрсетілетін қызметтер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қызметтің бір бірлігіне базалық нормативтік еңбек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конкурсты ұйымдастыру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жекеше әріптесті айқындау бойынша конкурстың бірінші кезеңі шеңберінде жоба бойынша ақпараттық парақты, оның ішінде техникалық тапсырманы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оның ішінде мемлекеттік-жекешелік әріптестік (бұдан әрі – МЖӘ) (концессия) шартының жобасын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инвесторларды іздеу және тарту бойынша іс-шаралар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 немесе жекеше әріптесті таңдау бойынша конкурс өткізу кезеңінде көрсетілетін қызметтер,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жекеше әріптесті немесе концессионерді таңдау жөніндегі конкурсқа қатысушымен келіссөздер процесінде консультациялық көрсетілетін қызметтер, сондай-ақ келіссөздерге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тәуелсіз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немесе концессионердің кредиторларымен тікелей келісімді бағалау және пысықтау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бекітілгенге дейін тікелей келіссөздерді сүйемелдеу бойынша көрсетілетін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шартына қол қойылғанға дейін тікелей келіссөздерді сүйемелдеу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