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fe39" w14:textId="716f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Туристік қызмет туралы Қазақстан Республикасы заңнамасының сақталуының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маусымдағы № 743 және Қазақстан Республикасы Ұлттық экономика министрінің м.а. 2015 жылғы 31 шілдедегі № 588 бірлескен бұйрығы. Қазақстан Республикасының Әділет министрлігінде 2015 жылы 12 тамызда № 11866 болып тіркелді. Күші жойылды - Қазақстан Республикасы Инвестициялар және даму министрінің 2015 жылғы 29 желтоқсандағы № 1264 және Қазақстан Республикасы Ұлттық экономика министрінің м.а. 2015 жылғы 31 желтоқсандағы № 842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29.12.2015 № 1264 және ҚР Ұлттық экономика министрінің м.а. 31.12.2015 № 842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 2) тармақшасына және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туристік қызмет туралы Қазақстан Республикасы заңнамасының сақталуының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туристік қызмет туралы заңнамасының орындалуы үшін жеке кәсіпкерлік саласындағы тәуекелдер дәрежесін бағалау өлшемдерін бекіту туралы» Қазақстан Республикасы Туризм және спорт министрінің міндетін атқарушының 2011 жылғы 13 қыркүйектегі № 02-02-18/179 және Қазақстан Республикасы Экономикалық даму және сауда министрінің міндетін атқарушының 2011 жылғы 16 қыркүйектегі № 298 </w:t>
      </w:r>
      <w:r>
        <w:rPr>
          <w:rFonts w:ascii="Times New Roman"/>
          <w:b w:val="false"/>
          <w:i w:val="false"/>
          <w:color w:val="000000"/>
          <w:sz w:val="28"/>
        </w:rPr>
        <w:t>бірлескен 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7218 болып тіркелген және «Егемен Қазақстан» газетінде 2010 жылғы 21 сәуірдегі № 353-354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Туризм индустриясы департаменті (Т.Т.Дүйсенғалиев):</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кейінгі күнтізбелік он күн ішінде оның көшірмелерін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xml:space="preserve">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 </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5. Осы бірлескен бұйрық оның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Ұлттық экономика министрдің</w:t>
      </w:r>
      <w:r>
        <w:br/>
      </w:r>
      <w:r>
        <w:rPr>
          <w:rFonts w:ascii="Times New Roman"/>
          <w:b w:val="false"/>
          <w:i w:val="false"/>
          <w:color w:val="000000"/>
          <w:sz w:val="28"/>
        </w:rPr>
        <w:t>
</w:t>
      </w:r>
      <w:r>
        <w:rPr>
          <w:rFonts w:ascii="Times New Roman"/>
          <w:b w:val="false"/>
          <w:i/>
          <w:color w:val="000000"/>
          <w:sz w:val="28"/>
        </w:rPr>
        <w:t>      Министрі                       міндетін атқарушысы</w:t>
      </w:r>
      <w:r>
        <w:br/>
      </w:r>
      <w:r>
        <w:rPr>
          <w:rFonts w:ascii="Times New Roman"/>
          <w:b w:val="false"/>
          <w:i w:val="false"/>
          <w:color w:val="000000"/>
          <w:sz w:val="28"/>
        </w:rPr>
        <w:t>
</w:t>
      </w:r>
      <w:r>
        <w:rPr>
          <w:rFonts w:ascii="Times New Roman"/>
          <w:b w:val="false"/>
          <w:i/>
          <w:color w:val="000000"/>
          <w:sz w:val="28"/>
        </w:rPr>
        <w:t>      ______________Ә. Исекешев      _____________ Т. Жақсылықов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Құқықтық статистика және</w:t>
      </w:r>
      <w:r>
        <w:br/>
      </w:r>
      <w:r>
        <w:rPr>
          <w:rFonts w:ascii="Times New Roman"/>
          <w:b w:val="false"/>
          <w:i w:val="false"/>
          <w:color w:val="000000"/>
          <w:sz w:val="28"/>
        </w:rPr>
        <w:t>
</w:t>
      </w:r>
      <w:r>
        <w:rPr>
          <w:rFonts w:ascii="Times New Roman"/>
          <w:b w:val="false"/>
          <w:i/>
          <w:color w:val="000000"/>
          <w:sz w:val="28"/>
        </w:rPr>
        <w:t>      арнайы есепке алу жөніндегі</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 Айтпаева</w:t>
      </w:r>
      <w:r>
        <w:br/>
      </w:r>
      <w:r>
        <w:rPr>
          <w:rFonts w:ascii="Times New Roman"/>
          <w:b w:val="false"/>
          <w:i w:val="false"/>
          <w:color w:val="000000"/>
          <w:sz w:val="28"/>
        </w:rPr>
        <w:t>
</w:t>
      </w:r>
      <w:r>
        <w:rPr>
          <w:rFonts w:ascii="Times New Roman"/>
          <w:b w:val="false"/>
          <w:i/>
          <w:color w:val="000000"/>
          <w:sz w:val="28"/>
        </w:rPr>
        <w:t>      2015 жылғы 28 шілде</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2015 жылғы 30 маусымдағы № 743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2015 жылғы 31 шілдедегі № 588   </w:t>
      </w:r>
      <w:r>
        <w:br/>
      </w:r>
      <w:r>
        <w:rPr>
          <w:rFonts w:ascii="Times New Roman"/>
          <w:b w:val="false"/>
          <w:i w:val="false"/>
          <w:color w:val="000000"/>
          <w:sz w:val="28"/>
        </w:rPr>
        <w:t xml:space="preserve">
бірлескен бұйрығы         </w:t>
      </w:r>
    </w:p>
    <w:bookmarkEnd w:id="1"/>
    <w:bookmarkStart w:name="z12" w:id="2"/>
    <w:p>
      <w:pPr>
        <w:spacing w:after="0"/>
        <w:ind w:left="0"/>
        <w:jc w:val="left"/>
      </w:pPr>
      <w:r>
        <w:rPr>
          <w:rFonts w:ascii="Times New Roman"/>
          <w:b/>
          <w:i w:val="false"/>
          <w:color w:val="000000"/>
        </w:rPr>
        <w:t xml:space="preserve"> 
Туристік қызмет туралы Қазақстан Республикасы заңнамасының</w:t>
      </w:r>
      <w:r>
        <w:br/>
      </w:r>
      <w:r>
        <w:rPr>
          <w:rFonts w:ascii="Times New Roman"/>
          <w:b/>
          <w:i w:val="false"/>
          <w:color w:val="000000"/>
        </w:rPr>
        <w:t>
сақталуының тәуекел дәрежесін бағалау критерийлері 1. Жалпы ережелер</w:t>
      </w:r>
    </w:p>
    <w:bookmarkEnd w:id="2"/>
    <w:bookmarkStart w:name="z13" w:id="3"/>
    <w:p>
      <w:pPr>
        <w:spacing w:after="0"/>
        <w:ind w:left="0"/>
        <w:jc w:val="both"/>
      </w:pPr>
      <w:r>
        <w:rPr>
          <w:rFonts w:ascii="Times New Roman"/>
          <w:b w:val="false"/>
          <w:i w:val="false"/>
          <w:color w:val="000000"/>
          <w:sz w:val="28"/>
        </w:rPr>
        <w:t>
      1. Туристік қызмет туралы Қазақстан Республикасы заңнамасының сақталуының тәуекел дәрежесін бағалау критерийлері (бұдан әрі – Критерийлер) «Қазақстан Республикасында мемлекеттік бақылау және қадағалау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1)-тармағы 2) тармақшасына сәйкес туристік қызмет саласындағы тексерілетін субъектілерді тәуекел дәрежелеріне жатқызу мақсатында тәуекел көрсеткіштерін анықтау үшін әзірленген. </w:t>
      </w:r>
      <w:r>
        <w:br/>
      </w:r>
      <w:r>
        <w:rPr>
          <w:rFonts w:ascii="Times New Roman"/>
          <w:b w:val="false"/>
          <w:i w:val="false"/>
          <w:color w:val="000000"/>
          <w:sz w:val="28"/>
        </w:rPr>
        <w:t>
</w:t>
      </w:r>
      <w:r>
        <w:rPr>
          <w:rFonts w:ascii="Times New Roman"/>
          <w:b w:val="false"/>
          <w:i w:val="false"/>
          <w:color w:val="000000"/>
          <w:sz w:val="28"/>
        </w:rPr>
        <w:t xml:space="preserve">
      2. Осы Критерийлерде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Тәуекел – тексерілетін субъектінің қызметі нәтижесінде, оның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w:t>
      </w:r>
      <w:r>
        <w:rPr>
          <w:rFonts w:ascii="Times New Roman"/>
          <w:b w:val="false"/>
          <w:i w:val="false"/>
          <w:color w:val="000000"/>
          <w:sz w:val="28"/>
        </w:rPr>
        <w:t>
      Тәуекелдерді бағалау жүйесі – тексерулерді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Тәуекел дәрежесін бағалаудың объективті критерийлері (бұдан әрі – объективті критерийлер) – белгілі бір қызмет саласында тәуекел дәрежесіне байланысты және жекелеген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xml:space="preserve">
      Тәуекел дәрежесін бағалаудың субъективті критерийлері (бұдан әрі – субъективті критерийлер)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xml:space="preserve">
      Туристік қызмет саласындағы тексерілетін субъектілер (бұдан әрі – тексерілетін субъектілер) – туристік операторлар, туристік агенттер, гидтер (гид-аудармашылар), экскурсия жетекшілері және туристік нұсқаушылары. </w:t>
      </w:r>
      <w:r>
        <w:br/>
      </w:r>
      <w:r>
        <w:rPr>
          <w:rFonts w:ascii="Times New Roman"/>
          <w:b w:val="false"/>
          <w:i w:val="false"/>
          <w:color w:val="000000"/>
          <w:sz w:val="28"/>
        </w:rPr>
        <w:t>
</w:t>
      </w:r>
      <w:r>
        <w:rPr>
          <w:rFonts w:ascii="Times New Roman"/>
          <w:b w:val="false"/>
          <w:i w:val="false"/>
          <w:color w:val="000000"/>
          <w:sz w:val="28"/>
        </w:rPr>
        <w:t>
      3. Критерийлер объективті және субъективті критерийлер арқылы қалыптастырылады.</w:t>
      </w:r>
    </w:p>
    <w:bookmarkEnd w:id="3"/>
    <w:bookmarkStart w:name="z21" w:id="4"/>
    <w:p>
      <w:pPr>
        <w:spacing w:after="0"/>
        <w:ind w:left="0"/>
        <w:jc w:val="left"/>
      </w:pPr>
      <w:r>
        <w:rPr>
          <w:rFonts w:ascii="Times New Roman"/>
          <w:b/>
          <w:i w:val="false"/>
          <w:color w:val="000000"/>
        </w:rPr>
        <w:t xml:space="preserve"> 
2. Объективті критерийлер</w:t>
      </w:r>
    </w:p>
    <w:bookmarkEnd w:id="4"/>
    <w:bookmarkStart w:name="z22" w:id="5"/>
    <w:p>
      <w:pPr>
        <w:spacing w:after="0"/>
        <w:ind w:left="0"/>
        <w:jc w:val="both"/>
      </w:pPr>
      <w:r>
        <w:rPr>
          <w:rFonts w:ascii="Times New Roman"/>
          <w:b w:val="false"/>
          <w:i w:val="false"/>
          <w:color w:val="000000"/>
          <w:sz w:val="28"/>
        </w:rPr>
        <w:t>
      4. Туристік қызмет саласындағы тәуекел саяхаттау кезінде, үшінші елдерге азаматтардың қауіпсіздігін бұзуға әкелетін, заңсыз көші-қон және транзиттеу, сексуалдық, еңбек ету және өзгеше пайдалану мақсатында туризмді пайдаланған кезінде туристердің өміріне немесе денсаулығына, олардың мүлкінің сақталуына, қоршаған ортаға, зиян келтіру ықтималдығын білдіреді.</w:t>
      </w:r>
      <w:r>
        <w:br/>
      </w:r>
      <w:r>
        <w:rPr>
          <w:rFonts w:ascii="Times New Roman"/>
          <w:b w:val="false"/>
          <w:i w:val="false"/>
          <w:color w:val="000000"/>
          <w:sz w:val="28"/>
        </w:rPr>
        <w:t>
</w:t>
      </w:r>
      <w:r>
        <w:rPr>
          <w:rFonts w:ascii="Times New Roman"/>
          <w:b w:val="false"/>
          <w:i w:val="false"/>
          <w:color w:val="000000"/>
          <w:sz w:val="28"/>
        </w:rPr>
        <w:t>
      5. Туристік әрекет саласында жоғарғы тәуекел дәрежелеріне туристік операторлықты жүзеге асырушы жеке және заңды тұлғалар, туристік агенттер, гидтер, (гид-аудармашылар), туризм нұсқаушылары, экскурсия жетекшілері жатады.</w:t>
      </w:r>
      <w:r>
        <w:br/>
      </w:r>
      <w:r>
        <w:rPr>
          <w:rFonts w:ascii="Times New Roman"/>
          <w:b w:val="false"/>
          <w:i w:val="false"/>
          <w:color w:val="000000"/>
          <w:sz w:val="28"/>
        </w:rPr>
        <w:t xml:space="preserve">
      Жоғарғы тәуекел дәрежелеріне жатқызылған тексерілетін субъектілерге (объектілерге) қарасты таңдау, жоспардан тыс және бақылаудың өзге нысанындағы тексерулер жүргізіледі. </w:t>
      </w:r>
    </w:p>
    <w:bookmarkEnd w:id="5"/>
    <w:bookmarkStart w:name="z24" w:id="6"/>
    <w:p>
      <w:pPr>
        <w:spacing w:after="0"/>
        <w:ind w:left="0"/>
        <w:jc w:val="left"/>
      </w:pPr>
      <w:r>
        <w:rPr>
          <w:rFonts w:ascii="Times New Roman"/>
          <w:b/>
          <w:i w:val="false"/>
          <w:color w:val="000000"/>
        </w:rPr>
        <w:t xml:space="preserve"> 
3. Субъективті критерийлер</w:t>
      </w:r>
    </w:p>
    <w:bookmarkEnd w:id="6"/>
    <w:bookmarkStart w:name="z25" w:id="7"/>
    <w:p>
      <w:pPr>
        <w:spacing w:after="0"/>
        <w:ind w:left="0"/>
        <w:jc w:val="both"/>
      </w:pPr>
      <w:r>
        <w:rPr>
          <w:rFonts w:ascii="Times New Roman"/>
          <w:b w:val="false"/>
          <w:i w:val="false"/>
          <w:color w:val="000000"/>
          <w:sz w:val="28"/>
        </w:rPr>
        <w:t>
      6. Субъективті критерийлерді айқындау:</w:t>
      </w:r>
      <w:r>
        <w:br/>
      </w:r>
      <w:r>
        <w:rPr>
          <w:rFonts w:ascii="Times New Roman"/>
          <w:b w:val="false"/>
          <w:i w:val="false"/>
          <w:color w:val="000000"/>
          <w:sz w:val="28"/>
        </w:rPr>
        <w:t>
</w:t>
      </w:r>
      <w:r>
        <w:rPr>
          <w:rFonts w:ascii="Times New Roman"/>
          <w:b w:val="false"/>
          <w:i w:val="false"/>
          <w:color w:val="000000"/>
          <w:sz w:val="28"/>
        </w:rPr>
        <w:t>
      Деректер базасын қалыптастыру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Ақпаратты талдау және тәуекелдерді бағалау кезеңдерін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7. Тәуекел дәрежесін бағалау үшін мынадай ақпарат көздері пайдаланылады:</w:t>
      </w:r>
      <w:r>
        <w:br/>
      </w:r>
      <w:r>
        <w:rPr>
          <w:rFonts w:ascii="Times New Roman"/>
          <w:b w:val="false"/>
          <w:i w:val="false"/>
          <w:color w:val="000000"/>
          <w:sz w:val="28"/>
        </w:rPr>
        <w:t>
</w:t>
      </w:r>
      <w:r>
        <w:rPr>
          <w:rFonts w:ascii="Times New Roman"/>
          <w:b w:val="false"/>
          <w:i w:val="false"/>
          <w:color w:val="000000"/>
          <w:sz w:val="28"/>
        </w:rPr>
        <w:t>
      Тексерілетін субъектімен ұсынылатын, және автоматтандырылған ақпараттық жүйелер арқылы мемлекеттік органдармен жүргізілетін есептік мониторингінің нәтижелері.</w:t>
      </w:r>
      <w:r>
        <w:br/>
      </w:r>
      <w:r>
        <w:rPr>
          <w:rFonts w:ascii="Times New Roman"/>
          <w:b w:val="false"/>
          <w:i w:val="false"/>
          <w:color w:val="000000"/>
          <w:sz w:val="28"/>
        </w:rPr>
        <w:t>
</w:t>
      </w:r>
      <w:r>
        <w:rPr>
          <w:rFonts w:ascii="Times New Roman"/>
          <w:b w:val="false"/>
          <w:i w:val="false"/>
          <w:color w:val="000000"/>
          <w:sz w:val="28"/>
        </w:rPr>
        <w:t>
      Бұрынғы тексерулер және бақылаудың өзге нысандарының нәтижелері (бұзу ауырлығының дәрежесі (өрескел, елеулі, елеулі емес) туристік қызмет саласындағы Қазақстан Республикасы заңнамасының талаптары сақталмаған жағдайда белгіленеді).</w:t>
      </w:r>
      <w:r>
        <w:br/>
      </w:r>
      <w:r>
        <w:rPr>
          <w:rFonts w:ascii="Times New Roman"/>
          <w:b w:val="false"/>
          <w:i w:val="false"/>
          <w:color w:val="000000"/>
          <w:sz w:val="28"/>
        </w:rPr>
        <w:t>
</w:t>
      </w:r>
      <w:r>
        <w:rPr>
          <w:rFonts w:ascii="Times New Roman"/>
          <w:b w:val="false"/>
          <w:i w:val="false"/>
          <w:color w:val="000000"/>
          <w:sz w:val="28"/>
        </w:rPr>
        <w:t>
      Тексерілетін субъектінің кінәсі бойынша пайда болған оқиға туралы ақпараттың мемлекеттік органдардан түскен өзге ақпараттың болуы.</w:t>
      </w:r>
      <w:r>
        <w:br/>
      </w:r>
      <w:r>
        <w:rPr>
          <w:rFonts w:ascii="Times New Roman"/>
          <w:b w:val="false"/>
          <w:i w:val="false"/>
          <w:color w:val="000000"/>
          <w:sz w:val="28"/>
        </w:rPr>
        <w:t>
</w:t>
      </w:r>
      <w:r>
        <w:rPr>
          <w:rFonts w:ascii="Times New Roman"/>
          <w:b w:val="false"/>
          <w:i w:val="false"/>
          <w:color w:val="000000"/>
          <w:sz w:val="28"/>
        </w:rPr>
        <w:t xml:space="preserve">
      Тексерілетін субъектілерге жеке және заңды тұлғалардан, мемлекеттік органдардан түскен және расталған шағымдар мен өтініштерің болуы және саны. </w:t>
      </w:r>
      <w:r>
        <w:br/>
      </w:r>
      <w:r>
        <w:rPr>
          <w:rFonts w:ascii="Times New Roman"/>
          <w:b w:val="false"/>
          <w:i w:val="false"/>
          <w:color w:val="000000"/>
          <w:sz w:val="28"/>
        </w:rPr>
        <w:t>
</w:t>
      </w:r>
      <w:r>
        <w:rPr>
          <w:rFonts w:ascii="Times New Roman"/>
          <w:b w:val="false"/>
          <w:i w:val="false"/>
          <w:color w:val="000000"/>
          <w:sz w:val="28"/>
        </w:rPr>
        <w:t>
      8. Критерийлердің 7-тармағында анықталған ақпарат көздерің негізінде осы Критерийлерге </w:t>
      </w:r>
      <w:r>
        <w:rPr>
          <w:rFonts w:ascii="Times New Roman"/>
          <w:b w:val="false"/>
          <w:i w:val="false"/>
          <w:color w:val="000000"/>
          <w:sz w:val="28"/>
        </w:rPr>
        <w:t>қосымшаға</w:t>
      </w:r>
      <w:r>
        <w:rPr>
          <w:rFonts w:ascii="Times New Roman"/>
          <w:b w:val="false"/>
          <w:i w:val="false"/>
          <w:color w:val="000000"/>
          <w:sz w:val="28"/>
        </w:rPr>
        <w:t xml:space="preserve"> сәйкес субъективті критерийлер айқындалады. </w:t>
      </w:r>
      <w:r>
        <w:br/>
      </w:r>
      <w:r>
        <w:rPr>
          <w:rFonts w:ascii="Times New Roman"/>
          <w:b w:val="false"/>
          <w:i w:val="false"/>
          <w:color w:val="000000"/>
          <w:sz w:val="28"/>
        </w:rPr>
        <w:t>
</w:t>
      </w:r>
      <w:r>
        <w:rPr>
          <w:rFonts w:ascii="Times New Roman"/>
          <w:b w:val="false"/>
          <w:i w:val="false"/>
          <w:color w:val="000000"/>
          <w:sz w:val="28"/>
        </w:rPr>
        <w:t>
      «Бұрынғы тексеру нәтижелері» ақпарат көзі бойынша Тәуекел дәрежесін бағалау критерийлері талаптардың мынадай ауырлық дәрежелеріне бөлінеді: өрескел, елеулі және елеулі емес.</w:t>
      </w:r>
      <w:r>
        <w:br/>
      </w:r>
      <w:r>
        <w:rPr>
          <w:rFonts w:ascii="Times New Roman"/>
          <w:b w:val="false"/>
          <w:i w:val="false"/>
          <w:color w:val="000000"/>
          <w:sz w:val="28"/>
        </w:rPr>
        <w:t>
</w:t>
      </w:r>
      <w:r>
        <w:rPr>
          <w:rFonts w:ascii="Times New Roman"/>
          <w:b w:val="false"/>
          <w:i w:val="false"/>
          <w:color w:val="000000"/>
          <w:sz w:val="28"/>
        </w:rPr>
        <w:t>
      Өрескел дәрежедегі бір орындалмаған талап 100 көрсеткішке теңеседі және ол ішінара тексеру жүргізуге негіз болып табылады.</w:t>
      </w:r>
      <w:r>
        <w:br/>
      </w:r>
      <w:r>
        <w:rPr>
          <w:rFonts w:ascii="Times New Roman"/>
          <w:b w:val="false"/>
          <w:i w:val="false"/>
          <w:color w:val="000000"/>
          <w:sz w:val="28"/>
        </w:rPr>
        <w:t>
</w:t>
      </w:r>
      <w:r>
        <w:rPr>
          <w:rFonts w:ascii="Times New Roman"/>
          <w:b w:val="false"/>
          <w:i w:val="false"/>
          <w:color w:val="000000"/>
          <w:sz w:val="28"/>
        </w:rPr>
        <w:t>
      Егер өрескел дәрежедегі талаптардың бұзылуы анықталмаған кезде, онда тәуекел дәрежесінің көрсеткішін анықтау үшін елеулі дәрежелердің жиынтық көрсеткіштері есептеледі.</w:t>
      </w:r>
      <w:r>
        <w:br/>
      </w:r>
      <w:r>
        <w:rPr>
          <w:rFonts w:ascii="Times New Roman"/>
          <w:b w:val="false"/>
          <w:i w:val="false"/>
          <w:color w:val="000000"/>
          <w:sz w:val="28"/>
        </w:rPr>
        <w:t>
</w:t>
      </w:r>
      <w:r>
        <w:rPr>
          <w:rFonts w:ascii="Times New Roman"/>
          <w:b w:val="false"/>
          <w:i w:val="false"/>
          <w:color w:val="000000"/>
          <w:sz w:val="28"/>
        </w:rPr>
        <w:t>
      Елеулі дәрежедегі бұзушылықтың көрсеткішін анықтау кезінде 0,7 коэффициенті қолданылады және осы көрсеткіш мына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дәрежедегі индикаторлардың жалпы саны, тексеруге (сараптауға) ұсынылатын тексеру субъектін (объектіне)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дәрежедегі талаптардың бұзушылықтар (индикаторлар) саны.</w:t>
      </w:r>
      <w:r>
        <w:br/>
      </w:r>
      <w:r>
        <w:rPr>
          <w:rFonts w:ascii="Times New Roman"/>
          <w:b w:val="false"/>
          <w:i w:val="false"/>
          <w:color w:val="000000"/>
          <w:sz w:val="28"/>
        </w:rPr>
        <w:t>
      Елеулі емес дәрежедегі бұзушылықтың көрсеткішін анықтау кезінде 0,3 коэффициенті қолданылады және осы көрсеткіш мына формула бойынша есептеледі: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елеулі емес дәрежедегі индикаторлардың жалпы саны, тексеруге (сараптауға) ұсынылатын тексерілетін субъектіге (объектіге) қойылатын талаптар;</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елеулі емес дәрежедегі талаптардың бұзушылықтар (индикаторлар) саны.</w:t>
      </w:r>
      <w:r>
        <w:br/>
      </w:r>
      <w:r>
        <w:rPr>
          <w:rFonts w:ascii="Times New Roman"/>
          <w:b w:val="false"/>
          <w:i w:val="false"/>
          <w:color w:val="000000"/>
          <w:sz w:val="28"/>
        </w:rPr>
        <w:t>
      Тәуекел дәрежедегі жалпы көрсеткіші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0 ден 100 дейінгі шкала бойынша есептеледі және көрсеткіштерді мына формула бойынша жиынтықтау арқылы анықталады: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br/>
      </w: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3</w:t>
      </w:r>
      <w:r>
        <w:rPr>
          <w:rFonts w:ascii="Times New Roman"/>
          <w:b w:val="false"/>
          <w:i w:val="false"/>
          <w:color w:val="000000"/>
          <w:sz w:val="28"/>
        </w:rPr>
        <w:t xml:space="preserve"> – елеулі дәрежедегі бұзушылық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елеулі емес дәрежедегі бұзушылық көрсеткіші;</w:t>
      </w:r>
      <w:r>
        <w:br/>
      </w:r>
      <w:r>
        <w:rPr>
          <w:rFonts w:ascii="Times New Roman"/>
          <w:b w:val="false"/>
          <w:i w:val="false"/>
          <w:color w:val="000000"/>
          <w:sz w:val="28"/>
        </w:rPr>
        <w:t>
      Тәуекел дәрежесінің көрсеткіштері бойынша тексерілетін субъектілерге мыналар жатады:</w:t>
      </w:r>
      <w:r>
        <w:br/>
      </w:r>
      <w:r>
        <w:rPr>
          <w:rFonts w:ascii="Times New Roman"/>
          <w:b w:val="false"/>
          <w:i w:val="false"/>
          <w:color w:val="000000"/>
          <w:sz w:val="28"/>
        </w:rPr>
        <w:t>
      Жоғарғы тәуекел дәрежесіне – тәуекел дәрежесі 60 тан 100 дейінгі көрсеткіш кезінде оған қатысты ішінара тексеру жүргізіледі.</w:t>
      </w:r>
      <w:r>
        <w:br/>
      </w:r>
      <w:r>
        <w:rPr>
          <w:rFonts w:ascii="Times New Roman"/>
          <w:b w:val="false"/>
          <w:i w:val="false"/>
          <w:color w:val="000000"/>
          <w:sz w:val="28"/>
        </w:rPr>
        <w:t>
      Жоғарғы тәуекел дәрежесіне жатқызылмаған – тәуекел дәрежесі 0 дан 60 дейінгі көрсеткіш кезінде оған қатысты ішінара тексеру жүргізілмейді.</w:t>
      </w:r>
    </w:p>
    <w:bookmarkEnd w:id="7"/>
    <w:bookmarkStart w:name="z38" w:id="8"/>
    <w:p>
      <w:pPr>
        <w:spacing w:after="0"/>
        <w:ind w:left="0"/>
        <w:jc w:val="left"/>
      </w:pPr>
      <w:r>
        <w:rPr>
          <w:rFonts w:ascii="Times New Roman"/>
          <w:b/>
          <w:i w:val="false"/>
          <w:color w:val="000000"/>
        </w:rPr>
        <w:t xml:space="preserve"> 
4. Қорытынды ережелер</w:t>
      </w:r>
    </w:p>
    <w:bookmarkEnd w:id="8"/>
    <w:bookmarkStart w:name="z39" w:id="9"/>
    <w:p>
      <w:pPr>
        <w:spacing w:after="0"/>
        <w:ind w:left="0"/>
        <w:jc w:val="both"/>
      </w:pPr>
      <w:r>
        <w:rPr>
          <w:rFonts w:ascii="Times New Roman"/>
          <w:b w:val="false"/>
          <w:i w:val="false"/>
          <w:color w:val="000000"/>
          <w:sz w:val="28"/>
        </w:rPr>
        <w:t>
      9. Ішінара тексеру жүргізу еселігі бір жылда бір ретті құрайды.</w:t>
      </w:r>
      <w:r>
        <w:br/>
      </w:r>
      <w:r>
        <w:rPr>
          <w:rFonts w:ascii="Times New Roman"/>
          <w:b w:val="false"/>
          <w:i w:val="false"/>
          <w:color w:val="000000"/>
          <w:sz w:val="28"/>
        </w:rPr>
        <w:t>
</w:t>
      </w:r>
      <w:r>
        <w:rPr>
          <w:rFonts w:ascii="Times New Roman"/>
          <w:b w:val="false"/>
          <w:i w:val="false"/>
          <w:color w:val="000000"/>
          <w:sz w:val="28"/>
        </w:rPr>
        <w:t>
      10. Ішінара тексерулер тиісті есептік кезең басталғанға дейін күнтізбелік он бес күннен кешіктірмейтін мерзімде құқықтық статистика және арнайы есепке алу жөніндегі уәкілетті органға жіберілетін субъективті критерийлер бойынша алынған мәліметтерге жүргізілген талдау және бағалау нәтижелері бойынша (жартыжылдыққа) қалыптастыратын ішінара тексерулер тізімдері негізінде жүргізіледі.</w:t>
      </w:r>
      <w:r>
        <w:br/>
      </w:r>
      <w:r>
        <w:rPr>
          <w:rFonts w:ascii="Times New Roman"/>
          <w:b w:val="false"/>
          <w:i w:val="false"/>
          <w:color w:val="000000"/>
          <w:sz w:val="28"/>
        </w:rPr>
        <w:t>
      Тәуекелдер дәрежесін тандау және бағалау кезінде субъектіге (объектіге) қарасты бұрын есептелген және пайдаланған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11. Ішінара тексеру тізімдері:</w:t>
      </w:r>
      <w:r>
        <w:br/>
      </w:r>
      <w:r>
        <w:rPr>
          <w:rFonts w:ascii="Times New Roman"/>
          <w:b w:val="false"/>
          <w:i w:val="false"/>
          <w:color w:val="000000"/>
          <w:sz w:val="28"/>
        </w:rPr>
        <w:t>
      Субъективті критерийлер бойынша ең жоғары тәуекел дәрежесінің көрсеткіші бар тексерілетін субъектілердің (объектілердің) басымдығын;</w:t>
      </w:r>
      <w:r>
        <w:br/>
      </w:r>
      <w:r>
        <w:rPr>
          <w:rFonts w:ascii="Times New Roman"/>
          <w:b w:val="false"/>
          <w:i w:val="false"/>
          <w:color w:val="000000"/>
          <w:sz w:val="28"/>
        </w:rPr>
        <w:t>
      Мемлекеттік органның тексерулерді жүзеге асыратын лауазымдық тұлғаларына түсетін жүктемелерін ескере отырып жасалады.</w:t>
      </w:r>
    </w:p>
    <w:bookmarkEnd w:id="9"/>
    <w:bookmarkStart w:name="z42" w:id="10"/>
    <w:p>
      <w:pPr>
        <w:spacing w:after="0"/>
        <w:ind w:left="0"/>
        <w:jc w:val="both"/>
      </w:pPr>
      <w:r>
        <w:rPr>
          <w:rFonts w:ascii="Times New Roman"/>
          <w:b w:val="false"/>
          <w:i w:val="false"/>
          <w:color w:val="000000"/>
          <w:sz w:val="28"/>
        </w:rPr>
        <w:t xml:space="preserve">
Туристік қызмет туралы Қазақстан  </w:t>
      </w:r>
      <w:r>
        <w:br/>
      </w:r>
      <w:r>
        <w:rPr>
          <w:rFonts w:ascii="Times New Roman"/>
          <w:b w:val="false"/>
          <w:i w:val="false"/>
          <w:color w:val="000000"/>
          <w:sz w:val="28"/>
        </w:rPr>
        <w:t>
Республикасы заңнамасының сақтаулуын</w:t>
      </w:r>
      <w:r>
        <w:br/>
      </w:r>
      <w:r>
        <w:rPr>
          <w:rFonts w:ascii="Times New Roman"/>
          <w:b w:val="false"/>
          <w:i w:val="false"/>
          <w:color w:val="000000"/>
          <w:sz w:val="28"/>
        </w:rPr>
        <w:t xml:space="preserve">
тәуекел дәрежелерін бағалау     </w:t>
      </w:r>
      <w:r>
        <w:br/>
      </w:r>
      <w:r>
        <w:rPr>
          <w:rFonts w:ascii="Times New Roman"/>
          <w:b w:val="false"/>
          <w:i w:val="false"/>
          <w:color w:val="000000"/>
          <w:sz w:val="28"/>
        </w:rPr>
        <w:t xml:space="preserve">
критерийлеріне қосымша       </w:t>
      </w:r>
    </w:p>
    <w:bookmarkEnd w:id="10"/>
    <w:p>
      <w:pPr>
        <w:spacing w:after="0"/>
        <w:ind w:left="0"/>
        <w:jc w:val="left"/>
      </w:pPr>
      <w:r>
        <w:rPr>
          <w:rFonts w:ascii="Times New Roman"/>
          <w:b/>
          <w:i w:val="false"/>
          <w:color w:val="000000"/>
        </w:rPr>
        <w:t xml:space="preserve"> Туристік нарық субъектілері үшін тәуекел дәрежесінің</w:t>
      </w:r>
      <w:r>
        <w:br/>
      </w:r>
      <w:r>
        <w:rPr>
          <w:rFonts w:ascii="Times New Roman"/>
          <w:b/>
          <w:i w:val="false"/>
          <w:color w:val="000000"/>
        </w:rPr>
        <w:t>
субъективтік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609"/>
        <w:gridCol w:w="3460"/>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дәрежелері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Тексерілетін субъектімен ұсынылатын, оның ішінде мемлекеттік органдармен, мекемелермен және салалық ұйымдармен автоматтандырылған ақпараттық жүйе арқылы есептік мониторинг нәтижелері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Жосықсыз, дұрыс емес, әдепсіз көрінеу жалған және жасырын жарнама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 емес</w:t>
            </w:r>
          </w:p>
        </w:tc>
      </w:tr>
      <w:tr>
        <w:trPr>
          <w:trHeight w:val="6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агенттің, гидтің (гид-аудармашының), экскурсия жетекшісінің немесе туризм нұсқаушысының қызметін жүзеге асыруды бастау туралы хабарламаның болмауы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Алдыңғы тексерулердің және бақылаудың өзге нысандарының нәтижелері (бұзушылықтың ауырлық дәрежесі (өрескел, елеулі, елеулі емес) туристік қызмет саласындағы Қазақстан Республикасы заңнамасының талаптарын сақтамағанда белгіленеді)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 қызметіне лицензияның туристік агенттің, гидтің (гид-аудармашының), экскурсия жетекшісінің немесе туризм нұсқаушысының қызметін жүзеге асыруды бастау туралы хабарламаның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республикалық маңызды қалаға, астананың жергілікті атқарушы органына, туристік агент үшін – шарт жасалған (қайта жасалған) сәттен бастап бес жұмыс күні ішінде жасалған туристік агенттің азаматтық – құқықтық жауапкершілігін міндетті сақтандыру (қайта жасалған) шарттың бар болуы туралы ақпараттың жіберілуін растаудың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оператор және туристік агент үшін – туристік оператордың және туристік агенттің азаматтық – құқықтық жауапкершілігінің міндетті сақтандырудың қолданыстығы шартын бар болуы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 көрсетуге жасалған жазбаша шарттың бар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 үшін – қалыптасқан туристік өнімнің бар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агент және туроператор үшін – «Қазақстан Республикасындағы туристік қызмет туралы» Қазақстан Республикасы Заңының талаптарына сәйкес туристік өнімді өткізуге агенттік шарттың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 үшін – туристік білімі бар, жұмыс өтілі бір жылдан кем емес, бір адамнан кем емес жұмыскердің бар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оператор үшін – меншік құқығы бар немесе өзге заңды негізде кеңсе үшін үй – жайдың бар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 (гид – аудармашы), экскурсия жетекшісі және туризм нұсқаушысы үшін – Қазақстан Республикасы азаматтығының, сондай-ақ туризм саласында дайындықтан өткені туралы сертификаттың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Туристерге елге (орынға) келу, кету, уақытша болу қағидалар туралы заңнамасы туралы, жергілікті халықтың дәстүрлері туралы, діни салттары, киелі жерлері, ерекше қорғауға алынған табиғи, тарихи, мәдени ескерткіштері және ерекше қорғауда тұрған, басқа туристік көрсету объектілерді қоршаған ортаның жай-күйі туралы, сондай-ақ саяхат барысында оларға кездесетін және туристердің қауіпсіздігін қамтамасыз етуге бағытталған алдын алу шараларын жүзеге асыру алатын қауіптер туралы саяхат ерекшеліктері туралы, қажетті және дұрыс ақпаратты туралы жазбаша растаудың болуы (туристік жадынама)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Тексерілетін субъектінің кінәсі бойынша болған оқиға туралы ақпараттың, және мемлекеттік органдардан түскен өзге ақпараттың болуы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органдардан түскен Қазақстан Республикасындағы туристік қызмет туралы Қазақстан Республикасының заңнамасын бұзу туралы расталған ақпараттың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Тексерілетін субъектілерге жеке және заңды тұлғалардан, мемлекеттік органдардан түскен расталған шағымдар мен өтініштердің болуы және саны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Құқығы бұзылған жеке және заңды тұлғалардан түскен расталған шағымдардың және өтініштердің болуы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