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4e64" w14:textId="bea4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17 маусымдағы № 711 бұйрығы. Қазақстан Республикасының Әділет министрлігінде 2015 жылы 13 тамызда № 11875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астананың, республикалық маңызы бар қалалардың көшелерін, облыстық және аудандық маңызы бар автомобиль жолдарын жөндеуге және күтіп ұстауға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Автомобиль жолдары комитеті (М.Қ. Пішембаев):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7 шілде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14 шілде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711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 жаңа редакцияда - ҚР Көлік министрінің м.а. 07.02.2025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маңызы бар қалалардың көшелері, облыстық және аудандық маңызы бар автомобиль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км 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(1 км 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Астана, республикалық маңызы бар қалалар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1 934,03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Астананың, республикалық маңызы бар қалалардың көшелерін, облыстық және аудандық маңызы бар автомобиль жолдарын жөндеу мен күтіп-ұстауды қаржыландыру нормативтеріне (бұдан әрі - Қаржыландыру нормативтері) оның ішінде, автомобиль жолдарын қысқы күтіп-ұстауға арналған шығындар кіреді.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Автомобиль жолдарын қаржыландыру нормативтері ІІІ техникалық санаттағы жолдың 1 км үшін келтірілген.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Қажетті санаттың нормативін есептеу үшін автомобиль жолдарының төменде келтірілген санаттары бойынша саралау коэффициенттері қолданылады: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түрі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техникалық санаттары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жолақ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Iа/Iб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жолақ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Саралау коэффициенттері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5,06/3,37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3,90/2,60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2,73/1,82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4,59/3,06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3,63/2,42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2,67/1,78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Қаржыландыру нормативтері ені 3,5 метр болатын 1 км көше үшін келтірілген. Астананың, республикалық маңызы бар қалалардың көшелерін талап етілетін параметрлерінің нормативін есептеу үшін автомобиль жолдарының мынадай санаттары бойынша саралау коэффициенттері қолданылады: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қозғалыс жолақтарына байланысты Іа/Іб санаттары бойынша реттелетін, жүрдек қозғалыстағы магистральдық жолдар;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қозғалыс жолақтарына байланысты Іб санаты бойынша үздіксіз, реттелетін қозғалыстың жалпықалалық маңызы бар магистральдық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 санат бойынша аудандық маңызы бар жаяу жүргіншілер-көлік және көлік-жаяу жүргіншілер магистральдық көшелері;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III санат бойынша тұрғын үй құрылысындағы жергілікті маңызы бар көшелер мен жолдар;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III санаттағы саябақ жолдары;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III санат бойынша негізгі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IV санат бойынша екінші дәрежелі жол жүру;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IV санаттағы жаяу жүргіншілер көшелері мен велосипед жолдары.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Нормативтер 2023 жылғы бағада ҚҚС-сыз келтірілген. ҚҚС тиісті жылға арналған "Салық және бюджетке төленетін басқа да міндетті төлемдер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белгіленген мөлшерде қабылданады.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жылғы базалық бағадан ағымдағы деңгейге көшу АЕК өзгеру индексі арқылы жүзеге асырылады – жоспарланған жылдың АЕК-нің 2023 жылдың АЕК-не қатынасы. АЕК мөлшері бюджет заңнамасына сәйкес жыл сайын белгіленеді.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Салудан, реконструкциялаудан, орташа, күрделі жөндеуден кейін кепілдікте тұрған автомобиль жолдарының учаскелерінде қаржыландыру нормативтеріне - 0,75 төмендету коэффициенті қосымша қолданылады. Жол төсемелерінің конструкциясын қалпына келтіру жұмыстары салу, реконструкциялау, орта, күрделі жөндеу мердігерінің есебінен орындалады.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