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26cd" w14:textId="b2a2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Білім және ғылым саласындағы бақылау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17 шілдедегі № 463 бұйрығы. Қазақстан Республикасының Әділет министрлігінде 2015 жылы 21 тамызда № 11921 болып тіркелді. Күші жойылды - Қазақстан Республикасы Білім және ғылым министрінің 2016 жылғы 7 шілдедегі № 437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07.07.2016 </w:t>
      </w:r>
      <w:r>
        <w:rPr>
          <w:rFonts w:ascii="Times New Roman"/>
          <w:b w:val="false"/>
          <w:i w:val="false"/>
          <w:color w:val="ff0000"/>
          <w:sz w:val="28"/>
        </w:rPr>
        <w:t>№ 437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1-тармағының 6) тармақшасына және «Қазақстан Республикасы Білім және ғылым министрлігінің мәселелері»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министрлігінің Білім және ғылым саласындағы бақылау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тіркелгеннен кейінгі күнтізбелік он күннің ішінде бұқаралық ақпарат құралдарында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министрінің </w:t>
      </w:r>
      <w:r>
        <w:br/>
      </w:r>
      <w:r>
        <w:rPr>
          <w:rFonts w:ascii="Times New Roman"/>
          <w:b w:val="false"/>
          <w:i w:val="false"/>
          <w:color w:val="000000"/>
          <w:sz w:val="28"/>
        </w:rPr>
        <w:t>
</w:t>
      </w:r>
      <w:r>
        <w:rPr>
          <w:rFonts w:ascii="Times New Roman"/>
          <w:b w:val="false"/>
          <w:i/>
          <w:color w:val="000000"/>
          <w:sz w:val="28"/>
        </w:rPr>
        <w:t>      міндетін атқарушы                          Т. Балықбаев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17 шілдедегі   </w:t>
      </w:r>
      <w:r>
        <w:br/>
      </w:r>
      <w:r>
        <w:rPr>
          <w:rFonts w:ascii="Times New Roman"/>
          <w:b w:val="false"/>
          <w:i w:val="false"/>
          <w:color w:val="000000"/>
          <w:sz w:val="28"/>
        </w:rPr>
        <w:t>
№ 463 бұйрығымен бекітілген</w:t>
      </w:r>
    </w:p>
    <w:bookmarkEnd w:id="1"/>
    <w:bookmarkStart w:name="z3" w:id="2"/>
    <w:p>
      <w:pPr>
        <w:spacing w:after="0"/>
        <w:ind w:left="0"/>
        <w:jc w:val="left"/>
      </w:pPr>
      <w:r>
        <w:rPr>
          <w:rFonts w:ascii="Times New Roman"/>
          <w:b/>
          <w:i w:val="false"/>
          <w:color w:val="000000"/>
        </w:rPr>
        <w:t xml:space="preserve"> 
«Қазақстан Республикасы Білім және ғылым министрлігінің </w:t>
      </w:r>
      <w:r>
        <w:br/>
      </w:r>
      <w:r>
        <w:rPr>
          <w:rFonts w:ascii="Times New Roman"/>
          <w:b/>
          <w:i w:val="false"/>
          <w:color w:val="000000"/>
        </w:rPr>
        <w:t>
Білім және ғылым саласындағы бақылау комитеті»</w:t>
      </w:r>
      <w:r>
        <w:br/>
      </w:r>
      <w:r>
        <w:rPr>
          <w:rFonts w:ascii="Times New Roman"/>
          <w:b/>
          <w:i w:val="false"/>
          <w:color w:val="000000"/>
        </w:rPr>
        <w:t>
мемлекеттік мекемесінің ережесі</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саласындағы бақылау комитеті» мемлекеттік мекемесі (бұдан әрі - Комитет) Қазақстан Республикасы Білім және ғылым министрлігінің (бұдан әрі - Министрлік) құзыреті шегінде білім және ғылым саласындағы мемлекеттік саясатты іске асыру жөніндегі функцияларды, сондай-ақ оның құзыретіне қатысты саладағы бақылау және іске асыру функцияларын жүзеге асыратын ведомство болып табылады.</w:t>
      </w:r>
      <w:r>
        <w:br/>
      </w:r>
      <w:r>
        <w:rPr>
          <w:rFonts w:ascii="Times New Roman"/>
          <w:b w:val="false"/>
          <w:i w:val="false"/>
          <w:color w:val="000000"/>
          <w:sz w:val="28"/>
        </w:rPr>
        <w:t>
</w:t>
      </w:r>
      <w:r>
        <w:rPr>
          <w:rFonts w:ascii="Times New Roman"/>
          <w:b w:val="false"/>
          <w:i w:val="false"/>
          <w:color w:val="000000"/>
          <w:sz w:val="28"/>
        </w:rPr>
        <w:t>
      2. Комитеттің облыстарда, Астана және Алматы қалаларында аумақтық органдары бар және ол мынадай басқармалардан тұрады:</w:t>
      </w:r>
      <w:r>
        <w:br/>
      </w:r>
      <w:r>
        <w:rPr>
          <w:rFonts w:ascii="Times New Roman"/>
          <w:b w:val="false"/>
          <w:i w:val="false"/>
          <w:color w:val="000000"/>
          <w:sz w:val="28"/>
        </w:rPr>
        <w:t>
</w:t>
      </w:r>
      <w:r>
        <w:rPr>
          <w:rFonts w:ascii="Times New Roman"/>
          <w:b w:val="false"/>
          <w:i w:val="false"/>
          <w:color w:val="000000"/>
          <w:sz w:val="28"/>
        </w:rPr>
        <w:t>
      1) персоналды басқару қызметі (кадр қызметі);</w:t>
      </w:r>
      <w:r>
        <w:br/>
      </w:r>
      <w:r>
        <w:rPr>
          <w:rFonts w:ascii="Times New Roman"/>
          <w:b w:val="false"/>
          <w:i w:val="false"/>
          <w:color w:val="000000"/>
          <w:sz w:val="28"/>
        </w:rPr>
        <w:t>
</w:t>
      </w:r>
      <w:r>
        <w:rPr>
          <w:rFonts w:ascii="Times New Roman"/>
          <w:b w:val="false"/>
          <w:i w:val="false"/>
          <w:color w:val="000000"/>
          <w:sz w:val="28"/>
        </w:rPr>
        <w:t>
      2) әкімшілік және құқықтық жұмыс басқармасы;</w:t>
      </w:r>
      <w:r>
        <w:br/>
      </w:r>
      <w:r>
        <w:rPr>
          <w:rFonts w:ascii="Times New Roman"/>
          <w:b w:val="false"/>
          <w:i w:val="false"/>
          <w:color w:val="000000"/>
          <w:sz w:val="28"/>
        </w:rPr>
        <w:t>
</w:t>
      </w:r>
      <w:r>
        <w:rPr>
          <w:rFonts w:ascii="Times New Roman"/>
          <w:b w:val="false"/>
          <w:i w:val="false"/>
          <w:color w:val="000000"/>
          <w:sz w:val="28"/>
        </w:rPr>
        <w:t>
      3) лицензиялау, нострификациялау және апостильдеу басқармасы;</w:t>
      </w:r>
      <w:r>
        <w:br/>
      </w:r>
      <w:r>
        <w:rPr>
          <w:rFonts w:ascii="Times New Roman"/>
          <w:b w:val="false"/>
          <w:i w:val="false"/>
          <w:color w:val="000000"/>
          <w:sz w:val="28"/>
        </w:rPr>
        <w:t>
</w:t>
      </w:r>
      <w:r>
        <w:rPr>
          <w:rFonts w:ascii="Times New Roman"/>
          <w:b w:val="false"/>
          <w:i w:val="false"/>
          <w:color w:val="000000"/>
          <w:sz w:val="28"/>
        </w:rPr>
        <w:t>
      4) ғылыми кадрларды даярлау сапасын бағалау басқармасы;</w:t>
      </w:r>
      <w:r>
        <w:br/>
      </w:r>
      <w:r>
        <w:rPr>
          <w:rFonts w:ascii="Times New Roman"/>
          <w:b w:val="false"/>
          <w:i w:val="false"/>
          <w:color w:val="000000"/>
          <w:sz w:val="28"/>
        </w:rPr>
        <w:t>
</w:t>
      </w:r>
      <w:r>
        <w:rPr>
          <w:rFonts w:ascii="Times New Roman"/>
          <w:b w:val="false"/>
          <w:i w:val="false"/>
          <w:color w:val="000000"/>
          <w:sz w:val="28"/>
        </w:rPr>
        <w:t>
      5) сырттай бағалау басқармасы;</w:t>
      </w:r>
      <w:r>
        <w:br/>
      </w:r>
      <w:r>
        <w:rPr>
          <w:rFonts w:ascii="Times New Roman"/>
          <w:b w:val="false"/>
          <w:i w:val="false"/>
          <w:color w:val="000000"/>
          <w:sz w:val="28"/>
        </w:rPr>
        <w:t>
</w:t>
      </w:r>
      <w:r>
        <w:rPr>
          <w:rFonts w:ascii="Times New Roman"/>
          <w:b w:val="false"/>
          <w:i w:val="false"/>
          <w:color w:val="000000"/>
          <w:sz w:val="28"/>
        </w:rPr>
        <w:t>
      6) талдамалық жұмыс басқармасы;</w:t>
      </w:r>
      <w:r>
        <w:br/>
      </w:r>
      <w:r>
        <w:rPr>
          <w:rFonts w:ascii="Times New Roman"/>
          <w:b w:val="false"/>
          <w:i w:val="false"/>
          <w:color w:val="000000"/>
          <w:sz w:val="28"/>
        </w:rPr>
        <w:t>
</w:t>
      </w:r>
      <w:r>
        <w:rPr>
          <w:rFonts w:ascii="Times New Roman"/>
          <w:b w:val="false"/>
          <w:i w:val="false"/>
          <w:color w:val="000000"/>
          <w:sz w:val="28"/>
        </w:rPr>
        <w:t>
      7) білім саласындағы бақылау басқармасы;</w:t>
      </w:r>
      <w:r>
        <w:br/>
      </w:r>
      <w:r>
        <w:rPr>
          <w:rFonts w:ascii="Times New Roman"/>
          <w:b w:val="false"/>
          <w:i w:val="false"/>
          <w:color w:val="000000"/>
          <w:sz w:val="28"/>
        </w:rPr>
        <w:t>
</w:t>
      </w:r>
      <w:r>
        <w:rPr>
          <w:rFonts w:ascii="Times New Roman"/>
          <w:b w:val="false"/>
          <w:i w:val="false"/>
          <w:color w:val="000000"/>
          <w:sz w:val="28"/>
        </w:rPr>
        <w:t>
      8) аумақтық органдардың қызметін үйлестіру басқармасы</w:t>
      </w:r>
      <w:r>
        <w:br/>
      </w:r>
      <w:r>
        <w:rPr>
          <w:rFonts w:ascii="Times New Roman"/>
          <w:b w:val="false"/>
          <w:i w:val="false"/>
          <w:color w:val="000000"/>
          <w:sz w:val="28"/>
        </w:rPr>
        <w:t>
</w:t>
      </w:r>
      <w:r>
        <w:rPr>
          <w:rFonts w:ascii="Times New Roman"/>
          <w:b w:val="false"/>
          <w:i w:val="false"/>
          <w:color w:val="000000"/>
          <w:sz w:val="28"/>
        </w:rPr>
        <w:t>
      3. Комитет өз қызметін Қазақстан Республикасының Конституциясы мен Қазақстан Республикасының заңдарына, Қазақстан Республикасының Президенті мен Үкіметінің актілеріне, Қазақстан Республикасы ратификациялаған халықаралық шарттарға, Қазақстан Республикасының Білім және ғылым министрінің (бұдан әрі - Министр) және министрліктің Жауапты хатшысының бұйрықтарына,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Комитет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Комитет өз құзыретінің мәселелері бойынша заңнамада белгіленген тәртіппен Комитет басшысы бұйрықтар мен қаулылар түрінде құқықтық актілер шығарады (мемлекеттік аттестаттаудың және білім беру ұйымдарын тексеру нәтижелері бойынша заңды және лауазымды тұлғаларға қатысты әкімшілік шаралар қолдану туралы).</w:t>
      </w:r>
      <w:r>
        <w:br/>
      </w:r>
      <w:r>
        <w:rPr>
          <w:rFonts w:ascii="Times New Roman"/>
          <w:b w:val="false"/>
          <w:i w:val="false"/>
          <w:color w:val="000000"/>
          <w:sz w:val="28"/>
        </w:rPr>
        <w:t>
</w:t>
      </w:r>
      <w:r>
        <w:rPr>
          <w:rFonts w:ascii="Times New Roman"/>
          <w:b w:val="false"/>
          <w:i w:val="false"/>
          <w:color w:val="000000"/>
          <w:sz w:val="28"/>
        </w:rPr>
        <w:t>
      8. Комитеттің және оның аумақтық органдарының құрылымы мен штаттық сандарын Қазақстан Республикасының заңнамаларында белгіленген тәртіпке сәйкес Министрліктің Жауапты хатшысы бекітеді.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010000, Астана қаласы, Есіл ауданы, Орынбор көшесі, 8-үй, «Министрліктер үйі» әкімшілік ғимараты, 11-кіреберіс.</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«Қазақстан Республикасы Білім және ғылым министрлігінің Білім және ғылым саласындағы бақылау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Комитеттің мәртебесі мен құзыретін анықтайтын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Комитеттің қызметін қаржыландыру республикалық бюджеттен (шығыстар сметасынан) жүзеге асырылады.</w:t>
      </w:r>
      <w:r>
        <w:br/>
      </w:r>
      <w:r>
        <w:rPr>
          <w:rFonts w:ascii="Times New Roman"/>
          <w:b w:val="false"/>
          <w:i w:val="false"/>
          <w:color w:val="000000"/>
          <w:sz w:val="28"/>
        </w:rPr>
        <w:t>
</w:t>
      </w:r>
      <w:r>
        <w:rPr>
          <w:rFonts w:ascii="Times New Roman"/>
          <w:b w:val="false"/>
          <w:i w:val="false"/>
          <w:color w:val="000000"/>
          <w:sz w:val="28"/>
        </w:rPr>
        <w:t>
      13.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Комитетке Қазақстан Республикасының заңнамаларымен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6" w:id="5"/>
    <w:p>
      <w:pPr>
        <w:spacing w:after="0"/>
        <w:ind w:left="0"/>
        <w:jc w:val="left"/>
      </w:pPr>
      <w:r>
        <w:rPr>
          <w:rFonts w:ascii="Times New Roman"/>
          <w:b/>
          <w:i w:val="false"/>
          <w:color w:val="000000"/>
        </w:rPr>
        <w:t xml:space="preserve"> 
2. Комитеттің негізгі мақсаттары (міндеттері),</w:t>
      </w:r>
      <w:r>
        <w:br/>
      </w:r>
      <w:r>
        <w:rPr>
          <w:rFonts w:ascii="Times New Roman"/>
          <w:b/>
          <w:i w:val="false"/>
          <w:color w:val="000000"/>
        </w:rPr>
        <w:t>
функциялары, құқықтары мен міндеттері</w:t>
      </w:r>
    </w:p>
    <w:bookmarkEnd w:id="5"/>
    <w:bookmarkStart w:name="z7" w:id="6"/>
    <w:p>
      <w:pPr>
        <w:spacing w:after="0"/>
        <w:ind w:left="0"/>
        <w:jc w:val="both"/>
      </w:pPr>
      <w:r>
        <w:rPr>
          <w:rFonts w:ascii="Times New Roman"/>
          <w:b w:val="false"/>
          <w:i w:val="false"/>
          <w:color w:val="000000"/>
          <w:sz w:val="28"/>
        </w:rPr>
        <w:t>
      14. Комитеттің мақсаттары (міндеттері):</w:t>
      </w:r>
      <w:r>
        <w:br/>
      </w:r>
      <w:r>
        <w:rPr>
          <w:rFonts w:ascii="Times New Roman"/>
          <w:b w:val="false"/>
          <w:i w:val="false"/>
          <w:color w:val="000000"/>
          <w:sz w:val="28"/>
        </w:rPr>
        <w:t>
</w:t>
      </w:r>
      <w:r>
        <w:rPr>
          <w:rFonts w:ascii="Times New Roman"/>
          <w:b w:val="false"/>
          <w:i w:val="false"/>
          <w:color w:val="000000"/>
          <w:sz w:val="28"/>
        </w:rPr>
        <w:t>
      1) білім және ғылым сапасын бақылау саласында бірыңғай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2) білім беру қызметінің сапасын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3) мемлекеттік бақылау және ғылыми кадрларды даярлау сапасын арттыру, сонымен қатар, мемлекеттік ғылыми-техникалық сараптаманың қорытындысы, ғылыми-техникалық, инновациялық жобаларды және бағдарламаларды мемлекеттік бюджеттен қаржыландыруға ұсыну;</w:t>
      </w:r>
      <w:r>
        <w:br/>
      </w:r>
      <w:r>
        <w:rPr>
          <w:rFonts w:ascii="Times New Roman"/>
          <w:b w:val="false"/>
          <w:i w:val="false"/>
          <w:color w:val="000000"/>
          <w:sz w:val="28"/>
        </w:rPr>
        <w:t>
</w:t>
      </w:r>
      <w:r>
        <w:rPr>
          <w:rFonts w:ascii="Times New Roman"/>
          <w:b w:val="false"/>
          <w:i w:val="false"/>
          <w:color w:val="000000"/>
          <w:sz w:val="28"/>
        </w:rPr>
        <w:t>
      4) білім және ғылым саласында мемлекеттік қызмет көрсетудің сапасын арттыру жұмыстарын ұйымдастыру, білім және ғылым саласында мемлекеттік қызмет көрсетудің нормативтік құқықтық базасын жетілдіру, білім және ғылым саласында мемлекеттік қызмет көрсетудің сапасын бағалау және мониторинг өткізу.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бiлiм беру қызметiн жүзеге асыру құқығына лицензияларды және (немесе) қосымшаларды:</w:t>
      </w:r>
      <w:r>
        <w:br/>
      </w:r>
      <w:r>
        <w:rPr>
          <w:rFonts w:ascii="Times New Roman"/>
          <w:b w:val="false"/>
          <w:i w:val="false"/>
          <w:color w:val="000000"/>
          <w:sz w:val="28"/>
        </w:rPr>
        <w:t>
</w:t>
      </w:r>
      <w:r>
        <w:rPr>
          <w:rFonts w:ascii="Times New Roman"/>
          <w:b w:val="false"/>
          <w:i w:val="false"/>
          <w:color w:val="000000"/>
          <w:sz w:val="28"/>
        </w:rPr>
        <w:t>
      бастауыш, негізгі орта, жалпы орта білім берудің жалпы білім беретін бағдарламаларын іске асыратын заңды тұлғаларға;</w:t>
      </w:r>
      <w:r>
        <w:br/>
      </w:r>
      <w:r>
        <w:rPr>
          <w:rFonts w:ascii="Times New Roman"/>
          <w:b w:val="false"/>
          <w:i w:val="false"/>
          <w:color w:val="000000"/>
          <w:sz w:val="28"/>
        </w:rPr>
        <w:t>
</w:t>
      </w:r>
      <w:r>
        <w:rPr>
          <w:rFonts w:ascii="Times New Roman"/>
          <w:b w:val="false"/>
          <w:i w:val="false"/>
          <w:color w:val="000000"/>
          <w:sz w:val="28"/>
        </w:rPr>
        <w:t xml:space="preserve">
      техникалық және кәсіптік білім берудің, оның ішінде кәсіптер мен мамандықтар бойынша кәсіптік бағдарламаларды іске асыратын заңды тұлғаларға; </w:t>
      </w:r>
      <w:r>
        <w:br/>
      </w:r>
      <w:r>
        <w:rPr>
          <w:rFonts w:ascii="Times New Roman"/>
          <w:b w:val="false"/>
          <w:i w:val="false"/>
          <w:color w:val="000000"/>
          <w:sz w:val="28"/>
        </w:rPr>
        <w:t>
</w:t>
      </w:r>
      <w:r>
        <w:rPr>
          <w:rFonts w:ascii="Times New Roman"/>
          <w:b w:val="false"/>
          <w:i w:val="false"/>
          <w:color w:val="000000"/>
          <w:sz w:val="28"/>
        </w:rP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br/>
      </w:r>
      <w:r>
        <w:rPr>
          <w:rFonts w:ascii="Times New Roman"/>
          <w:b w:val="false"/>
          <w:i w:val="false"/>
          <w:color w:val="000000"/>
          <w:sz w:val="28"/>
        </w:rPr>
        <w:t>
</w:t>
      </w:r>
      <w:r>
        <w:rPr>
          <w:rFonts w:ascii="Times New Roman"/>
          <w:b w:val="false"/>
          <w:i w:val="false"/>
          <w:color w:val="000000"/>
          <w:sz w:val="28"/>
        </w:rPr>
        <w:t xml:space="preserve">
      рухани білім беру бағдарламаларын іске асыратын заңды тұлғаларға беру; </w:t>
      </w:r>
      <w:r>
        <w:br/>
      </w:r>
      <w:r>
        <w:rPr>
          <w:rFonts w:ascii="Times New Roman"/>
          <w:b w:val="false"/>
          <w:i w:val="false"/>
          <w:color w:val="000000"/>
          <w:sz w:val="28"/>
        </w:rPr>
        <w:t>
</w:t>
      </w:r>
      <w:r>
        <w:rPr>
          <w:rFonts w:ascii="Times New Roman"/>
          <w:b w:val="false"/>
          <w:i w:val="false"/>
          <w:color w:val="000000"/>
          <w:sz w:val="28"/>
        </w:rPr>
        <w:t>
      2) меншiк нысандары мен ведомстволық бағыныстылығына қарамастан мыналарды:</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оқытудың, бастауыш, негізгі орта және жалпы орта білім берудің;</w:t>
      </w:r>
      <w:r>
        <w:br/>
      </w:r>
      <w:r>
        <w:rPr>
          <w:rFonts w:ascii="Times New Roman"/>
          <w:b w:val="false"/>
          <w:i w:val="false"/>
          <w:color w:val="000000"/>
          <w:sz w:val="28"/>
        </w:rPr>
        <w:t>
</w:t>
      </w:r>
      <w:r>
        <w:rPr>
          <w:rFonts w:ascii="Times New Roman"/>
          <w:b w:val="false"/>
          <w:i w:val="false"/>
          <w:color w:val="000000"/>
          <w:sz w:val="28"/>
        </w:rPr>
        <w:t>
      арнайы және мамандандырылған білім берудің;</w:t>
      </w:r>
      <w:r>
        <w:br/>
      </w:r>
      <w:r>
        <w:rPr>
          <w:rFonts w:ascii="Times New Roman"/>
          <w:b w:val="false"/>
          <w:i w:val="false"/>
          <w:color w:val="000000"/>
          <w:sz w:val="28"/>
        </w:rPr>
        <w:t>
</w:t>
      </w:r>
      <w:r>
        <w:rPr>
          <w:rFonts w:ascii="Times New Roman"/>
          <w:b w:val="false"/>
          <w:i w:val="false"/>
          <w:color w:val="000000"/>
          <w:sz w:val="28"/>
        </w:rPr>
        <w:t>
      балаларға арналған қосымша білім берудің;</w:t>
      </w:r>
      <w:r>
        <w:br/>
      </w:r>
      <w:r>
        <w:rPr>
          <w:rFonts w:ascii="Times New Roman"/>
          <w:b w:val="false"/>
          <w:i w:val="false"/>
          <w:color w:val="000000"/>
          <w:sz w:val="28"/>
        </w:rPr>
        <w:t>
</w:t>
      </w:r>
      <w:r>
        <w:rPr>
          <w:rFonts w:ascii="Times New Roman"/>
          <w:b w:val="false"/>
          <w:i w:val="false"/>
          <w:color w:val="000000"/>
          <w:sz w:val="28"/>
        </w:rPr>
        <w:t>
      балалар мен жасөспiрiмдерге арналған спорт бойынша қосымша білім берудің;</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берудің;</w:t>
      </w:r>
      <w:r>
        <w:br/>
      </w:r>
      <w:r>
        <w:rPr>
          <w:rFonts w:ascii="Times New Roman"/>
          <w:b w:val="false"/>
          <w:i w:val="false"/>
          <w:color w:val="000000"/>
          <w:sz w:val="28"/>
        </w:rPr>
        <w:t>
</w:t>
      </w:r>
      <w:r>
        <w:rPr>
          <w:rFonts w:ascii="Times New Roman"/>
          <w:b w:val="false"/>
          <w:i w:val="false"/>
          <w:color w:val="000000"/>
          <w:sz w:val="28"/>
        </w:rPr>
        <w:t>
      жоғары және жоғары оқу орнынан кейінгі білім берудің (медициналық және фармацевтикалық бiлiм берудi қоспағанда) білім беру бағдарламаларын іске асыратын бiлiм беру ұйымдарын мемлекеттiк аттестаттаудан өткiзу;</w:t>
      </w:r>
      <w:r>
        <w:br/>
      </w:r>
      <w:r>
        <w:rPr>
          <w:rFonts w:ascii="Times New Roman"/>
          <w:b w:val="false"/>
          <w:i w:val="false"/>
          <w:color w:val="000000"/>
          <w:sz w:val="28"/>
        </w:rPr>
        <w:t>
</w:t>
      </w:r>
      <w:r>
        <w:rPr>
          <w:rFonts w:ascii="Times New Roman"/>
          <w:b w:val="false"/>
          <w:i w:val="false"/>
          <w:color w:val="000000"/>
          <w:sz w:val="28"/>
        </w:rPr>
        <w:t>
      3)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4) бақылау және тексеру іс-шараларының нәтижелері бойынша 2014 жылғы 5 шілдедегі «Әкімшілік құқық бұзушылық туралы» Қазақстан Республикасы Кодексінің </w:t>
      </w:r>
      <w:r>
        <w:rPr>
          <w:rFonts w:ascii="Times New Roman"/>
          <w:b w:val="false"/>
          <w:i w:val="false"/>
          <w:color w:val="000000"/>
          <w:sz w:val="28"/>
        </w:rPr>
        <w:t xml:space="preserve">409 </w:t>
      </w:r>
      <w:r>
        <w:rPr>
          <w:rFonts w:ascii="Times New Roman"/>
          <w:b w:val="false"/>
          <w:i w:val="false"/>
          <w:color w:val="000000"/>
          <w:sz w:val="28"/>
        </w:rPr>
        <w:t>(4, 6, 7-бөліктері) </w:t>
      </w:r>
      <w:r>
        <w:rPr>
          <w:rFonts w:ascii="Times New Roman"/>
          <w:b w:val="false"/>
          <w:i w:val="false"/>
          <w:color w:val="000000"/>
          <w:sz w:val="28"/>
        </w:rPr>
        <w:t>464</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w:t>
      </w:r>
      <w:r>
        <w:rPr>
          <w:rFonts w:ascii="Times New Roman"/>
          <w:b w:val="false"/>
          <w:i w:val="false"/>
          <w:color w:val="000000"/>
          <w:sz w:val="28"/>
        </w:rPr>
        <w:t>467-баптары</w:t>
      </w:r>
      <w:r>
        <w:rPr>
          <w:rFonts w:ascii="Times New Roman"/>
          <w:b w:val="false"/>
          <w:i w:val="false"/>
          <w:color w:val="000000"/>
          <w:sz w:val="28"/>
        </w:rPr>
        <w:t xml:space="preserve"> бойынша әкімшілік құқық бұзушылық туралы хаттамалар жасау,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409-баптарына</w:t>
      </w:r>
      <w:r>
        <w:rPr>
          <w:rFonts w:ascii="Times New Roman"/>
          <w:b w:val="false"/>
          <w:i w:val="false"/>
          <w:color w:val="000000"/>
          <w:sz w:val="28"/>
        </w:rPr>
        <w:t xml:space="preserve"> (4 және 6-бөліктері), </w:t>
      </w:r>
      <w:r>
        <w:rPr>
          <w:rFonts w:ascii="Times New Roman"/>
          <w:b w:val="false"/>
          <w:i w:val="false"/>
          <w:color w:val="000000"/>
          <w:sz w:val="28"/>
        </w:rPr>
        <w:t>464-бабына</w:t>
      </w:r>
      <w:r>
        <w:rPr>
          <w:rFonts w:ascii="Times New Roman"/>
          <w:b w:val="false"/>
          <w:i w:val="false"/>
          <w:color w:val="000000"/>
          <w:sz w:val="28"/>
        </w:rPr>
        <w:t xml:space="preserve"> (1-бөлігі) сәйкес әкімшілік жаза қолдану, оларды қозғау және сот органдарына беру, сот процестеріне қатысу;</w:t>
      </w:r>
      <w:r>
        <w:br/>
      </w:r>
      <w:r>
        <w:rPr>
          <w:rFonts w:ascii="Times New Roman"/>
          <w:b w:val="false"/>
          <w:i w:val="false"/>
          <w:color w:val="000000"/>
          <w:sz w:val="28"/>
        </w:rPr>
        <w:t>
</w:t>
      </w:r>
      <w:r>
        <w:rPr>
          <w:rFonts w:ascii="Times New Roman"/>
          <w:b w:val="false"/>
          <w:i w:val="false"/>
          <w:color w:val="000000"/>
          <w:sz w:val="28"/>
        </w:rPr>
        <w:t>
      5) заңнамада белгіленген тәртіппен білім беру және ғылым ұйымдарына тексерулер жүргізу жоспарын әзірлеу және бекіту;</w:t>
      </w:r>
      <w:r>
        <w:br/>
      </w:r>
      <w:r>
        <w:rPr>
          <w:rFonts w:ascii="Times New Roman"/>
          <w:b w:val="false"/>
          <w:i w:val="false"/>
          <w:color w:val="000000"/>
          <w:sz w:val="28"/>
        </w:rPr>
        <w:t>
</w:t>
      </w:r>
      <w:r>
        <w:rPr>
          <w:rFonts w:ascii="Times New Roman"/>
          <w:b w:val="false"/>
          <w:i w:val="false"/>
          <w:color w:val="000000"/>
          <w:sz w:val="28"/>
        </w:rPr>
        <w:t>
      6) тексерілетін субъектілерді тексерулер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r>
        <w:br/>
      </w:r>
      <w:r>
        <w:rPr>
          <w:rFonts w:ascii="Times New Roman"/>
          <w:b w:val="false"/>
          <w:i w:val="false"/>
          <w:color w:val="000000"/>
          <w:sz w:val="28"/>
        </w:rPr>
        <w:t>
</w:t>
      </w:r>
      <w:r>
        <w:rPr>
          <w:rFonts w:ascii="Times New Roman"/>
          <w:b w:val="false"/>
          <w:i w:val="false"/>
          <w:color w:val="000000"/>
          <w:sz w:val="28"/>
        </w:rPr>
        <w:t>
      8) ғылыми және (немесе) ғылыми-техникалық қызмет субъектілерін аккредиттеуден өткізу;</w:t>
      </w:r>
      <w:r>
        <w:br/>
      </w:r>
      <w:r>
        <w:rPr>
          <w:rFonts w:ascii="Times New Roman"/>
          <w:b w:val="false"/>
          <w:i w:val="false"/>
          <w:color w:val="000000"/>
          <w:sz w:val="28"/>
        </w:rPr>
        <w:t>
</w:t>
      </w:r>
      <w:r>
        <w:rPr>
          <w:rFonts w:ascii="Times New Roman"/>
          <w:b w:val="false"/>
          <w:i w:val="false"/>
          <w:color w:val="000000"/>
          <w:sz w:val="28"/>
        </w:rPr>
        <w:t>
      9) білім және ғылым саласындағы мемлекеттік бақылау бойынша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қарама-қайшы келетін және ескірген құқық нормаларын анықтау, оларды іске асырудың тиімділігін бағалау, өзгерістерді және (немесе) толықтыруларды енгізу немесе олардың күші жойылды деп тану жөніндегі шараларды дер кезінде қабылдау үшін Комитет әзірлеген және (немесе) іске асыратын заңға тәуелді актілерге қатысты тұрақты негізде мониторинг жүргізу;</w:t>
      </w:r>
      <w:r>
        <w:br/>
      </w:r>
      <w:r>
        <w:rPr>
          <w:rFonts w:ascii="Times New Roman"/>
          <w:b w:val="false"/>
          <w:i w:val="false"/>
          <w:color w:val="000000"/>
          <w:sz w:val="28"/>
        </w:rPr>
        <w:t>
</w:t>
      </w:r>
      <w:r>
        <w:rPr>
          <w:rFonts w:ascii="Times New Roman"/>
          <w:b w:val="false"/>
          <w:i w:val="false"/>
          <w:color w:val="000000"/>
          <w:sz w:val="28"/>
        </w:rPr>
        <w:t>
      11) Комитеттің аумақтық органдарының қызметін үйлестіру және бақылау;</w:t>
      </w:r>
      <w:r>
        <w:br/>
      </w:r>
      <w:r>
        <w:rPr>
          <w:rFonts w:ascii="Times New Roman"/>
          <w:b w:val="false"/>
          <w:i w:val="false"/>
          <w:color w:val="000000"/>
          <w:sz w:val="28"/>
        </w:rPr>
        <w:t>
</w:t>
      </w:r>
      <w:r>
        <w:rPr>
          <w:rFonts w:ascii="Times New Roman"/>
          <w:b w:val="false"/>
          <w:i w:val="false"/>
          <w:color w:val="000000"/>
          <w:sz w:val="28"/>
        </w:rPr>
        <w:t>
      12) Комитеттің қызмет бағыттары бойынша Комитеттің аумақтық органдарына әдістемелік көмек көрсету;</w:t>
      </w:r>
      <w:r>
        <w:br/>
      </w:r>
      <w:r>
        <w:rPr>
          <w:rFonts w:ascii="Times New Roman"/>
          <w:b w:val="false"/>
          <w:i w:val="false"/>
          <w:color w:val="000000"/>
          <w:sz w:val="28"/>
        </w:rPr>
        <w:t>
</w:t>
      </w:r>
      <w:r>
        <w:rPr>
          <w:rFonts w:ascii="Times New Roman"/>
          <w:b w:val="false"/>
          <w:i w:val="false"/>
          <w:color w:val="000000"/>
          <w:sz w:val="28"/>
        </w:rPr>
        <w:t>
      13) Қазақстан Республикасының білім, ғылым органдары мен оқу орындарынан шыққан ресми құжаттарға апостиль қою;</w:t>
      </w:r>
      <w:r>
        <w:br/>
      </w:r>
      <w:r>
        <w:rPr>
          <w:rFonts w:ascii="Times New Roman"/>
          <w:b w:val="false"/>
          <w:i w:val="false"/>
          <w:color w:val="000000"/>
          <w:sz w:val="28"/>
        </w:rPr>
        <w:t>
</w:t>
      </w:r>
      <w:r>
        <w:rPr>
          <w:rFonts w:ascii="Times New Roman"/>
          <w:b w:val="false"/>
          <w:i w:val="false"/>
          <w:color w:val="000000"/>
          <w:sz w:val="28"/>
        </w:rPr>
        <w:t>
      14) тиісті құжаттарды бере отырып, шетелдік білім беру ұйымдары берген білім туралы құжаттарды тану және нострификациялау рәсіміне мемлекеттік бақылау жүргізуді жүзеге асыру;</w:t>
      </w:r>
      <w:r>
        <w:br/>
      </w:r>
      <w:r>
        <w:rPr>
          <w:rFonts w:ascii="Times New Roman"/>
          <w:b w:val="false"/>
          <w:i w:val="false"/>
          <w:color w:val="000000"/>
          <w:sz w:val="28"/>
        </w:rPr>
        <w:t>
</w:t>
      </w:r>
      <w:r>
        <w:rPr>
          <w:rFonts w:ascii="Times New Roman"/>
          <w:b w:val="false"/>
          <w:i w:val="false"/>
          <w:color w:val="000000"/>
          <w:sz w:val="28"/>
        </w:rPr>
        <w:t>
      15) шетелдік білім беру ұйымдары берген білім туралы құжаттарды тану немесе нострификациялау туралы шешім қабылдау;</w:t>
      </w:r>
      <w:r>
        <w:br/>
      </w:r>
      <w:r>
        <w:rPr>
          <w:rFonts w:ascii="Times New Roman"/>
          <w:b w:val="false"/>
          <w:i w:val="false"/>
          <w:color w:val="000000"/>
          <w:sz w:val="28"/>
        </w:rPr>
        <w:t>
</w:t>
      </w:r>
      <w:r>
        <w:rPr>
          <w:rFonts w:ascii="Times New Roman"/>
          <w:b w:val="false"/>
          <w:i w:val="false"/>
          <w:color w:val="000000"/>
          <w:sz w:val="28"/>
        </w:rPr>
        <w:t>
      16) ұлттық бірыңғай тестілеуді ұйымдастыру және өткізу;</w:t>
      </w:r>
      <w:r>
        <w:br/>
      </w:r>
      <w:r>
        <w:rPr>
          <w:rFonts w:ascii="Times New Roman"/>
          <w:b w:val="false"/>
          <w:i w:val="false"/>
          <w:color w:val="000000"/>
          <w:sz w:val="28"/>
        </w:rPr>
        <w:t>
</w:t>
      </w:r>
      <w:r>
        <w:rPr>
          <w:rFonts w:ascii="Times New Roman"/>
          <w:b w:val="false"/>
          <w:i w:val="false"/>
          <w:color w:val="000000"/>
          <w:sz w:val="28"/>
        </w:rPr>
        <w:t>
      17) оқу жетістіктерін сырттай бағалауды ұйымдастыру және өткізу;</w:t>
      </w:r>
      <w:r>
        <w:br/>
      </w:r>
      <w:r>
        <w:rPr>
          <w:rFonts w:ascii="Times New Roman"/>
          <w:b w:val="false"/>
          <w:i w:val="false"/>
          <w:color w:val="000000"/>
          <w:sz w:val="28"/>
        </w:rPr>
        <w:t>
</w:t>
      </w:r>
      <w:r>
        <w:rPr>
          <w:rFonts w:ascii="Times New Roman"/>
          <w:b w:val="false"/>
          <w:i w:val="false"/>
          <w:color w:val="000000"/>
          <w:sz w:val="28"/>
        </w:rPr>
        <w:t>
      18) білім беру сапасын сырттай бағалау әдісімен білім беру мониторингін жүргізу;</w:t>
      </w:r>
      <w:r>
        <w:br/>
      </w:r>
      <w:r>
        <w:rPr>
          <w:rFonts w:ascii="Times New Roman"/>
          <w:b w:val="false"/>
          <w:i w:val="false"/>
          <w:color w:val="000000"/>
          <w:sz w:val="28"/>
        </w:rPr>
        <w:t>
</w:t>
      </w:r>
      <w:r>
        <w:rPr>
          <w:rFonts w:ascii="Times New Roman"/>
          <w:b w:val="false"/>
          <w:i w:val="false"/>
          <w:color w:val="000000"/>
          <w:sz w:val="28"/>
        </w:rPr>
        <w:t>
      19) құжаттарды қабылдау, қазақ тілін білу деңгейін бағалау (ҚАЗТЕСТ) бойынша мемлекеттік қызметтер көрсету стандартын және регламентін әзірлеу;</w:t>
      </w:r>
      <w:r>
        <w:br/>
      </w:r>
      <w:r>
        <w:rPr>
          <w:rFonts w:ascii="Times New Roman"/>
          <w:b w:val="false"/>
          <w:i w:val="false"/>
          <w:color w:val="000000"/>
          <w:sz w:val="28"/>
        </w:rPr>
        <w:t>
</w:t>
      </w:r>
      <w:r>
        <w:rPr>
          <w:rFonts w:ascii="Times New Roman"/>
          <w:b w:val="false"/>
          <w:i w:val="false"/>
          <w:color w:val="000000"/>
          <w:sz w:val="28"/>
        </w:rPr>
        <w:t>
      20) диссертациялық кеңес туралы үлгілік ережені әзірлеу;</w:t>
      </w:r>
      <w:r>
        <w:br/>
      </w:r>
      <w:r>
        <w:rPr>
          <w:rFonts w:ascii="Times New Roman"/>
          <w:b w:val="false"/>
          <w:i w:val="false"/>
          <w:color w:val="000000"/>
          <w:sz w:val="28"/>
        </w:rPr>
        <w:t>
</w:t>
      </w:r>
      <w:r>
        <w:rPr>
          <w:rFonts w:ascii="Times New Roman"/>
          <w:b w:val="false"/>
          <w:i w:val="false"/>
          <w:color w:val="000000"/>
          <w:sz w:val="28"/>
        </w:rPr>
        <w:t>
      21) ғылыми дәрежелерді беру және ғылыми атақтар беру тәртібін әзірлеу;</w:t>
      </w:r>
      <w:r>
        <w:br/>
      </w:r>
      <w:r>
        <w:rPr>
          <w:rFonts w:ascii="Times New Roman"/>
          <w:b w:val="false"/>
          <w:i w:val="false"/>
          <w:color w:val="000000"/>
          <w:sz w:val="28"/>
        </w:rPr>
        <w:t>
</w:t>
      </w:r>
      <w:r>
        <w:rPr>
          <w:rFonts w:ascii="Times New Roman"/>
          <w:b w:val="false"/>
          <w:i w:val="false"/>
          <w:color w:val="000000"/>
          <w:sz w:val="28"/>
        </w:rPr>
        <w:t>
      22) философия докторы (PhD) бейіні бойынша доктор ғылыми дәрежелерін беру;</w:t>
      </w:r>
      <w:r>
        <w:br/>
      </w:r>
      <w:r>
        <w:rPr>
          <w:rFonts w:ascii="Times New Roman"/>
          <w:b w:val="false"/>
          <w:i w:val="false"/>
          <w:color w:val="000000"/>
          <w:sz w:val="28"/>
        </w:rPr>
        <w:t>
</w:t>
      </w:r>
      <w:r>
        <w:rPr>
          <w:rFonts w:ascii="Times New Roman"/>
          <w:b w:val="false"/>
          <w:i w:val="false"/>
          <w:color w:val="000000"/>
          <w:sz w:val="28"/>
        </w:rPr>
        <w:t>
      23) жоғары оқу орнының және ғылыми ұйымдардың қолдаухаты бойынша қауымдастырылған профессор (доцент), профессор ғылыми атақтарын беру;</w:t>
      </w:r>
      <w:r>
        <w:br/>
      </w:r>
      <w:r>
        <w:rPr>
          <w:rFonts w:ascii="Times New Roman"/>
          <w:b w:val="false"/>
          <w:i w:val="false"/>
          <w:color w:val="000000"/>
          <w:sz w:val="28"/>
        </w:rPr>
        <w:t>
</w:t>
      </w:r>
      <w:r>
        <w:rPr>
          <w:rFonts w:ascii="Times New Roman"/>
          <w:b w:val="false"/>
          <w:i w:val="false"/>
          <w:color w:val="000000"/>
          <w:sz w:val="28"/>
        </w:rPr>
        <w:t>
      24) мемлекеттің атынан белгіленген мемлекеттік үлгідегі ғылым кандидаты және докторы, философия докторы (PhD), бейіні бойынша доктор дипломдарын, доцент, қауымдастырылған профессор (доцент), профессор аттестаттарын беру;</w:t>
      </w:r>
      <w:r>
        <w:br/>
      </w:r>
      <w:r>
        <w:rPr>
          <w:rFonts w:ascii="Times New Roman"/>
          <w:b w:val="false"/>
          <w:i w:val="false"/>
          <w:color w:val="000000"/>
          <w:sz w:val="28"/>
        </w:rPr>
        <w:t>
</w:t>
      </w:r>
      <w:r>
        <w:rPr>
          <w:rFonts w:ascii="Times New Roman"/>
          <w:b w:val="false"/>
          <w:i w:val="false"/>
          <w:color w:val="000000"/>
          <w:sz w:val="28"/>
        </w:rPr>
        <w:t>
      25) PhD докторлық диссертацияларын қорғау жөніндегі диссертациялық кеңестер құру және олардың қызметін ұйымдастыру, диссертациялық кеңестер төрағаларын бекіту;</w:t>
      </w:r>
      <w:r>
        <w:br/>
      </w:r>
      <w:r>
        <w:rPr>
          <w:rFonts w:ascii="Times New Roman"/>
          <w:b w:val="false"/>
          <w:i w:val="false"/>
          <w:color w:val="000000"/>
          <w:sz w:val="28"/>
        </w:rPr>
        <w:t>
</w:t>
      </w:r>
      <w:r>
        <w:rPr>
          <w:rFonts w:ascii="Times New Roman"/>
          <w:b w:val="false"/>
          <w:i w:val="false"/>
          <w:color w:val="000000"/>
          <w:sz w:val="28"/>
        </w:rPr>
        <w:t>
      26) ғылыми дәрежелер мен атақтарды беруге арналған аттестаттау істерін қарау жөніндегі сарапшылық кеңестерін құру және олардың қызметін ұйымдастыру;</w:t>
      </w:r>
      <w:r>
        <w:br/>
      </w:r>
      <w:r>
        <w:rPr>
          <w:rFonts w:ascii="Times New Roman"/>
          <w:b w:val="false"/>
          <w:i w:val="false"/>
          <w:color w:val="000000"/>
          <w:sz w:val="28"/>
        </w:rPr>
        <w:t>
</w:t>
      </w:r>
      <w:r>
        <w:rPr>
          <w:rFonts w:ascii="Times New Roman"/>
          <w:b w:val="false"/>
          <w:i w:val="false"/>
          <w:color w:val="000000"/>
          <w:sz w:val="28"/>
        </w:rPr>
        <w:t xml:space="preserve">
      27)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 </w:t>
      </w:r>
      <w:r>
        <w:br/>
      </w:r>
      <w:r>
        <w:rPr>
          <w:rFonts w:ascii="Times New Roman"/>
          <w:b w:val="false"/>
          <w:i w:val="false"/>
          <w:color w:val="000000"/>
          <w:sz w:val="28"/>
        </w:rPr>
        <w:t>
</w:t>
      </w:r>
      <w:r>
        <w:rPr>
          <w:rFonts w:ascii="Times New Roman"/>
          <w:b w:val="false"/>
          <w:i w:val="false"/>
          <w:color w:val="000000"/>
          <w:sz w:val="28"/>
        </w:rPr>
        <w:t xml:space="preserve">
      28) ақпараттандыру саласындағы уәкілетті органның келісімі бойынша мемлекеттік қызмет көрсету процесін оңтайландыруды қамтамасыз ету. </w:t>
      </w:r>
      <w:r>
        <w:br/>
      </w:r>
      <w:r>
        <w:rPr>
          <w:rFonts w:ascii="Times New Roman"/>
          <w:b w:val="false"/>
          <w:i w:val="false"/>
          <w:color w:val="000000"/>
          <w:sz w:val="28"/>
        </w:rPr>
        <w:t>
</w:t>
      </w:r>
      <w:r>
        <w:rPr>
          <w:rFonts w:ascii="Times New Roman"/>
          <w:b w:val="false"/>
          <w:i w:val="false"/>
          <w:color w:val="000000"/>
          <w:sz w:val="28"/>
        </w:rPr>
        <w:t>
      29) Комитеттің өкілеттілігіне жататын мәселелер бойынша жергілікті атқарушы органдардың қызметін бақылау және қадағалау функцияларын жүзеге асыру;</w:t>
      </w:r>
      <w:r>
        <w:br/>
      </w:r>
      <w:r>
        <w:rPr>
          <w:rFonts w:ascii="Times New Roman"/>
          <w:b w:val="false"/>
          <w:i w:val="false"/>
          <w:color w:val="000000"/>
          <w:sz w:val="28"/>
        </w:rPr>
        <w:t>
</w:t>
      </w:r>
      <w:r>
        <w:rPr>
          <w:rFonts w:ascii="Times New Roman"/>
          <w:b w:val="false"/>
          <w:i w:val="false"/>
          <w:color w:val="000000"/>
          <w:sz w:val="28"/>
        </w:rPr>
        <w:t>
      30) әкімшілік құқық бұзушылық туралы Қазақстан Республикасының заңнамасымен қарастырылған тәртіпте хабарлау тәртібінде қызметті жүзеге асыратын білім беру ұйымдарының қызметін тоқтату;</w:t>
      </w:r>
      <w:r>
        <w:br/>
      </w:r>
      <w:r>
        <w:rPr>
          <w:rFonts w:ascii="Times New Roman"/>
          <w:b w:val="false"/>
          <w:i w:val="false"/>
          <w:color w:val="000000"/>
          <w:sz w:val="28"/>
        </w:rPr>
        <w:t>
</w:t>
      </w:r>
      <w:r>
        <w:rPr>
          <w:rFonts w:ascii="Times New Roman"/>
          <w:b w:val="false"/>
          <w:i w:val="false"/>
          <w:color w:val="000000"/>
          <w:sz w:val="28"/>
        </w:rPr>
        <w:t xml:space="preserve">
      31) мазмұнында мемлекеттік құпиялар мен заңмен қорғалған өзге де құпиялар бар ақпаратты қоспағанда рұқсаттар мен хабарламалардың мемлекеттік электрондық тізілімін жасау; </w:t>
      </w:r>
      <w:r>
        <w:br/>
      </w:r>
      <w:r>
        <w:rPr>
          <w:rFonts w:ascii="Times New Roman"/>
          <w:b w:val="false"/>
          <w:i w:val="false"/>
          <w:color w:val="000000"/>
          <w:sz w:val="28"/>
        </w:rPr>
        <w:t>
</w:t>
      </w:r>
      <w:r>
        <w:rPr>
          <w:rFonts w:ascii="Times New Roman"/>
          <w:b w:val="false"/>
          <w:i w:val="false"/>
          <w:color w:val="000000"/>
          <w:sz w:val="28"/>
        </w:rPr>
        <w:t>
      32) рұқсаттар мен хабарламалардың жұмыс істеу ережесіне сәйкес хабарлау тәртібін мемлекеттік ақпараттық жүйе арқылы электрондық түрде жүзеге асыру;</w:t>
      </w:r>
      <w:r>
        <w:br/>
      </w:r>
      <w:r>
        <w:rPr>
          <w:rFonts w:ascii="Times New Roman"/>
          <w:b w:val="false"/>
          <w:i w:val="false"/>
          <w:color w:val="000000"/>
          <w:sz w:val="28"/>
        </w:rPr>
        <w:t>
</w:t>
      </w:r>
      <w:r>
        <w:rPr>
          <w:rFonts w:ascii="Times New Roman"/>
          <w:b w:val="false"/>
          <w:i w:val="false"/>
          <w:color w:val="000000"/>
          <w:sz w:val="28"/>
        </w:rPr>
        <w:t>
      33) өтініш берушілердің Қазақстан Республикасының заңдарымен, Қазақстан Республикасы Президентінің жарлықтарымен, Қазақстан Республикасы Үкіметінің қаулыларымен белгіленген талаптарды сақтауын жүзеге асыру;</w:t>
      </w:r>
      <w:r>
        <w:br/>
      </w:r>
      <w:r>
        <w:rPr>
          <w:rFonts w:ascii="Times New Roman"/>
          <w:b w:val="false"/>
          <w:i w:val="false"/>
          <w:color w:val="000000"/>
          <w:sz w:val="28"/>
        </w:rPr>
        <w:t>
</w:t>
      </w:r>
      <w:r>
        <w:rPr>
          <w:rFonts w:ascii="Times New Roman"/>
          <w:b w:val="false"/>
          <w:i w:val="false"/>
          <w:color w:val="000000"/>
          <w:sz w:val="28"/>
        </w:rPr>
        <w:t>
      34) оқулықтарды, оқу әдістемелік кешендерді және оқу-әдістемелік құралдарды әзірлеу, сараптамадан өткізу жөніндегі жұмысты ұйымдастыру және бақылау;</w:t>
      </w:r>
      <w:r>
        <w:br/>
      </w:r>
      <w:r>
        <w:rPr>
          <w:rFonts w:ascii="Times New Roman"/>
          <w:b w:val="false"/>
          <w:i w:val="false"/>
          <w:color w:val="000000"/>
          <w:sz w:val="28"/>
        </w:rPr>
        <w:t>
</w:t>
      </w:r>
      <w:r>
        <w:rPr>
          <w:rFonts w:ascii="Times New Roman"/>
          <w:b w:val="false"/>
          <w:i w:val="false"/>
          <w:color w:val="000000"/>
          <w:sz w:val="28"/>
        </w:rPr>
        <w:t xml:space="preserve">
      35) мемлекеттік ғылыми-техникалық сараптаманың өткізілуін бақылау; </w:t>
      </w:r>
      <w:r>
        <w:br/>
      </w:r>
      <w:r>
        <w:rPr>
          <w:rFonts w:ascii="Times New Roman"/>
          <w:b w:val="false"/>
          <w:i w:val="false"/>
          <w:color w:val="000000"/>
          <w:sz w:val="28"/>
        </w:rPr>
        <w:t>
</w:t>
      </w:r>
      <w:r>
        <w:rPr>
          <w:rFonts w:ascii="Times New Roman"/>
          <w:b w:val="false"/>
          <w:i w:val="false"/>
          <w:color w:val="000000"/>
          <w:sz w:val="28"/>
        </w:rPr>
        <w:t>
      36) Комитетке ведомстволық бағынысты ұйымдардың жарғысын әзірлеу, келісу және бекіту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37) Қазақстан Республикасының заңнамасына сәйкес ведомстволық бағынысты ұйымдарында бюджеттік және қаржы тәртібін бақылауды қамтамасыз ету;</w:t>
      </w:r>
      <w:r>
        <w:br/>
      </w:r>
      <w:r>
        <w:rPr>
          <w:rFonts w:ascii="Times New Roman"/>
          <w:b w:val="false"/>
          <w:i w:val="false"/>
          <w:color w:val="000000"/>
          <w:sz w:val="28"/>
        </w:rPr>
        <w:t>
</w:t>
      </w:r>
      <w:r>
        <w:rPr>
          <w:rFonts w:ascii="Times New Roman"/>
          <w:b w:val="false"/>
          <w:i w:val="false"/>
          <w:color w:val="000000"/>
          <w:sz w:val="28"/>
        </w:rPr>
        <w:t>
      38) аккредиттеу органдарына, оның ішінде шетелдік аккредиттеу органдарына қойылатын талаптарды және оларды танудың тәртібін әзірлеу, танылған аккредиттеу органдарының, аккредиттелген білім беру ұйымдарының және білім беретін оқу бағдарламаларының тізілімін қалыптастыру;</w:t>
      </w:r>
      <w:r>
        <w:br/>
      </w:r>
      <w:r>
        <w:rPr>
          <w:rFonts w:ascii="Times New Roman"/>
          <w:b w:val="false"/>
          <w:i w:val="false"/>
          <w:color w:val="000000"/>
          <w:sz w:val="28"/>
        </w:rPr>
        <w:t>
</w:t>
      </w:r>
      <w:r>
        <w:rPr>
          <w:rFonts w:ascii="Times New Roman"/>
          <w:b w:val="false"/>
          <w:i w:val="false"/>
          <w:color w:val="000000"/>
          <w:sz w:val="28"/>
        </w:rPr>
        <w:t>
      39)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1) заңнамада белгіленген тәртіппен мемлекеттік органдардан, ұйымдардан, олардың лауазымды адамдарынан қажетті ақпарат пен материалдарды, оған қоса мемлекеттік қызметтерді көрсетуге қажетті құжаттар мен ақпаратты сұрату және алу; </w:t>
      </w:r>
      <w:r>
        <w:br/>
      </w:r>
      <w:r>
        <w:rPr>
          <w:rFonts w:ascii="Times New Roman"/>
          <w:b w:val="false"/>
          <w:i w:val="false"/>
          <w:color w:val="000000"/>
          <w:sz w:val="28"/>
        </w:rPr>
        <w:t>
</w:t>
      </w: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түсініктемелер беру;</w:t>
      </w:r>
      <w:r>
        <w:br/>
      </w:r>
      <w:r>
        <w:rPr>
          <w:rFonts w:ascii="Times New Roman"/>
          <w:b w:val="false"/>
          <w:i w:val="false"/>
          <w:color w:val="000000"/>
          <w:sz w:val="28"/>
        </w:rPr>
        <w:t>
</w:t>
      </w:r>
      <w:r>
        <w:rPr>
          <w:rFonts w:ascii="Times New Roman"/>
          <w:b w:val="false"/>
          <w:i w:val="false"/>
          <w:color w:val="000000"/>
          <w:sz w:val="28"/>
        </w:rPr>
        <w:t>
      3) Комитет қызметкерлерінің біліктілігін арттыруды және қайта даярлауды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2007 жылғы 15 мамырдағы </w:t>
      </w:r>
      <w:r>
        <w:rPr>
          <w:rFonts w:ascii="Times New Roman"/>
          <w:b w:val="false"/>
          <w:i w:val="false"/>
          <w:color w:val="000000"/>
          <w:sz w:val="28"/>
        </w:rPr>
        <w:t>Еңбек кодексінің</w:t>
      </w:r>
      <w:r>
        <w:rPr>
          <w:rFonts w:ascii="Times New Roman"/>
          <w:b w:val="false"/>
          <w:i w:val="false"/>
          <w:color w:val="000000"/>
          <w:sz w:val="28"/>
        </w:rPr>
        <w:t xml:space="preserve"> және мемлекеттік қызмет туралы заңнамасында қарастырылған тәртіппен қызметкерлерді көтермелеу, оларға тәртіптік жазалар қолдану, қызметкерлерді материалдық жауапкершілікке тарту;</w:t>
      </w:r>
      <w:r>
        <w:br/>
      </w:r>
      <w:r>
        <w:rPr>
          <w:rFonts w:ascii="Times New Roman"/>
          <w:b w:val="false"/>
          <w:i w:val="false"/>
          <w:color w:val="000000"/>
          <w:sz w:val="28"/>
        </w:rPr>
        <w:t>
</w:t>
      </w: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r>
        <w:br/>
      </w:r>
      <w:r>
        <w:rPr>
          <w:rFonts w:ascii="Times New Roman"/>
          <w:b w:val="false"/>
          <w:i w:val="false"/>
          <w:color w:val="000000"/>
          <w:sz w:val="28"/>
        </w:rPr>
        <w:t>
</w:t>
      </w:r>
      <w:r>
        <w:rPr>
          <w:rFonts w:ascii="Times New Roman"/>
          <w:b w:val="false"/>
          <w:i w:val="false"/>
          <w:color w:val="000000"/>
          <w:sz w:val="28"/>
        </w:rPr>
        <w:t xml:space="preserve">
      6) аумақтық бөлімшелеріне орындалуы міндетті нұсқаулар беру; </w:t>
      </w:r>
      <w:r>
        <w:br/>
      </w:r>
      <w:r>
        <w:rPr>
          <w:rFonts w:ascii="Times New Roman"/>
          <w:b w:val="false"/>
          <w:i w:val="false"/>
          <w:color w:val="000000"/>
          <w:sz w:val="28"/>
        </w:rPr>
        <w:t>
</w:t>
      </w:r>
      <w:r>
        <w:rPr>
          <w:rFonts w:ascii="Times New Roman"/>
          <w:b w:val="false"/>
          <w:i w:val="false"/>
          <w:color w:val="000000"/>
          <w:sz w:val="28"/>
        </w:rPr>
        <w:t>
      7)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r>
        <w:br/>
      </w:r>
      <w:r>
        <w:rPr>
          <w:rFonts w:ascii="Times New Roman"/>
          <w:b w:val="false"/>
          <w:i w:val="false"/>
          <w:color w:val="000000"/>
          <w:sz w:val="28"/>
        </w:rPr>
        <w:t>
</w:t>
      </w:r>
      <w:r>
        <w:rPr>
          <w:rFonts w:ascii="Times New Roman"/>
          <w:b w:val="false"/>
          <w:i w:val="false"/>
          <w:color w:val="000000"/>
          <w:sz w:val="28"/>
        </w:rPr>
        <w:t>
      8) Қазақстан Республикасының әкiмшiлiк құқық бұзушылық туралы заңнамасына сәйкес орындамаған немесе жазбаша нұсқамаларын тиiсiнше орындамағаны үшiн хаттама толтырып, сот органдарына жолдау;</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Заңнамасына сәйкес Комитеттің құқықтары мен мүдделерін қорғау мақсатында сотқа жүгіну, талап-арыз беру; </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заңнамасымен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заңнамасында белгіленген тәртіппен Комитеттің құзіретіне кіретін мәселелер бойынша жеке және заңды тұлғалардың өтініштерін, арыздары мен шағымдарын қарау; </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органдардың келісімі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қарым-қатынас жасау;</w:t>
      </w:r>
      <w:r>
        <w:br/>
      </w:r>
      <w:r>
        <w:rPr>
          <w:rFonts w:ascii="Times New Roman"/>
          <w:b w:val="false"/>
          <w:i w:val="false"/>
          <w:color w:val="000000"/>
          <w:sz w:val="28"/>
        </w:rPr>
        <w:t>
</w:t>
      </w:r>
      <w:r>
        <w:rPr>
          <w:rFonts w:ascii="Times New Roman"/>
          <w:b w:val="false"/>
          <w:i w:val="false"/>
          <w:color w:val="000000"/>
          <w:sz w:val="28"/>
        </w:rPr>
        <w:t>
      13) өзінің құзыретіне кіретін мәселелер бойынша Қазақстан Републикасының заңнамаларын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
      14) Комитеттің аумақтық органдар қызметтерінің нәтижелерін талдау және мониторинг жүргізу негізінде білім беру стандарттары мен мазмұнын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15) нормативтік құқықтық актілердің жобаларын дайындау үшін, сондай-ақ оны міндеттеріне сәйкес Комитеттің қабылдаған қызметін дамыту және іске асыру үшін Министрліктің ведомстволық бағынысты ұйымдарының қызметкерлерін жұмысқа тарту;</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заңнамасымен белгіленген тәртіпте Комитеттің құзыреті шегінде мәселелерді анықтау үшін үкіметтік емес ұйымдарды, ғылыми және өзге де, оның ішінде шетелдік ұйымдарды, ғылыми мамандарды жұмысқа тарту;</w:t>
      </w:r>
      <w:r>
        <w:br/>
      </w:r>
      <w:r>
        <w:rPr>
          <w:rFonts w:ascii="Times New Roman"/>
          <w:b w:val="false"/>
          <w:i w:val="false"/>
          <w:color w:val="000000"/>
          <w:sz w:val="28"/>
        </w:rPr>
        <w:t>
</w:t>
      </w:r>
      <w:r>
        <w:rPr>
          <w:rFonts w:ascii="Times New Roman"/>
          <w:b w:val="false"/>
          <w:i w:val="false"/>
          <w:color w:val="000000"/>
          <w:sz w:val="28"/>
        </w:rPr>
        <w:t xml:space="preserve">
      17) Комитеттің құзыреті шегінде консультативтік-кеңестік және сараптау органдарын құру (кеңестер, соның ішінде ғылыми этика және антиплагиат бойынша, комиссиялар, топтар, алқалар) </w:t>
      </w:r>
      <w:r>
        <w:br/>
      </w:r>
      <w:r>
        <w:rPr>
          <w:rFonts w:ascii="Times New Roman"/>
          <w:b w:val="false"/>
          <w:i w:val="false"/>
          <w:color w:val="000000"/>
          <w:sz w:val="28"/>
        </w:rPr>
        <w:t>
</w:t>
      </w:r>
      <w:r>
        <w:rPr>
          <w:rFonts w:ascii="Times New Roman"/>
          <w:b w:val="false"/>
          <w:i w:val="false"/>
          <w:color w:val="000000"/>
          <w:sz w:val="28"/>
        </w:rPr>
        <w:t>
      18) ведомстволық бағынысты ұйымдарға, республикалық мемлекеттік қазыналық кәсіпорындарға қатысты мемлекеттік меншіктік құқық субьектісінің функциясын жүзеге асыру, республикалық меншіктегі акционерлік қоғамдарда (серіктестіктерде) мемлекеттік акция топтамасын (қатысу үлесін) иелену және пайдалану;</w:t>
      </w:r>
      <w:r>
        <w:br/>
      </w:r>
      <w:r>
        <w:rPr>
          <w:rFonts w:ascii="Times New Roman"/>
          <w:b w:val="false"/>
          <w:i w:val="false"/>
          <w:color w:val="000000"/>
          <w:sz w:val="28"/>
        </w:rPr>
        <w:t>
</w:t>
      </w:r>
      <w:r>
        <w:rPr>
          <w:rFonts w:ascii="Times New Roman"/>
          <w:b w:val="false"/>
          <w:i w:val="false"/>
          <w:color w:val="000000"/>
          <w:sz w:val="28"/>
        </w:rPr>
        <w:t>
      19) Комитеттің негізгі бағыттағы қызметі бойынша Алқа отырысын өткізу;</w:t>
      </w:r>
      <w:r>
        <w:br/>
      </w:r>
      <w:r>
        <w:rPr>
          <w:rFonts w:ascii="Times New Roman"/>
          <w:b w:val="false"/>
          <w:i w:val="false"/>
          <w:color w:val="000000"/>
          <w:sz w:val="28"/>
        </w:rPr>
        <w:t>
</w:t>
      </w:r>
      <w:r>
        <w:rPr>
          <w:rFonts w:ascii="Times New Roman"/>
          <w:b w:val="false"/>
          <w:i w:val="false"/>
          <w:color w:val="000000"/>
          <w:sz w:val="28"/>
        </w:rPr>
        <w:t>
      20) апатты және үш ауысымды мектептерге мониторинг жүргізу;</w:t>
      </w:r>
      <w:r>
        <w:br/>
      </w:r>
      <w:r>
        <w:rPr>
          <w:rFonts w:ascii="Times New Roman"/>
          <w:b w:val="false"/>
          <w:i w:val="false"/>
          <w:color w:val="000000"/>
          <w:sz w:val="28"/>
        </w:rPr>
        <w:t>
</w:t>
      </w:r>
      <w:r>
        <w:rPr>
          <w:rFonts w:ascii="Times New Roman"/>
          <w:b w:val="false"/>
          <w:i w:val="false"/>
          <w:color w:val="000000"/>
          <w:sz w:val="28"/>
        </w:rPr>
        <w:t>
      21) мемлекеттік қызметтер стандарттарының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22) мемлекеттік қызметтерді көрсету бойынша мемлекеттік қызметтерді көрсету тәртібі туралы тұтынушыларды ақпараттандыру;</w:t>
      </w:r>
      <w:r>
        <w:br/>
      </w:r>
      <w:r>
        <w:rPr>
          <w:rFonts w:ascii="Times New Roman"/>
          <w:b w:val="false"/>
          <w:i w:val="false"/>
          <w:color w:val="000000"/>
          <w:sz w:val="28"/>
        </w:rPr>
        <w:t>
</w:t>
      </w:r>
      <w:r>
        <w:rPr>
          <w:rFonts w:ascii="Times New Roman"/>
          <w:b w:val="false"/>
          <w:i w:val="false"/>
          <w:color w:val="000000"/>
          <w:sz w:val="28"/>
        </w:rPr>
        <w:t>
      23) мемлекеттік қызметті көрсету саласындағы уәкілетті органдарға тиісті ақпарат ұсыну;</w:t>
      </w:r>
      <w:r>
        <w:br/>
      </w:r>
      <w:r>
        <w:rPr>
          <w:rFonts w:ascii="Times New Roman"/>
          <w:b w:val="false"/>
          <w:i w:val="false"/>
          <w:color w:val="000000"/>
          <w:sz w:val="28"/>
        </w:rPr>
        <w:t>
</w:t>
      </w:r>
      <w:r>
        <w:rPr>
          <w:rFonts w:ascii="Times New Roman"/>
          <w:b w:val="false"/>
          <w:i w:val="false"/>
          <w:color w:val="000000"/>
          <w:sz w:val="28"/>
        </w:rPr>
        <w:t>
      24) Қазақстан Республикасының заңнамасына сәйкес өзге міндеттерді жүзеге асыру.</w:t>
      </w:r>
    </w:p>
    <w:bookmarkEnd w:id="6"/>
    <w:bookmarkStart w:name="z8" w:id="7"/>
    <w:p>
      <w:pPr>
        <w:spacing w:after="0"/>
        <w:ind w:left="0"/>
        <w:jc w:val="left"/>
      </w:pPr>
      <w:r>
        <w:rPr>
          <w:rFonts w:ascii="Times New Roman"/>
          <w:b/>
          <w:i w:val="false"/>
          <w:color w:val="000000"/>
        </w:rPr>
        <w:t xml:space="preserve"> 
3. Комитеттің қызметін ұйымдастыру</w:t>
      </w:r>
    </w:p>
    <w:bookmarkEnd w:id="7"/>
    <w:bookmarkStart w:name="z9" w:id="8"/>
    <w:p>
      <w:pPr>
        <w:spacing w:after="0"/>
        <w:ind w:left="0"/>
        <w:jc w:val="both"/>
      </w:pPr>
      <w:r>
        <w:rPr>
          <w:rFonts w:ascii="Times New Roman"/>
          <w:b w:val="false"/>
          <w:i w:val="false"/>
          <w:color w:val="000000"/>
          <w:sz w:val="28"/>
        </w:rPr>
        <w:t>
      17. Комитет басқарылуын төраға жүзеге асырады, жүктелген міндеттердің орындалуына және оның функцияларын жүзеге асыруына жеке жауапты.</w:t>
      </w:r>
      <w:r>
        <w:br/>
      </w:r>
      <w:r>
        <w:rPr>
          <w:rFonts w:ascii="Times New Roman"/>
          <w:b w:val="false"/>
          <w:i w:val="false"/>
          <w:color w:val="000000"/>
          <w:sz w:val="28"/>
        </w:rPr>
        <w:t>
</w:t>
      </w:r>
      <w:r>
        <w:rPr>
          <w:rFonts w:ascii="Times New Roman"/>
          <w:b w:val="false"/>
          <w:i w:val="false"/>
          <w:color w:val="000000"/>
          <w:sz w:val="28"/>
        </w:rPr>
        <w:t>
      18. Комитеттің төрағасын Қазақстан Республикасының Премьер-Министрінің және Президент Әкімшілігі Басшылығының келісімі бойынша Министр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
      19. Комитет төрағасының ұсынымы бойынша, Министрліктің Жауапты хатшысының келісімінен кейін, Министр және Премьер-Министр лауазымға тағайындайтын және босататын орынбасарлары болады. </w:t>
      </w:r>
      <w:r>
        <w:br/>
      </w:r>
      <w:r>
        <w:rPr>
          <w:rFonts w:ascii="Times New Roman"/>
          <w:b w:val="false"/>
          <w:i w:val="false"/>
          <w:color w:val="000000"/>
          <w:sz w:val="28"/>
        </w:rPr>
        <w:t>
</w:t>
      </w:r>
      <w:r>
        <w:rPr>
          <w:rFonts w:ascii="Times New Roman"/>
          <w:b w:val="false"/>
          <w:i w:val="false"/>
          <w:color w:val="000000"/>
          <w:sz w:val="28"/>
        </w:rPr>
        <w:t>
      20. Комитеттің аумақтық органдарының басшылары және басшының орынбасары Қазақстан Республикасының заңнамасына сәйкес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22.01.2016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Комитет төрағасының өкілеттігі:</w:t>
      </w:r>
      <w:r>
        <w:br/>
      </w:r>
      <w:r>
        <w:rPr>
          <w:rFonts w:ascii="Times New Roman"/>
          <w:b w:val="false"/>
          <w:i w:val="false"/>
          <w:color w:val="000000"/>
          <w:sz w:val="28"/>
        </w:rPr>
        <w:t>
</w:t>
      </w:r>
      <w:r>
        <w:rPr>
          <w:rFonts w:ascii="Times New Roman"/>
          <w:b w:val="false"/>
          <w:i w:val="false"/>
          <w:color w:val="000000"/>
          <w:sz w:val="28"/>
        </w:rPr>
        <w:t>
      1) өз орынбасарларының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2) Комитеттің құрылымдық бөлімшелерінің басшылары мен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ведомствоға қарасты ұйымдардың директорлары және директордың орынбасарлары Комитет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тәртіпке сәйкес көтермелейді, Комитет жұмысшыларын, аумақтық органдардың басшыларын және басшыларының орынбасарларын Комитет төрағасының орынбасарларын қоспағанда сонымен қатар тәртәп жөніндегі жазалар салады Комитет төрағасының орынбасарларын қоспағанда Комитеттің тәртіптік, аттестациялық және конкурстық комиссияларының қызметіне жалпы басшылықты жүзеге асырады, Қазақстан Республикасы мемлекеттік қызметшілерінің ар-намыс кодексінің, еңбек және орындаушылық тәртіптің сақталуына бақылау жасайды және персоналды басқару қызметіне (кадр қызметі) жетекшілік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белгіленген тәртіппен Комитет қызметкерлерін, аумақтық органдардың басшылары мен басшының орынбасарын іссапарға жіберу, еңбек демалысын беру, материалдық көмек көрсету, даярлау (қайта даярлау), біліктілігін арттыру, көтермелеу, үстемақы төлеу, сыйлықақы беру мәселелерін шешеді;</w:t>
      </w:r>
      <w:r>
        <w:br/>
      </w:r>
      <w:r>
        <w:rPr>
          <w:rFonts w:ascii="Times New Roman"/>
          <w:b w:val="false"/>
          <w:i w:val="false"/>
          <w:color w:val="000000"/>
          <w:sz w:val="28"/>
        </w:rPr>
        <w:t>
</w:t>
      </w:r>
      <w:r>
        <w:rPr>
          <w:rFonts w:ascii="Times New Roman"/>
          <w:b w:val="false"/>
          <w:i w:val="false"/>
          <w:color w:val="000000"/>
          <w:sz w:val="28"/>
        </w:rPr>
        <w:t>
      6) Әкімшілік жаза қолдану бойынша Комитет құқықтық актілер мен шешімдер шығарады және өз құзыретiне кiретiн мәселелер бойынша, Комитеттің және оның аумақтық органдарының барлық қызметкерлері үшін міндетті болып табылатын сұрақтар бойынша нұсқау береді;</w:t>
      </w:r>
      <w:r>
        <w:br/>
      </w:r>
      <w:r>
        <w:rPr>
          <w:rFonts w:ascii="Times New Roman"/>
          <w:b w:val="false"/>
          <w:i w:val="false"/>
          <w:color w:val="000000"/>
          <w:sz w:val="28"/>
        </w:rPr>
        <w:t>
</w:t>
      </w:r>
      <w:r>
        <w:rPr>
          <w:rFonts w:ascii="Times New Roman"/>
          <w:b w:val="false"/>
          <w:i w:val="false"/>
          <w:color w:val="000000"/>
          <w:sz w:val="28"/>
        </w:rPr>
        <w:t xml:space="preserve">
      7) Комитеттің Регламентін бекітеді; </w:t>
      </w:r>
      <w:r>
        <w:br/>
      </w:r>
      <w:r>
        <w:rPr>
          <w:rFonts w:ascii="Times New Roman"/>
          <w:b w:val="false"/>
          <w:i w:val="false"/>
          <w:color w:val="000000"/>
          <w:sz w:val="28"/>
        </w:rPr>
        <w:t>
</w:t>
      </w:r>
      <w:r>
        <w:rPr>
          <w:rFonts w:ascii="Times New Roman"/>
          <w:b w:val="false"/>
          <w:i w:val="false"/>
          <w:color w:val="000000"/>
          <w:sz w:val="28"/>
        </w:rPr>
        <w:t>
      8) Комитеттің және оның аумақтық органдарының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9) әкімшілік және құқықтық жұмыс мәселелеріне жетекшілік етеді;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қолданыстағы заңнамасына сәйкес өзге мемлекеттік органдарда және өзге де ұйымдарда Комитеттің атынан өкілдік етеді;</w:t>
      </w:r>
      <w:r>
        <w:br/>
      </w:r>
      <w:r>
        <w:rPr>
          <w:rFonts w:ascii="Times New Roman"/>
          <w:b w:val="false"/>
          <w:i w:val="false"/>
          <w:color w:val="000000"/>
          <w:sz w:val="28"/>
        </w:rPr>
        <w:t>
</w:t>
      </w:r>
      <w:r>
        <w:rPr>
          <w:rFonts w:ascii="Times New Roman"/>
          <w:b w:val="false"/>
          <w:i w:val="false"/>
          <w:color w:val="000000"/>
          <w:sz w:val="28"/>
        </w:rPr>
        <w:t>
      11)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r>
        <w:br/>
      </w:r>
      <w:r>
        <w:rPr>
          <w:rFonts w:ascii="Times New Roman"/>
          <w:b w:val="false"/>
          <w:i w:val="false"/>
          <w:color w:val="000000"/>
          <w:sz w:val="28"/>
        </w:rPr>
        <w:t>
</w:t>
      </w:r>
      <w:r>
        <w:rPr>
          <w:rFonts w:ascii="Times New Roman"/>
          <w:b w:val="false"/>
          <w:i w:val="false"/>
          <w:color w:val="000000"/>
          <w:sz w:val="28"/>
        </w:rPr>
        <w:t>
      12)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ар-намыс кодексін, атқарушылық және еңбек тәртібін ұстануын бақылайды </w:t>
      </w:r>
      <w:r>
        <w:br/>
      </w:r>
      <w:r>
        <w:rPr>
          <w:rFonts w:ascii="Times New Roman"/>
          <w:b w:val="false"/>
          <w:i w:val="false"/>
          <w:color w:val="000000"/>
          <w:sz w:val="28"/>
        </w:rPr>
        <w:t>
</w:t>
      </w:r>
      <w:r>
        <w:rPr>
          <w:rFonts w:ascii="Times New Roman"/>
          <w:b w:val="false"/>
          <w:i w:val="false"/>
          <w:color w:val="000000"/>
          <w:sz w:val="28"/>
        </w:rPr>
        <w:t>
      13) Қазақстан Республикасының Әкімшілік құқық бұзушылық туралы заңнамасының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xml:space="preserve"> (4 және 6 тармақтарына) сәйкес білім беру саласындағы уәкілетті органның құзіретіне жатқызылған баптар бойынша әкімшілік құқық бұзушылық туралы әкімшілік жаза қолданады, оларды қозғайды және сот органына береді, сот процестеріне қатысады;</w:t>
      </w:r>
      <w:r>
        <w:br/>
      </w:r>
      <w:r>
        <w:rPr>
          <w:rFonts w:ascii="Times New Roman"/>
          <w:b w:val="false"/>
          <w:i w:val="false"/>
          <w:color w:val="000000"/>
          <w:sz w:val="28"/>
        </w:rPr>
        <w:t>
</w:t>
      </w:r>
      <w:r>
        <w:rPr>
          <w:rFonts w:ascii="Times New Roman"/>
          <w:b w:val="false"/>
          <w:i w:val="false"/>
          <w:color w:val="000000"/>
          <w:sz w:val="28"/>
        </w:rPr>
        <w:t>
      14) Қазақстан Республикасы заңдары мен Қазақстан Республикасы Президентінің актілеріне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
      Комитет төрағасының өкілеттігін (белгіленген міндеттерді бөлуге сәйкес) оны алмастыратын немесе Комитет төрағасымен белгіленген тұлға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Білім және ғылым министрінің 22.01.2016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
    <w:bookmarkStart w:name="z10" w:id="9"/>
    <w:p>
      <w:pPr>
        <w:spacing w:after="0"/>
        <w:ind w:left="0"/>
        <w:jc w:val="left"/>
      </w:pPr>
      <w:r>
        <w:rPr>
          <w:rFonts w:ascii="Times New Roman"/>
          <w:b/>
          <w:i w:val="false"/>
          <w:color w:val="000000"/>
        </w:rPr>
        <w:t xml:space="preserve"> 
4. Комитеттің мүлкі</w:t>
      </w:r>
    </w:p>
    <w:bookmarkEnd w:id="9"/>
    <w:bookmarkStart w:name="z11" w:id="10"/>
    <w:p>
      <w:pPr>
        <w:spacing w:after="0"/>
        <w:ind w:left="0"/>
        <w:jc w:val="both"/>
      </w:pPr>
      <w:r>
        <w:rPr>
          <w:rFonts w:ascii="Times New Roman"/>
          <w:b w:val="false"/>
          <w:i w:val="false"/>
          <w:color w:val="000000"/>
          <w:sz w:val="28"/>
        </w:rPr>
        <w:t>
      22. Комитеттің заңнамада көзделген жағдайларда жекеленген мүлікті жедел басқару құқығы бар.</w:t>
      </w:r>
      <w:r>
        <w:br/>
      </w: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23.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24.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0"/>
    <w:bookmarkStart w:name="z12"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13" w:id="12"/>
    <w:p>
      <w:pPr>
        <w:spacing w:after="0"/>
        <w:ind w:left="0"/>
        <w:jc w:val="both"/>
      </w:pPr>
      <w:r>
        <w:rPr>
          <w:rFonts w:ascii="Times New Roman"/>
          <w:b w:val="false"/>
          <w:i w:val="false"/>
          <w:color w:val="000000"/>
          <w:sz w:val="28"/>
        </w:rPr>
        <w:t>
      25. Комитетті және оның аумақтық органдарын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