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ef93" w14:textId="e3fe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13 тамыздағы № 101 бұйрығы. Қазақстан Республикасының Әділет министрлігінде 2015 жылы 2 қыркүйекте № 12000 болып тіркелді. Күші жойылды - Қазақстан Республикасы Бас Прокурорының 2023 жылғы 27 қаңтардағы № 45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04.12.2018 </w:t>
      </w:r>
      <w:r>
        <w:rPr>
          <w:rFonts w:ascii="Times New Roman"/>
          <w:b w:val="false"/>
          <w:i w:val="false"/>
          <w:color w:val="000000"/>
          <w:sz w:val="28"/>
        </w:rPr>
        <w:t>№ 134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"Құқық қорғау қызметі туралы" Қазақстан Республикасының 2011 жылғы 6 қаңтардағы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
    <w:p>
      <w:pPr>
        <w:spacing w:after="0"/>
        <w:ind w:left="0"/>
        <w:jc w:val="both"/>
      </w:pPr>
      <w:r>
        <w:rPr>
          <w:rFonts w:ascii="Times New Roman"/>
          <w:b w:val="false"/>
          <w:i w:val="false"/>
          <w:color w:val="000000"/>
          <w:sz w:val="28"/>
        </w:rPr>
        <w:t xml:space="preserve">
      1. Қоса беріліп отырған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
    <w:p>
      <w:pPr>
        <w:spacing w:after="0"/>
        <w:ind w:left="0"/>
        <w:jc w:val="both"/>
      </w:pPr>
      <w:r>
        <w:rPr>
          <w:rFonts w:ascii="Times New Roman"/>
          <w:b w:val="false"/>
          <w:i w:val="false"/>
          <w:color w:val="000000"/>
          <w:sz w:val="28"/>
        </w:rPr>
        <w:t>
      2. Академияның ректоры осы бұйрықтың Қазақстан Республикасы Әділет министрлігінде мемлекеттік тіркелуін және оның Қазақстан Республикасының заңнамасында бекітілген тәртіппен ресми жариялануын қамтамасыз етсін.</w:t>
      </w:r>
    </w:p>
    <w:bookmarkEnd w:id="2"/>
    <w:bookmarkStart w:name="z37"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14.07.2017 </w:t>
      </w:r>
      <w:r>
        <w:rPr>
          <w:rFonts w:ascii="Times New Roman"/>
          <w:b w:val="false"/>
          <w:i w:val="false"/>
          <w:color w:val="000000"/>
          <w:sz w:val="28"/>
        </w:rPr>
        <w:t>№ 70</w:t>
      </w:r>
      <w:r>
        <w:rPr>
          <w:rFonts w:ascii="Times New Roman"/>
          <w:b w:val="false"/>
          <w:i w:val="false"/>
          <w:color w:val="ff0000"/>
          <w:sz w:val="28"/>
        </w:rPr>
        <w:t xml:space="preserve"> (бірінші ресми жарияланған күннен бастап күшіне енеді) бұйрығымен.</w:t>
      </w:r>
      <w:r>
        <w:br/>
      </w:r>
      <w:r>
        <w:rPr>
          <w:rFonts w:ascii="Times New Roman"/>
          <w:b w:val="false"/>
          <w:i w:val="false"/>
          <w:color w:val="000000"/>
          <w:sz w:val="28"/>
        </w:rPr>
        <w:t>
</w:t>
      </w:r>
    </w:p>
    <w:bookmarkStart w:name="z38" w:id="4"/>
    <w:p>
      <w:pPr>
        <w:spacing w:after="0"/>
        <w:ind w:left="0"/>
        <w:jc w:val="both"/>
      </w:pPr>
      <w:r>
        <w:rPr>
          <w:rFonts w:ascii="Times New Roman"/>
          <w:b w:val="false"/>
          <w:i w:val="false"/>
          <w:color w:val="000000"/>
          <w:sz w:val="28"/>
        </w:rPr>
        <w:t xml:space="preserve">
      4. Осы бұйрық оның бірінші ресми жарияланған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Прокуроры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13 тамыздағы</w:t>
            </w:r>
            <w:r>
              <w:br/>
            </w:r>
            <w:r>
              <w:rPr>
                <w:rFonts w:ascii="Times New Roman"/>
                <w:b w:val="false"/>
                <w:i w:val="false"/>
                <w:color w:val="000000"/>
                <w:sz w:val="20"/>
              </w:rPr>
              <w:t>№ 101 бұйрығымен бекітілген</w:t>
            </w:r>
          </w:p>
        </w:tc>
      </w:tr>
    </w:tbl>
    <w:bookmarkStart w:name="z3" w:id="5"/>
    <w:p>
      <w:pPr>
        <w:spacing w:after="0"/>
        <w:ind w:left="0"/>
        <w:jc w:val="left"/>
      </w:pPr>
      <w:r>
        <w:rPr>
          <w:rFonts w:ascii="Times New Roman"/>
          <w:b/>
          <w:i w:val="false"/>
          <w:color w:val="000000"/>
        </w:rPr>
        <w:t xml:space="preserve">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w:t>
      </w:r>
    </w:p>
    <w:bookmarkEnd w:id="5"/>
    <w:p>
      <w:pPr>
        <w:spacing w:after="0"/>
        <w:ind w:left="0"/>
        <w:jc w:val="both"/>
      </w:pPr>
      <w:r>
        <w:rPr>
          <w:rFonts w:ascii="Times New Roman"/>
          <w:b w:val="false"/>
          <w:i w:val="false"/>
          <w:color w:val="ff0000"/>
          <w:sz w:val="28"/>
        </w:rPr>
        <w:t xml:space="preserve">
      Ескерту. Ереженің тақырыбы жаңа редакцияда – ҚР Бас Прокурорының 04.12.2018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Бас прокурорының 14.07.2017 </w:t>
      </w:r>
      <w:r>
        <w:rPr>
          <w:rFonts w:ascii="Times New Roman"/>
          <w:b w:val="false"/>
          <w:i w:val="false"/>
          <w:color w:val="000000"/>
          <w:sz w:val="28"/>
        </w:rPr>
        <w:t>№ 70</w:t>
      </w:r>
      <w:r>
        <w:rPr>
          <w:rFonts w:ascii="Times New Roman"/>
          <w:b w:val="false"/>
          <w:i w:val="false"/>
          <w:color w:val="000000"/>
          <w:sz w:val="28"/>
        </w:rPr>
        <w:t xml:space="preserve"> (бірінші ресми жарияланған күннен бастап күшіне енеді) бұйрығымен.</w:t>
      </w:r>
    </w:p>
    <w:bookmarkStart w:name="z155" w:id="6"/>
    <w:p>
      <w:pPr>
        <w:spacing w:after="0"/>
        <w:ind w:left="0"/>
        <w:jc w:val="left"/>
      </w:pPr>
      <w:r>
        <w:rPr>
          <w:rFonts w:ascii="Times New Roman"/>
          <w:b/>
          <w:i w:val="false"/>
          <w:color w:val="000000"/>
        </w:rPr>
        <w:t xml:space="preserve"> 1-тарау. Жалпы ережелер</w:t>
      </w:r>
    </w:p>
    <w:bookmarkEnd w:id="6"/>
    <w:bookmarkStart w:name="z156" w:id="7"/>
    <w:p>
      <w:pPr>
        <w:spacing w:after="0"/>
        <w:ind w:left="0"/>
        <w:jc w:val="both"/>
      </w:pPr>
      <w:r>
        <w:rPr>
          <w:rFonts w:ascii="Times New Roman"/>
          <w:b w:val="false"/>
          <w:i w:val="false"/>
          <w:color w:val="000000"/>
          <w:sz w:val="28"/>
        </w:rPr>
        <w:t>
      1. Осы Жоғары оқу орнынан кейінгі білім берудің білім беру бағдарламаларын іске асыратын Қазақстан Республикасы Бас прокуратурасының жанындағы Құқық қоғау органдарының академиясына оқуға қабылдау қағидалары (бұдан әрі – Қағидалар) Қазақстан Республикасы Бас прокуратурасының жанындағы Құқық қорғау органдары академиясына (бұдан әрі – Академия) магистратура мен докторантураға оқуға түсуге үміткерлерді қабылдау тәртібін анықтайды.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8"/>
    <w:p>
      <w:pPr>
        <w:spacing w:after="0"/>
        <w:ind w:left="0"/>
        <w:jc w:val="both"/>
      </w:pPr>
      <w:r>
        <w:rPr>
          <w:rFonts w:ascii="Times New Roman"/>
          <w:b w:val="false"/>
          <w:i w:val="false"/>
          <w:color w:val="000000"/>
          <w:sz w:val="28"/>
        </w:rPr>
        <w:t>
      1-1. Магистратурада және докторантурада кадрларды даярлау күндізгі оқыту нысаны бойынша, сондай-ақ қашықтан оқытуды қолдану арқылы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7" w:id="9"/>
    <w:p>
      <w:pPr>
        <w:spacing w:after="0"/>
        <w:ind w:left="0"/>
        <w:jc w:val="both"/>
      </w:pPr>
      <w:r>
        <w:rPr>
          <w:rFonts w:ascii="Times New Roman"/>
          <w:b w:val="false"/>
          <w:i w:val="false"/>
          <w:color w:val="000000"/>
          <w:sz w:val="28"/>
        </w:rPr>
        <w:t>
      2. Академияның магистранттары мен докторанттарының контингентін қалыптастыру:</w:t>
      </w:r>
    </w:p>
    <w:bookmarkEnd w:id="9"/>
    <w:p>
      <w:pPr>
        <w:spacing w:after="0"/>
        <w:ind w:left="0"/>
        <w:jc w:val="both"/>
      </w:pPr>
      <w:r>
        <w:rPr>
          <w:rFonts w:ascii="Times New Roman"/>
          <w:b w:val="false"/>
          <w:i w:val="false"/>
          <w:color w:val="000000"/>
          <w:sz w:val="28"/>
        </w:rPr>
        <w:t>
      1) жоғары оқу орнынан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2) қашықтан оқыту бойынша Қазақстан Республикасының Бас Прокуроры бекітетін қабылдау жоспары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 w:id="10"/>
    <w:p>
      <w:pPr>
        <w:spacing w:after="0"/>
        <w:ind w:left="0"/>
        <w:jc w:val="both"/>
      </w:pPr>
      <w:r>
        <w:rPr>
          <w:rFonts w:ascii="Times New Roman"/>
          <w:b w:val="false"/>
          <w:i w:val="false"/>
          <w:color w:val="000000"/>
          <w:sz w:val="28"/>
        </w:rPr>
        <w:t>
      3. Академияның магистратурасына және докторантурасына үміткерлерді қабылдау оқуға түсу емтихандарының нәтижелері бойынша конкурстық негізде жүзеге асырылады.</w:t>
      </w:r>
    </w:p>
    <w:bookmarkEnd w:id="10"/>
    <w:bookmarkStart w:name="z159" w:id="11"/>
    <w:p>
      <w:pPr>
        <w:spacing w:after="0"/>
        <w:ind w:left="0"/>
        <w:jc w:val="both"/>
      </w:pPr>
      <w:r>
        <w:rPr>
          <w:rFonts w:ascii="Times New Roman"/>
          <w:b w:val="false"/>
          <w:i w:val="false"/>
          <w:color w:val="000000"/>
          <w:sz w:val="28"/>
        </w:rPr>
        <w:t>
      4. Магистратураға және докторантураға құжаттарды қабылдау күнтізбелік жылдың 23 маусымы мен 25 шілдесі аралығында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2"/>
    <w:p>
      <w:pPr>
        <w:spacing w:after="0"/>
        <w:ind w:left="0"/>
        <w:jc w:val="both"/>
      </w:pPr>
      <w:r>
        <w:rPr>
          <w:rFonts w:ascii="Times New Roman"/>
          <w:b w:val="false"/>
          <w:i w:val="false"/>
          <w:color w:val="000000"/>
          <w:sz w:val="28"/>
        </w:rPr>
        <w:t>
      5. Академияның магистратурасына және докторантурасына түсу емтихандары күнтізбелік жылдың 10 - 20 тамызы аралығында, оқуға қабылдау – күнтізбелік жылдың 1 қыркүйегінен бастап жүргізіледі. Қабылдау туралы Академия ректорының бұйрығы күнтізбелік жылдың 25 тамызына дейін қабылданады.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1" w:id="13"/>
    <w:p>
      <w:pPr>
        <w:spacing w:after="0"/>
        <w:ind w:left="0"/>
        <w:jc w:val="both"/>
      </w:pPr>
      <w:r>
        <w:rPr>
          <w:rFonts w:ascii="Times New Roman"/>
          <w:b w:val="false"/>
          <w:i w:val="false"/>
          <w:color w:val="000000"/>
          <w:sz w:val="28"/>
        </w:rPr>
        <w:t xml:space="preserve">
      6. Құжаттарды және түсу емтихандарын қабылдау мерзімдері Академия ректорының шешімі бойынша ұзартылуы немесе ауыстырылуы мүмкін. </w:t>
      </w:r>
    </w:p>
    <w:bookmarkEnd w:id="13"/>
    <w:bookmarkStart w:name="z162" w:id="14"/>
    <w:p>
      <w:pPr>
        <w:spacing w:after="0"/>
        <w:ind w:left="0"/>
        <w:jc w:val="left"/>
      </w:pPr>
      <w:r>
        <w:rPr>
          <w:rFonts w:ascii="Times New Roman"/>
          <w:b/>
          <w:i w:val="false"/>
          <w:color w:val="000000"/>
        </w:rPr>
        <w:t xml:space="preserve"> 2-тарау. Магистратураға және докторантураға қабылдау тәртібі</w:t>
      </w:r>
    </w:p>
    <w:bookmarkEnd w:id="14"/>
    <w:bookmarkStart w:name="z163" w:id="15"/>
    <w:p>
      <w:pPr>
        <w:spacing w:after="0"/>
        <w:ind w:left="0"/>
        <w:jc w:val="both"/>
      </w:pPr>
      <w:r>
        <w:rPr>
          <w:rFonts w:ascii="Times New Roman"/>
          <w:b w:val="false"/>
          <w:i w:val="false"/>
          <w:color w:val="000000"/>
          <w:sz w:val="28"/>
        </w:rPr>
        <w:t>
      7. Академияның ғылыми-педагогикалық бағыты бойынша магистратурасына жоғары білім берудің білім беру бағдарламаларын меңгерген және құқық қорғау органдарында кемінде бір жыл практикалық жұмыс өтілі бар құқық қорғау органдарының қызметкерлері қабылданады.</w:t>
      </w:r>
    </w:p>
    <w:bookmarkEnd w:id="15"/>
    <w:p>
      <w:pPr>
        <w:spacing w:after="0"/>
        <w:ind w:left="0"/>
        <w:jc w:val="both"/>
      </w:pPr>
      <w:r>
        <w:rPr>
          <w:rFonts w:ascii="Times New Roman"/>
          <w:b w:val="false"/>
          <w:i w:val="false"/>
          <w:color w:val="000000"/>
          <w:sz w:val="28"/>
        </w:rPr>
        <w:t>
      Академияның бейіндік бағыты бойынша магистратурасына жоғары білім берудің білім беру бағдарламаларын меңгерген және құқық қорғау органдарында кемінде екі жыл практикалық жұмыс өтілі бар құқық қорғау органдарының қызметкерлері қабылданады.</w:t>
      </w:r>
    </w:p>
    <w:p>
      <w:pPr>
        <w:spacing w:after="0"/>
        <w:ind w:left="0"/>
        <w:jc w:val="both"/>
      </w:pPr>
      <w:r>
        <w:rPr>
          <w:rFonts w:ascii="Times New Roman"/>
          <w:b w:val="false"/>
          <w:i w:val="false"/>
          <w:color w:val="000000"/>
          <w:sz w:val="28"/>
        </w:rPr>
        <w:t>
      Қашықтан оқыту бойынша магистратураға жоғары білім берудің білім беру бағдарламаларын меңгерген және басқарушылық лауазымдарда үш жылдан кем емес жұмыс өтілі бар құқық қорғау органдарының қызметкерлері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6"/>
    <w:p>
      <w:pPr>
        <w:spacing w:after="0"/>
        <w:ind w:left="0"/>
        <w:jc w:val="both"/>
      </w:pPr>
      <w:r>
        <w:rPr>
          <w:rFonts w:ascii="Times New Roman"/>
          <w:b w:val="false"/>
          <w:i w:val="false"/>
          <w:color w:val="000000"/>
          <w:sz w:val="28"/>
        </w:rPr>
        <w:t>
      8. PhD, оның ішінде Академияның қашықтан оқыту бойынша докторантурасына құқық қорғау қызметінде кемінде бес жыл өтілі бар, ғылыми-педагогикалық магистратураны бітірген және "заң ғылымдарының магистрі" немесе "ұлттық қауіпсіздік және әскери іс магистрі" дәрежесі бар құқық қорғау органдарының қызметкерлері, сондай-ақ бейіндік бағыттағы магистратураны бітірген және ғылыми-педагогикалық магистратураның педагогикалық бейіндегі жоғары оқу орнынан кейінгі білімнің білім беру бағдарламасын олар қосымша игерген жағдайда "құқық магистрі" немесе "ұлттық қауіпсіздік және әскери іс магистрі" дәрежесі бар адамдар қабылданады.</w:t>
      </w:r>
    </w:p>
    <w:bookmarkEnd w:id="16"/>
    <w:p>
      <w:pPr>
        <w:spacing w:after="0"/>
        <w:ind w:left="0"/>
        <w:jc w:val="both"/>
      </w:pPr>
      <w:r>
        <w:rPr>
          <w:rFonts w:ascii="Times New Roman"/>
          <w:b w:val="false"/>
          <w:i w:val="false"/>
          <w:color w:val="000000"/>
          <w:sz w:val="28"/>
        </w:rPr>
        <w:t>
      Академияның бейіндік, оның ішінде қашықтан оқыту бойынша докторантурасына құқық қорғау қызметінде кемінде бес жыл өтілі бар және магистратураның білім беру бағдарламаларын немесе бейіндік магистратураға теңестірілген арнайы жоғары білімді меңгерген құқық қорғау органдарының қызметкерлері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
    <w:p>
      <w:pPr>
        <w:spacing w:after="0"/>
        <w:ind w:left="0"/>
        <w:jc w:val="both"/>
      </w:pPr>
      <w:r>
        <w:rPr>
          <w:rFonts w:ascii="Times New Roman"/>
          <w:b w:val="false"/>
          <w:i w:val="false"/>
          <w:color w:val="000000"/>
          <w:sz w:val="28"/>
        </w:rPr>
        <w:t xml:space="preserve">
      9. Академияның магистратурасы мен докторантурасына құжаттарды қабылдауды және оқуға түсу емтихандарын өткізуді ұйымдастыру үшін Академия ректорының бұйрығымен бекітілетін қабылдау комиссиясы құрылады. </w:t>
      </w:r>
    </w:p>
    <w:bookmarkEnd w:id="17"/>
    <w:bookmarkStart w:name="z166" w:id="18"/>
    <w:p>
      <w:pPr>
        <w:spacing w:after="0"/>
        <w:ind w:left="0"/>
        <w:jc w:val="both"/>
      </w:pPr>
      <w:r>
        <w:rPr>
          <w:rFonts w:ascii="Times New Roman"/>
          <w:b w:val="false"/>
          <w:i w:val="false"/>
          <w:color w:val="000000"/>
          <w:sz w:val="28"/>
        </w:rPr>
        <w:t xml:space="preserve">
      10. Қабылдау комиссияның құрамы төрағадан, хатшыдан және комиссияның кемінде үш мүшесінен құрылады. </w:t>
      </w:r>
    </w:p>
    <w:bookmarkEnd w:id="18"/>
    <w:bookmarkStart w:name="z167" w:id="19"/>
    <w:p>
      <w:pPr>
        <w:spacing w:after="0"/>
        <w:ind w:left="0"/>
        <w:jc w:val="both"/>
      </w:pPr>
      <w:r>
        <w:rPr>
          <w:rFonts w:ascii="Times New Roman"/>
          <w:b w:val="false"/>
          <w:i w:val="false"/>
          <w:color w:val="000000"/>
          <w:sz w:val="28"/>
        </w:rPr>
        <w:t xml:space="preserve">
      Қабылдау комиссиясының төрағасы болып Академияның қызметкері тағайындалады. </w:t>
      </w:r>
    </w:p>
    <w:bookmarkEnd w:id="19"/>
    <w:bookmarkStart w:name="z168" w:id="20"/>
    <w:p>
      <w:pPr>
        <w:spacing w:after="0"/>
        <w:ind w:left="0"/>
        <w:jc w:val="both"/>
      </w:pPr>
      <w:r>
        <w:rPr>
          <w:rFonts w:ascii="Times New Roman"/>
          <w:b w:val="false"/>
          <w:i w:val="false"/>
          <w:color w:val="000000"/>
          <w:sz w:val="28"/>
        </w:rPr>
        <w:t>
      11. Қабылдау комиссиясы:</w:t>
      </w:r>
    </w:p>
    <w:bookmarkEnd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оқуға үміткерлер ұсынған құжаттарды қарауды жүзеге асырады және үміткерлердің қабылдау шарттарына сәйкестігін анықтайды.</w:t>
      </w:r>
    </w:p>
    <w:p>
      <w:pPr>
        <w:spacing w:after="0"/>
        <w:ind w:left="0"/>
        <w:jc w:val="both"/>
      </w:pPr>
      <w:r>
        <w:rPr>
          <w:rFonts w:ascii="Times New Roman"/>
          <w:b w:val="false"/>
          <w:i w:val="false"/>
          <w:color w:val="000000"/>
          <w:sz w:val="28"/>
        </w:rPr>
        <w:t>
      Нұқсан келтіретін мәліметтер (әкімшілік құқық бұзушылықтар немесе тәртіптік теріс қылықтар жасағаны үшін өтелмеген жазалар; құқық қорғау қызметінің беделін түсіретін теріс қылықтар жасау, сондай-ақ жүргізіліп жатқан қызметтік тергеулер туралы мәліметтер) болған жағдайда қабылдау комиссиясы оқуға түсуге үміткерге құжаттарды одан әрі қараусыз қайтарады;</w:t>
      </w:r>
    </w:p>
    <w:p>
      <w:pPr>
        <w:spacing w:after="0"/>
        <w:ind w:left="0"/>
        <w:jc w:val="both"/>
      </w:pPr>
      <w:r>
        <w:rPr>
          <w:rFonts w:ascii="Times New Roman"/>
          <w:b w:val="false"/>
          <w:i w:val="false"/>
          <w:color w:val="000000"/>
          <w:sz w:val="28"/>
        </w:rPr>
        <w:t>
      2) оқуға қабылдау мәселелері бойынша шағымдар мен арыздарды қарастырады;</w:t>
      </w:r>
    </w:p>
    <w:p>
      <w:pPr>
        <w:spacing w:after="0"/>
        <w:ind w:left="0"/>
        <w:jc w:val="both"/>
      </w:pPr>
      <w:r>
        <w:rPr>
          <w:rFonts w:ascii="Times New Roman"/>
          <w:b w:val="false"/>
          <w:i w:val="false"/>
          <w:color w:val="000000"/>
          <w:sz w:val="28"/>
        </w:rPr>
        <w:t>
      3) оқуға түсуге үміткерлердің тізімін қалыптастырады;</w:t>
      </w:r>
    </w:p>
    <w:p>
      <w:pPr>
        <w:spacing w:after="0"/>
        <w:ind w:left="0"/>
        <w:jc w:val="both"/>
      </w:pPr>
      <w:r>
        <w:rPr>
          <w:rFonts w:ascii="Times New Roman"/>
          <w:b w:val="false"/>
          <w:i w:val="false"/>
          <w:color w:val="000000"/>
          <w:sz w:val="28"/>
        </w:rPr>
        <w:t>
      4) емтихандық комиссия жұмысының нәтижелерін ескере отырып, Академияның магистранттары мен докторанттарының санына қабылдау туралы мәселені қарастырады;</w:t>
      </w:r>
    </w:p>
    <w:p>
      <w:pPr>
        <w:spacing w:after="0"/>
        <w:ind w:left="0"/>
        <w:jc w:val="both"/>
      </w:pPr>
      <w:r>
        <w:rPr>
          <w:rFonts w:ascii="Times New Roman"/>
          <w:b w:val="false"/>
          <w:i w:val="false"/>
          <w:color w:val="000000"/>
          <w:sz w:val="28"/>
        </w:rPr>
        <w:t xml:space="preserve">
      5) оқуға үміткерлерді қабылдау нәтижелеріне талдау жүргізеді және жұмысты одан әрі жетілдіру бойынша ұсыныстарды қалыптастырады.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21"/>
    <w:p>
      <w:pPr>
        <w:spacing w:after="0"/>
        <w:ind w:left="0"/>
        <w:jc w:val="both"/>
      </w:pPr>
      <w:r>
        <w:rPr>
          <w:rFonts w:ascii="Times New Roman"/>
          <w:b w:val="false"/>
          <w:i w:val="false"/>
          <w:color w:val="000000"/>
          <w:sz w:val="28"/>
        </w:rPr>
        <w:t xml:space="preserve">
      12. Қабылдау комиссиясының жұмысы жұмыс жоспарына сәйкес іске асырылады. Қабылдау комиссиясының отырыстары қажеттілікке байланысты жүргізіледі. </w:t>
      </w:r>
    </w:p>
    <w:bookmarkEnd w:id="21"/>
    <w:bookmarkStart w:name="z175" w:id="22"/>
    <w:p>
      <w:pPr>
        <w:spacing w:after="0"/>
        <w:ind w:left="0"/>
        <w:jc w:val="both"/>
      </w:pPr>
      <w:r>
        <w:rPr>
          <w:rFonts w:ascii="Times New Roman"/>
          <w:b w:val="false"/>
          <w:i w:val="false"/>
          <w:color w:val="000000"/>
          <w:sz w:val="28"/>
        </w:rPr>
        <w:t xml:space="preserve">
      13. Қабылдау комиссиясының шешімдері еркін нысандағы хаттамамен рәсімделеді және бекітілген құрамның кемінде үштен екісі болған жағдайда дауыстың қарапайым көпшілігімен қабылданады. </w:t>
      </w:r>
    </w:p>
    <w:bookmarkEnd w:id="22"/>
    <w:bookmarkStart w:name="z176" w:id="23"/>
    <w:p>
      <w:pPr>
        <w:spacing w:after="0"/>
        <w:ind w:left="0"/>
        <w:jc w:val="both"/>
      </w:pPr>
      <w:r>
        <w:rPr>
          <w:rFonts w:ascii="Times New Roman"/>
          <w:b w:val="false"/>
          <w:i w:val="false"/>
          <w:color w:val="000000"/>
          <w:sz w:val="28"/>
        </w:rPr>
        <w:t>
      14. Академияның магистратурасына оқуға түсу үшін үміткерлер қабылдау комиссиясына мынадай құжаттарды ұсынады:</w:t>
      </w:r>
    </w:p>
    <w:bookmarkEnd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 ректорының атына баянат;</w:t>
      </w:r>
    </w:p>
    <w:p>
      <w:pPr>
        <w:spacing w:after="0"/>
        <w:ind w:left="0"/>
        <w:jc w:val="both"/>
      </w:pPr>
      <w:r>
        <w:rPr>
          <w:rFonts w:ascii="Times New Roman"/>
          <w:b w:val="false"/>
          <w:i w:val="false"/>
          <w:color w:val="000000"/>
          <w:sz w:val="28"/>
        </w:rPr>
        <w:t>
      2) кадрларды тіркеу бойынша жеке парақ;</w:t>
      </w:r>
    </w:p>
    <w:p>
      <w:pPr>
        <w:spacing w:after="0"/>
        <w:ind w:left="0"/>
        <w:jc w:val="both"/>
      </w:pPr>
      <w:r>
        <w:rPr>
          <w:rFonts w:ascii="Times New Roman"/>
          <w:b w:val="false"/>
          <w:i w:val="false"/>
          <w:color w:val="000000"/>
          <w:sz w:val="28"/>
        </w:rPr>
        <w:t>
      3) соңғы қызмет кезеңі бойынша аттестаттау парағының көшірмесі;</w:t>
      </w:r>
    </w:p>
    <w:p>
      <w:pPr>
        <w:spacing w:after="0"/>
        <w:ind w:left="0"/>
        <w:jc w:val="both"/>
      </w:pPr>
      <w:r>
        <w:rPr>
          <w:rFonts w:ascii="Times New Roman"/>
          <w:b w:val="false"/>
          <w:i w:val="false"/>
          <w:color w:val="000000"/>
          <w:sz w:val="28"/>
        </w:rPr>
        <w:t>
      4) тікелей басшысы қол қойған соңғы қызмет орнынан мінездеме;</w:t>
      </w:r>
    </w:p>
    <w:p>
      <w:pPr>
        <w:spacing w:after="0"/>
        <w:ind w:left="0"/>
        <w:jc w:val="both"/>
      </w:pPr>
      <w:r>
        <w:rPr>
          <w:rFonts w:ascii="Times New Roman"/>
          <w:b w:val="false"/>
          <w:i w:val="false"/>
          <w:color w:val="000000"/>
          <w:sz w:val="28"/>
        </w:rPr>
        <w:t>
      5) кадр қызметі берген құқық қорғау қызметіндегі өтілі туралы анықтама;</w:t>
      </w:r>
    </w:p>
    <w:p>
      <w:pPr>
        <w:spacing w:after="0"/>
        <w:ind w:left="0"/>
        <w:jc w:val="both"/>
      </w:pPr>
      <w:r>
        <w:rPr>
          <w:rFonts w:ascii="Times New Roman"/>
          <w:b w:val="false"/>
          <w:i w:val="false"/>
          <w:color w:val="000000"/>
          <w:sz w:val="28"/>
        </w:rPr>
        <w:t>
      6) соңғы арнаулы атақ, сыныптық шен немесе біліктілік сыныбын беру туралы бұйрықтардан үзінді;</w:t>
      </w:r>
    </w:p>
    <w:p>
      <w:pPr>
        <w:spacing w:after="0"/>
        <w:ind w:left="0"/>
        <w:jc w:val="both"/>
      </w:pPr>
      <w:r>
        <w:rPr>
          <w:rFonts w:ascii="Times New Roman"/>
          <w:b w:val="false"/>
          <w:i w:val="false"/>
          <w:color w:val="000000"/>
          <w:sz w:val="28"/>
        </w:rPr>
        <w:t>
      7) ішкі (өзіндік) қауіпсіздік қызметінің нұқсан келтіретін мәліметтердің (әкімшілік құқық бұзушылықтар немесе тәртіптік теріс қылықтар жасағаны үшін өтелмеген жазалар; құқық қорғау қызметінің беделін түсіретін теріс қылықтар жасау, сондай-ақ жүргізіліп жатқан қызметтік тергеулер туралы мәліметтер) болмауы туралы қорытындысы;</w:t>
      </w:r>
    </w:p>
    <w:p>
      <w:pPr>
        <w:spacing w:after="0"/>
        <w:ind w:left="0"/>
        <w:jc w:val="both"/>
      </w:pPr>
      <w:r>
        <w:rPr>
          <w:rFonts w:ascii="Times New Roman"/>
          <w:b w:val="false"/>
          <w:i w:val="false"/>
          <w:color w:val="000000"/>
          <w:sz w:val="28"/>
        </w:rPr>
        <w:t>
      8) жеке басты куәландыратын құжаттың көшірмесі;</w:t>
      </w:r>
    </w:p>
    <w:p>
      <w:pPr>
        <w:spacing w:after="0"/>
        <w:ind w:left="0"/>
        <w:jc w:val="both"/>
      </w:pPr>
      <w:r>
        <w:rPr>
          <w:rFonts w:ascii="Times New Roman"/>
          <w:b w:val="false"/>
          <w:i w:val="false"/>
          <w:color w:val="000000"/>
          <w:sz w:val="28"/>
        </w:rPr>
        <w:t>
      9) жоғары білімі туралы құжаттың және оның қосымшасының нотариалды куәландырылған көшірмесі;</w:t>
      </w:r>
    </w:p>
    <w:p>
      <w:pPr>
        <w:spacing w:after="0"/>
        <w:ind w:left="0"/>
        <w:jc w:val="both"/>
      </w:pPr>
      <w:r>
        <w:rPr>
          <w:rFonts w:ascii="Times New Roman"/>
          <w:b w:val="false"/>
          <w:i w:val="false"/>
          <w:color w:val="000000"/>
          <w:sz w:val="28"/>
        </w:rPr>
        <w:t>
      10) шет тілін меңгерудің жалпыеуропалық құзыреттеріне (стандарттарына) сәйкес шет тілін меңгергенін растайтын халықаралық сертификаттың нотариалды куәландырылған көшірмесі (бар болған жағдайда);</w:t>
      </w:r>
    </w:p>
    <w:p>
      <w:pPr>
        <w:spacing w:after="0"/>
        <w:ind w:left="0"/>
        <w:jc w:val="both"/>
      </w:pPr>
      <w:r>
        <w:rPr>
          <w:rFonts w:ascii="Times New Roman"/>
          <w:b w:val="false"/>
          <w:i w:val="false"/>
          <w:color w:val="000000"/>
          <w:sz w:val="28"/>
        </w:rPr>
        <w:t>
      11) ғылыми және ғылыми-әдістемелік жұмыстарының тізімі (олар болған жағдайда);</w:t>
      </w:r>
    </w:p>
    <w:p>
      <w:pPr>
        <w:spacing w:after="0"/>
        <w:ind w:left="0"/>
        <w:jc w:val="both"/>
      </w:pPr>
      <w:r>
        <w:rPr>
          <w:rFonts w:ascii="Times New Roman"/>
          <w:b w:val="false"/>
          <w:i w:val="false"/>
          <w:color w:val="000000"/>
          <w:sz w:val="28"/>
        </w:rPr>
        <w:t>
      12) ғылыми конференциялар мен конкурстарға қатысқаны үшін грамоталар немесе дипломдар (олар болған жағдайда);</w:t>
      </w:r>
    </w:p>
    <w:p>
      <w:pPr>
        <w:spacing w:after="0"/>
        <w:ind w:left="0"/>
        <w:jc w:val="both"/>
      </w:pPr>
      <w:r>
        <w:rPr>
          <w:rFonts w:ascii="Times New Roman"/>
          <w:b w:val="false"/>
          <w:i w:val="false"/>
          <w:color w:val="000000"/>
          <w:sz w:val="28"/>
        </w:rPr>
        <w:t xml:space="preserve">
      13)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нысанға сәйкес 086-У нысанындағы электрондық форматтағы медициналық анықтама;</w:t>
      </w:r>
    </w:p>
    <w:p>
      <w:pPr>
        <w:spacing w:after="0"/>
        <w:ind w:left="0"/>
        <w:jc w:val="both"/>
      </w:pPr>
      <w:r>
        <w:rPr>
          <w:rFonts w:ascii="Times New Roman"/>
          <w:b w:val="false"/>
          <w:i w:val="false"/>
          <w:color w:val="000000"/>
          <w:sz w:val="28"/>
        </w:rPr>
        <w:t>
      14) 3х4 сантиметр көлеміндегі алты фотосурет;</w:t>
      </w:r>
    </w:p>
    <w:p>
      <w:pPr>
        <w:spacing w:after="0"/>
        <w:ind w:left="0"/>
        <w:jc w:val="both"/>
      </w:pPr>
      <w:r>
        <w:rPr>
          <w:rFonts w:ascii="Times New Roman"/>
          <w:b w:val="false"/>
          <w:i w:val="false"/>
          <w:color w:val="000000"/>
          <w:sz w:val="28"/>
        </w:rPr>
        <w:t>
      15) шет тілі бойынша тестілеуге қатысу үшін ақы төлегені туралы түбіртектің түпнұсқасы.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24"/>
    <w:p>
      <w:pPr>
        <w:spacing w:after="0"/>
        <w:ind w:left="0"/>
        <w:jc w:val="both"/>
      </w:pPr>
      <w:r>
        <w:rPr>
          <w:rFonts w:ascii="Times New Roman"/>
          <w:b w:val="false"/>
          <w:i w:val="false"/>
          <w:color w:val="000000"/>
          <w:sz w:val="28"/>
        </w:rPr>
        <w:t>
      15. Академияның докторантурасына оқуға түсу үшін үміткерлер қабылдау комиссиясына:</w:t>
      </w:r>
    </w:p>
    <w:bookmarkEnd w:id="2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1)-15) тармақшаларында көрсетілген құжаттарды;</w:t>
      </w:r>
    </w:p>
    <w:p>
      <w:pPr>
        <w:spacing w:after="0"/>
        <w:ind w:left="0"/>
        <w:jc w:val="both"/>
      </w:pPr>
      <w:r>
        <w:rPr>
          <w:rFonts w:ascii="Times New Roman"/>
          <w:b w:val="false"/>
          <w:i w:val="false"/>
          <w:color w:val="000000"/>
          <w:sz w:val="28"/>
        </w:rPr>
        <w:t>
      2) жоғары оқу орнынан кейінгі білімі туралы құжаттың және оның қосымшасының нотариалды куәландырылған көшірмесін;</w:t>
      </w:r>
    </w:p>
    <w:p>
      <w:pPr>
        <w:spacing w:after="0"/>
        <w:ind w:left="0"/>
        <w:jc w:val="both"/>
      </w:pPr>
      <w:r>
        <w:rPr>
          <w:rFonts w:ascii="Times New Roman"/>
          <w:b w:val="false"/>
          <w:i w:val="false"/>
          <w:color w:val="000000"/>
          <w:sz w:val="28"/>
        </w:rPr>
        <w:t>
      3) негізгі дипломға педагогикалық бейіндегі білім беру бағдарламаларды игергені туралы куәліктің нотариалды куәландырылған көшірмесін (бейінді бағыттағы магистратураны бітірген үміткерлер үшін)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25"/>
    <w:p>
      <w:pPr>
        <w:spacing w:after="0"/>
        <w:ind w:left="0"/>
        <w:jc w:val="both"/>
      </w:pPr>
      <w:r>
        <w:rPr>
          <w:rFonts w:ascii="Times New Roman"/>
          <w:b w:val="false"/>
          <w:i w:val="false"/>
          <w:color w:val="000000"/>
          <w:sz w:val="28"/>
        </w:rPr>
        <w:t xml:space="preserve">
      16. Қабылдау комиссиясының хатшысы үміткерге құжаттарды қабылдағаны туралы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қолхат береді. </w:t>
      </w:r>
    </w:p>
    <w:bookmarkEnd w:id="25"/>
    <w:bookmarkStart w:name="z191" w:id="26"/>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толық тізбесін ұсынбаған жағдайда қабылдау комиссиясы үміткерлерден құжаттарды қабылдамайды.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27"/>
    <w:p>
      <w:pPr>
        <w:spacing w:after="0"/>
        <w:ind w:left="0"/>
        <w:jc w:val="left"/>
      </w:pPr>
      <w:r>
        <w:rPr>
          <w:rFonts w:ascii="Times New Roman"/>
          <w:b/>
          <w:i w:val="false"/>
          <w:color w:val="000000"/>
        </w:rPr>
        <w:t xml:space="preserve"> 3-тарау. Түсу емтихандарын өткізу тәртібі</w:t>
      </w:r>
    </w:p>
    <w:bookmarkEnd w:id="27"/>
    <w:bookmarkStart w:name="z193" w:id="28"/>
    <w:p>
      <w:pPr>
        <w:spacing w:after="0"/>
        <w:ind w:left="0"/>
        <w:jc w:val="both"/>
      </w:pPr>
      <w:r>
        <w:rPr>
          <w:rFonts w:ascii="Times New Roman"/>
          <w:b w:val="false"/>
          <w:i w:val="false"/>
          <w:color w:val="000000"/>
          <w:sz w:val="28"/>
        </w:rPr>
        <w:t>
      18. Магистратураға және докторантураға түсу емтихандарын өткізу кезеңінде Академияда емтихан комиссиясы құрылады.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29"/>
    <w:p>
      <w:pPr>
        <w:spacing w:after="0"/>
        <w:ind w:left="0"/>
        <w:jc w:val="both"/>
      </w:pPr>
      <w:r>
        <w:rPr>
          <w:rFonts w:ascii="Times New Roman"/>
          <w:b w:val="false"/>
          <w:i w:val="false"/>
          <w:color w:val="000000"/>
          <w:sz w:val="28"/>
        </w:rPr>
        <w:t xml:space="preserve">
      19. Емтихан комиссиясы магистратураның, докторантураның кадрларын даярлаудың ұқсас бағыттары бойынша емтихан өткізу үшін құрылады және комиссия төрағасынан, хатшыдан және комиссияның кемінде үш мүшесінен тұрады, олардың екеуі ғылым кандидаттары немесе докторлары немесе философия докторлары (PhD) санынан тағайындалады. </w:t>
      </w:r>
    </w:p>
    <w:bookmarkEnd w:id="29"/>
    <w:p>
      <w:pPr>
        <w:spacing w:after="0"/>
        <w:ind w:left="0"/>
        <w:jc w:val="both"/>
      </w:pPr>
      <w:r>
        <w:rPr>
          <w:rFonts w:ascii="Times New Roman"/>
          <w:b w:val="false"/>
          <w:i w:val="false"/>
          <w:color w:val="000000"/>
          <w:sz w:val="28"/>
        </w:rPr>
        <w:t>
      Емтихан комиссиясының құрамы Академия ректорының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30"/>
    <w:p>
      <w:pPr>
        <w:spacing w:after="0"/>
        <w:ind w:left="0"/>
        <w:jc w:val="both"/>
      </w:pPr>
      <w:r>
        <w:rPr>
          <w:rFonts w:ascii="Times New Roman"/>
          <w:b w:val="false"/>
          <w:i w:val="false"/>
          <w:color w:val="000000"/>
          <w:sz w:val="28"/>
        </w:rPr>
        <w:t>
      20. Академияға магистратураға және докторантураға түсетін үміткерлер келесі түсу емтихандарын тапсырады:</w:t>
      </w:r>
    </w:p>
    <w:bookmarkEnd w:id="30"/>
    <w:bookmarkStart w:name="z197" w:id="31"/>
    <w:p>
      <w:pPr>
        <w:spacing w:after="0"/>
        <w:ind w:left="0"/>
        <w:jc w:val="both"/>
      </w:pPr>
      <w:r>
        <w:rPr>
          <w:rFonts w:ascii="Times New Roman"/>
          <w:b w:val="false"/>
          <w:i w:val="false"/>
          <w:color w:val="000000"/>
          <w:sz w:val="28"/>
        </w:rPr>
        <w:t>
      1) шетел тілінен (таңдауы бойынша ағылшын, неміс, француз тілі).</w:t>
      </w:r>
    </w:p>
    <w:bookmarkEnd w:id="31"/>
    <w:bookmarkStart w:name="z198" w:id="32"/>
    <w:p>
      <w:pPr>
        <w:spacing w:after="0"/>
        <w:ind w:left="0"/>
        <w:jc w:val="both"/>
      </w:pPr>
      <w:r>
        <w:rPr>
          <w:rFonts w:ascii="Times New Roman"/>
          <w:b w:val="false"/>
          <w:i w:val="false"/>
          <w:color w:val="000000"/>
          <w:sz w:val="28"/>
        </w:rPr>
        <w:t>
      2) мамандығы бойынша.</w:t>
      </w:r>
    </w:p>
    <w:bookmarkEnd w:id="32"/>
    <w:bookmarkStart w:name="z199" w:id="33"/>
    <w:p>
      <w:pPr>
        <w:spacing w:after="0"/>
        <w:ind w:left="0"/>
        <w:jc w:val="both"/>
      </w:pPr>
      <w:r>
        <w:rPr>
          <w:rFonts w:ascii="Times New Roman"/>
          <w:b w:val="false"/>
          <w:i w:val="false"/>
          <w:color w:val="000000"/>
          <w:sz w:val="28"/>
        </w:rPr>
        <w:t xml:space="preserve">
      Мамандығы бойынша емтиханға шетел тілінен кемінде 30 балл алған үміткерлер жіберіледі.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02"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Шетел тілін меңгерудің жалпыеуропалық құзіреттеріне (стандарттарына) сәйкес шетел тілін меңгергенін растайтын халықаралық сертификаттардың біреуіне ие үміткерлер магистратураға және докторантураға шетел тілі бойынша түсу емтиханынан мынадай тілдер бойынша босатылады:</w:t>
      </w:r>
    </w:p>
    <w:bookmarkEnd w:id="34"/>
    <w:p>
      <w:pPr>
        <w:spacing w:after="0"/>
        <w:ind w:left="0"/>
        <w:jc w:val="both"/>
      </w:pPr>
      <w:r>
        <w:rPr>
          <w:rFonts w:ascii="Times New Roman"/>
          <w:b w:val="false"/>
          <w:i w:val="false"/>
          <w:color w:val="000000"/>
          <w:sz w:val="28"/>
        </w:rPr>
        <w:t>
      ағылшын тілі: Test of English as a Foreign Language Institutional Testing Programm - Тест ов Инглиш аз а Форин Лангудж Инститьюшнал Тестинг программ (TOEFL ITP (ТОЙФЛ АЙТИПИ) – магистратураға шекті балл - кемінде 163 балл; докторантураға - кемінде 138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магистратураға - кемінде 46 балл; докторантураға - кемінде 32 балл;</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магистратураға шекті балл - кемінде 453 балл; докторантураға - кемінде 400;</w:t>
      </w:r>
    </w:p>
    <w:p>
      <w:pPr>
        <w:spacing w:after="0"/>
        <w:ind w:left="0"/>
        <w:jc w:val="both"/>
      </w:pPr>
      <w:r>
        <w:rPr>
          <w:rFonts w:ascii="Times New Roman"/>
          <w:b w:val="false"/>
          <w:i w:val="false"/>
          <w:color w:val="000000"/>
          <w:sz w:val="28"/>
        </w:rPr>
        <w:t>
      Test of English as a Foreign Language Paper-delivered testing (TOEFL PDT (Тест ов Инглиш аз а Форин Лангудж пэйпер деливерэд тэстинг)) – магистратураға шекті балл - кемінде 65 балл; докторантураға - кемінде 47 балл;</w:t>
      </w:r>
    </w:p>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магистратураға шекті балл - кемінде 5,5 балл; докторантураға – кемінде 4.5;</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магистратураға (DSH, Niveau C1/С1 деңгейі), TestDaF-Prufung (тестдаф-прюфун) (Niveau C1/С1 деңгейі); докторантураға (DSH, Niveau В2/В2 деңгейі), TestDaF-Prufung (тестдаф-прюфун) (Niveau В2/В2 деңгейі);</w:t>
      </w:r>
    </w:p>
    <w:p>
      <w:pPr>
        <w:spacing w:after="0"/>
        <w:ind w:left="0"/>
        <w:jc w:val="both"/>
      </w:pPr>
      <w:r>
        <w:rPr>
          <w:rFonts w:ascii="Times New Roman"/>
          <w:b w:val="false"/>
          <w:i w:val="false"/>
          <w:color w:val="000000"/>
          <w:sz w:val="28"/>
        </w:rPr>
        <w:t>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магистратураға және докторантураға – кемінде 400 балл.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35"/>
    <w:p>
      <w:pPr>
        <w:spacing w:after="0"/>
        <w:ind w:left="0"/>
        <w:jc w:val="both"/>
      </w:pPr>
      <w:r>
        <w:rPr>
          <w:rFonts w:ascii="Times New Roman"/>
          <w:b w:val="false"/>
          <w:i w:val="false"/>
          <w:color w:val="000000"/>
          <w:sz w:val="28"/>
        </w:rPr>
        <w:t>
      23. Шет тiлдерi бойынша түсу емтихандары Қазақстан Республикасы Бiлiм және ғылым министрлiгiнің Ұлттық тестiлеу орталығы әзірлеген технология бойынша жүргізіледі.</w:t>
      </w:r>
    </w:p>
    <w:bookmarkEnd w:id="35"/>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Экономикалық ынтымақтастық және даму ұйымына (ЭЫДҰ)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аккредиттеуі бар шетелдік жоғары және жоғары оқу орнынан кейінгі білім беру ұйымдарында (бұдан әрі – ЖЖОКБҰ) 5 жыл ішінде білім алған адамдар:</w:t>
      </w:r>
    </w:p>
    <w:p>
      <w:pPr>
        <w:spacing w:after="0"/>
        <w:ind w:left="0"/>
        <w:jc w:val="both"/>
      </w:pPr>
      <w:r>
        <w:rPr>
          <w:rFonts w:ascii="Times New Roman"/>
          <w:b w:val="false"/>
          <w:i w:val="false"/>
          <w:color w:val="000000"/>
          <w:sz w:val="28"/>
        </w:rPr>
        <w:t>
      1) қазақ немесе орыс тілінде білім беретін магистратураға шет тілі (ағылшын тілі) бойынша түсу емтихандарынан босатылады;</w:t>
      </w:r>
    </w:p>
    <w:p>
      <w:pPr>
        <w:spacing w:after="0"/>
        <w:ind w:left="0"/>
        <w:jc w:val="both"/>
      </w:pPr>
      <w:r>
        <w:rPr>
          <w:rFonts w:ascii="Times New Roman"/>
          <w:b w:val="false"/>
          <w:i w:val="false"/>
          <w:color w:val="000000"/>
          <w:sz w:val="28"/>
        </w:rPr>
        <w:t>
      2) докторантураға түсу үшін 22-тармақта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36"/>
    <w:p>
      <w:pPr>
        <w:spacing w:after="0"/>
        <w:ind w:left="0"/>
        <w:jc w:val="both"/>
      </w:pPr>
      <w:r>
        <w:rPr>
          <w:rFonts w:ascii="Times New Roman"/>
          <w:b w:val="false"/>
          <w:i w:val="false"/>
          <w:color w:val="000000"/>
          <w:sz w:val="28"/>
        </w:rPr>
        <w:t>
      24. Магистратураға, докторантураға түсушілер үшін білім беру бағдарламалары бойынша емтихан білім берудің алдыңғы деңгейлеріндегі білім беру бағдарламалары көлемінде өткізіледі.</w:t>
      </w:r>
    </w:p>
    <w:bookmarkEnd w:id="36"/>
    <w:p>
      <w:pPr>
        <w:spacing w:after="0"/>
        <w:ind w:left="0"/>
        <w:jc w:val="both"/>
      </w:pPr>
      <w:r>
        <w:rPr>
          <w:rFonts w:ascii="Times New Roman"/>
          <w:b w:val="false"/>
          <w:i w:val="false"/>
          <w:color w:val="000000"/>
          <w:sz w:val="28"/>
        </w:rPr>
        <w:t>
      Академияның магистратурасы мен докторантурасына түсу емтиханын өткізу бағдарламасын және кестесін (емтиханды өткізу нысаны, күні, уақыты, өткізу орны) қабылдау комиссиясының төрағасы бекітеді және түсу емтиханы басталғанға дейін он жұмыс күні бұрын үміткерлердің назарына жеткізіледі.</w:t>
      </w:r>
    </w:p>
    <w:p>
      <w:pPr>
        <w:spacing w:after="0"/>
        <w:ind w:left="0"/>
        <w:jc w:val="both"/>
      </w:pPr>
      <w:r>
        <w:rPr>
          <w:rFonts w:ascii="Times New Roman"/>
          <w:b w:val="false"/>
          <w:i w:val="false"/>
          <w:color w:val="000000"/>
          <w:sz w:val="28"/>
        </w:rPr>
        <w:t>
      Магистратураға, докторантураға түсу емтихандарының бағдарламасын Академия өздігінше қалыптастырады және ол Академия Ғылыми кеңесінің шешімімен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37"/>
    <w:p>
      <w:pPr>
        <w:spacing w:after="0"/>
        <w:ind w:left="0"/>
        <w:jc w:val="both"/>
      </w:pPr>
      <w:r>
        <w:rPr>
          <w:rFonts w:ascii="Times New Roman"/>
          <w:b w:val="false"/>
          <w:i w:val="false"/>
          <w:color w:val="000000"/>
          <w:sz w:val="28"/>
        </w:rPr>
        <w:t>
      24-1. Түсу емтихандарының нәтижелері оларды өткізген күні хабарланады.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38"/>
    <w:p>
      <w:pPr>
        <w:spacing w:after="0"/>
        <w:ind w:left="0"/>
        <w:jc w:val="both"/>
      </w:pPr>
      <w:r>
        <w:rPr>
          <w:rFonts w:ascii="Times New Roman"/>
          <w:b w:val="false"/>
          <w:i w:val="false"/>
          <w:color w:val="000000"/>
          <w:sz w:val="28"/>
        </w:rPr>
        <w:t>
      25. Түсу емтихандарын қайта тапсыруға рұқсат етілмейді.</w:t>
      </w:r>
    </w:p>
    <w:bookmarkEnd w:id="38"/>
    <w:bookmarkStart w:name="z209" w:id="39"/>
    <w:p>
      <w:pPr>
        <w:spacing w:after="0"/>
        <w:ind w:left="0"/>
        <w:jc w:val="both"/>
      </w:pPr>
      <w:r>
        <w:rPr>
          <w:rFonts w:ascii="Times New Roman"/>
          <w:b w:val="false"/>
          <w:i w:val="false"/>
          <w:color w:val="000000"/>
          <w:sz w:val="28"/>
        </w:rPr>
        <w:t>
      26. Магистратураға және докторантураға түсу емтихандарын жүргізу кезінде бірыңғай талаптардың сақталуын қамтамасыз ету және даулы мәселелерді шешу мақсатында төрағадан және кем дегенде комиссияның екі мүшесінен тұратын апелляциялық комиссия құрылады.</w:t>
      </w:r>
    </w:p>
    <w:bookmarkEnd w:id="39"/>
    <w:bookmarkStart w:name="z210" w:id="40"/>
    <w:p>
      <w:pPr>
        <w:spacing w:after="0"/>
        <w:ind w:left="0"/>
        <w:jc w:val="both"/>
      </w:pPr>
      <w:r>
        <w:rPr>
          <w:rFonts w:ascii="Times New Roman"/>
          <w:b w:val="false"/>
          <w:i w:val="false"/>
          <w:color w:val="000000"/>
          <w:sz w:val="28"/>
        </w:rPr>
        <w:t>
      Апелляциялық комиссияның құрамы Академия ректорының бұйрығымен бекітіледі.</w:t>
      </w:r>
    </w:p>
    <w:bookmarkEnd w:id="40"/>
    <w:bookmarkStart w:name="z211" w:id="41"/>
    <w:p>
      <w:pPr>
        <w:spacing w:after="0"/>
        <w:ind w:left="0"/>
        <w:jc w:val="both"/>
      </w:pPr>
      <w:r>
        <w:rPr>
          <w:rFonts w:ascii="Times New Roman"/>
          <w:b w:val="false"/>
          <w:i w:val="false"/>
          <w:color w:val="000000"/>
          <w:sz w:val="28"/>
        </w:rPr>
        <w:t>
      Апелляциялық комиссия магистратураға, докторантураға оқуға түсетін үміткерлердің, емтихан материалдарының мазмұнымен, сонымен қатар техникалық себептерге байланысты түсу емтихандарының нәтижелерімен келіспейтін арыздарды қабылдайды және қарайды.</w:t>
      </w:r>
    </w:p>
    <w:bookmarkEnd w:id="41"/>
    <w:bookmarkStart w:name="z212" w:id="42"/>
    <w:p>
      <w:pPr>
        <w:spacing w:after="0"/>
        <w:ind w:left="0"/>
        <w:jc w:val="both"/>
      </w:pPr>
      <w:r>
        <w:rPr>
          <w:rFonts w:ascii="Times New Roman"/>
          <w:b w:val="false"/>
          <w:i w:val="false"/>
          <w:color w:val="000000"/>
          <w:sz w:val="28"/>
        </w:rPr>
        <w:t xml:space="preserve">
      27. Магистратураға немесе докторантураға оқуға түсетін үміткер апелляциялық комиссия төрағасының атына түсу емтиханының нәтижелерi жарияланғаннан кейiнгі келесi күнгi сағат 13:00-ге дейiн апелляцияға өтiнiш береді және апелляциялық комиссия өтiнiшті берген күннен бастап бiр күн iшiнде қарастырады. </w:t>
      </w:r>
    </w:p>
    <w:bookmarkEnd w:id="42"/>
    <w:bookmarkStart w:name="z444" w:id="43"/>
    <w:p>
      <w:pPr>
        <w:spacing w:after="0"/>
        <w:ind w:left="0"/>
        <w:jc w:val="both"/>
      </w:pPr>
      <w:r>
        <w:rPr>
          <w:rFonts w:ascii="Times New Roman"/>
          <w:b w:val="false"/>
          <w:i w:val="false"/>
          <w:color w:val="000000"/>
          <w:sz w:val="28"/>
        </w:rPr>
        <w:t>
      27-1. Апелляциялық комиссия әр тұлғамен жеке тәртіппен жұмыс істейді. Тұлға апелляциялық комиссияның отырысына келмеген жағдайда, оның апелляцияға берген өтініші қаралмайды.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Бас Прокурорының 04.12.2018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44"/>
    <w:p>
      <w:pPr>
        <w:spacing w:after="0"/>
        <w:ind w:left="0"/>
        <w:jc w:val="both"/>
      </w:pPr>
      <w:r>
        <w:rPr>
          <w:rFonts w:ascii="Times New Roman"/>
          <w:b w:val="false"/>
          <w:i w:val="false"/>
          <w:color w:val="000000"/>
          <w:sz w:val="28"/>
        </w:rPr>
        <w:t>
      28.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еркін нысандағы хаттамамен ресімделеді.</w:t>
      </w:r>
    </w:p>
    <w:bookmarkEnd w:id="44"/>
    <w:bookmarkStart w:name="z214" w:id="45"/>
    <w:p>
      <w:pPr>
        <w:spacing w:after="0"/>
        <w:ind w:left="0"/>
        <w:jc w:val="both"/>
      </w:pPr>
      <w:r>
        <w:rPr>
          <w:rFonts w:ascii="Times New Roman"/>
          <w:b w:val="false"/>
          <w:i w:val="false"/>
          <w:color w:val="000000"/>
          <w:sz w:val="28"/>
        </w:rPr>
        <w:t xml:space="preserve">
      29. Емтихан және апелляция комиссияларының хаттамалары отырыс өткізілген кезден бір жұмыс күні ішінде Академияның қабылдау комиссиясына беріледі. </w:t>
      </w:r>
    </w:p>
    <w:bookmarkEnd w:id="45"/>
    <w:bookmarkStart w:name="z215" w:id="46"/>
    <w:p>
      <w:pPr>
        <w:spacing w:after="0"/>
        <w:ind w:left="0"/>
        <w:jc w:val="left"/>
      </w:pPr>
      <w:r>
        <w:rPr>
          <w:rFonts w:ascii="Times New Roman"/>
          <w:b/>
          <w:i w:val="false"/>
          <w:color w:val="000000"/>
        </w:rPr>
        <w:t xml:space="preserve"> 4-тарау. Магистратураға және докторантураға қабылдау тәртібі</w:t>
      </w:r>
    </w:p>
    <w:bookmarkEnd w:id="46"/>
    <w:bookmarkStart w:name="z216" w:id="47"/>
    <w:p>
      <w:pPr>
        <w:spacing w:after="0"/>
        <w:ind w:left="0"/>
        <w:jc w:val="both"/>
      </w:pPr>
      <w:r>
        <w:rPr>
          <w:rFonts w:ascii="Times New Roman"/>
          <w:b w:val="false"/>
          <w:i w:val="false"/>
          <w:color w:val="000000"/>
          <w:sz w:val="28"/>
        </w:rPr>
        <w:t xml:space="preserve">
      30. Магистратураға, докторантураға оқуға білім беру бағдарламалары бойынша түсу емтихандарының нәтижесі бойынша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100 балдық бағалау жүйесі шкаласына сәйкес шекті балл жинаған үміткерлер конкурстық негіз бойынша қабылданады.</w:t>
      </w:r>
    </w:p>
    <w:bookmarkEnd w:id="47"/>
    <w:p>
      <w:pPr>
        <w:spacing w:after="0"/>
        <w:ind w:left="0"/>
        <w:jc w:val="both"/>
      </w:pPr>
      <w:r>
        <w:rPr>
          <w:rFonts w:ascii="Times New Roman"/>
          <w:b w:val="false"/>
          <w:i w:val="false"/>
          <w:color w:val="000000"/>
          <w:sz w:val="28"/>
        </w:rPr>
        <w:t>
      Шекті балл жыл сайын Академия Ғылыми кеңесінің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48"/>
    <w:p>
      <w:pPr>
        <w:spacing w:after="0"/>
        <w:ind w:left="0"/>
        <w:jc w:val="both"/>
      </w:pPr>
      <w:r>
        <w:rPr>
          <w:rFonts w:ascii="Times New Roman"/>
          <w:b w:val="false"/>
          <w:i w:val="false"/>
          <w:color w:val="000000"/>
          <w:sz w:val="28"/>
        </w:rPr>
        <w:t xml:space="preserve">
      31. Балл жиынтығы тең болған жағдайда құқық қорғау қызметінде жұмыс өтілі жоғары үміткерлер басым құқыққа ие болады. Одан кейін таңдап алынған бейініне сәйкес келетін ғылыми жетістіктері есепке алынады: ғылыми жарияланымдары, оның ішінде рейтингісі жоғары ғылыми басылымдардағы; ғылыми зерттемелері туралы куәліктер; ғылыми стипендиялар, гранттар берілгендігі туралы сертификаттар; ғылыми конференцияларға және конкурстарға қатысқаны үшін берілген грамоталар немесе дипломдар. </w:t>
      </w:r>
    </w:p>
    <w:bookmarkEnd w:id="48"/>
    <w:bookmarkStart w:name="z218" w:id="49"/>
    <w:p>
      <w:pPr>
        <w:spacing w:after="0"/>
        <w:ind w:left="0"/>
        <w:jc w:val="both"/>
      </w:pPr>
      <w:r>
        <w:rPr>
          <w:rFonts w:ascii="Times New Roman"/>
          <w:b w:val="false"/>
          <w:i w:val="false"/>
          <w:color w:val="000000"/>
          <w:sz w:val="28"/>
        </w:rPr>
        <w:t>
      32. Қабылдау комиссиясының хаттамасы негізінде Академия ректоры магистратураға және докторантураға қабылдау туралы бұйрық шығарады.</w:t>
      </w:r>
    </w:p>
    <w:bookmarkEnd w:id="49"/>
    <w:bookmarkStart w:name="z219" w:id="50"/>
    <w:p>
      <w:pPr>
        <w:spacing w:after="0"/>
        <w:ind w:left="0"/>
        <w:jc w:val="both"/>
      </w:pPr>
      <w:r>
        <w:rPr>
          <w:rFonts w:ascii="Times New Roman"/>
          <w:b w:val="false"/>
          <w:i w:val="false"/>
          <w:color w:val="000000"/>
          <w:sz w:val="28"/>
        </w:rPr>
        <w:t xml:space="preserve">
      33. Академияға қабылдау туралы бұйрық шыққаннан кейін магистратураға, докторантураға қабылданған қызметкерлермен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қызметтерін көрсетуге келісімшарт (магистратура/докторантура) жасасады.</w:t>
      </w:r>
    </w:p>
    <w:bookmarkEnd w:id="50"/>
    <w:p>
      <w:pPr>
        <w:spacing w:after="0"/>
        <w:ind w:left="0"/>
        <w:jc w:val="both"/>
      </w:pPr>
      <w:r>
        <w:rPr>
          <w:rFonts w:ascii="Times New Roman"/>
          <w:b w:val="false"/>
          <w:i w:val="false"/>
          <w:color w:val="000000"/>
          <w:sz w:val="28"/>
        </w:rPr>
        <w:t>
      Келісімшартқа Академия ректоры, магистратураға немесе докторантураға оқуға қабылданған қызметкер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м.а. 03.07.2020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51"/>
    <w:p>
      <w:pPr>
        <w:spacing w:after="0"/>
        <w:ind w:left="0"/>
        <w:jc w:val="both"/>
      </w:pPr>
      <w:r>
        <w:rPr>
          <w:rFonts w:ascii="Times New Roman"/>
          <w:b w:val="false"/>
          <w:i w:val="false"/>
          <w:color w:val="000000"/>
          <w:sz w:val="28"/>
        </w:rPr>
        <w:t>
      34. Қабылдау комиссиясы жұмысын аяқтаған соң Қазақстан Республикасының Бас прокуратурасына қабылдау нәтижелері бойынша қорытынды есепті, сонымен қатар Академияның магистратурасына және докторантурасына қабылдау туралы бұйрықтардың көшiрмелерiн жолдайды.</w:t>
      </w:r>
    </w:p>
    <w:bookmarkEnd w:id="51"/>
    <w:bookmarkStart w:name="z221" w:id="52"/>
    <w:p>
      <w:pPr>
        <w:spacing w:after="0"/>
        <w:ind w:left="0"/>
        <w:jc w:val="both"/>
      </w:pPr>
      <w:r>
        <w:rPr>
          <w:rFonts w:ascii="Times New Roman"/>
          <w:b w:val="false"/>
          <w:i w:val="false"/>
          <w:color w:val="000000"/>
          <w:sz w:val="28"/>
        </w:rPr>
        <w:t>
      35. Осы Ережеде реттелмеген мәселелерді қабылдау комиссиясы Қазақстан Республикасының Заңдарында белгіленген тәртіпте шешеді.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жанындағы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академиясының ректоры</w:t>
            </w:r>
            <w:r>
              <w:br/>
            </w:r>
            <w:r>
              <w:rPr>
                <w:rFonts w:ascii="Times New Roman"/>
                <w:b w:val="false"/>
                <w:i w:val="false"/>
                <w:color w:val="000000"/>
                <w:sz w:val="20"/>
              </w:rPr>
              <w:t>(ректордың Т.А.Ә.</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(оқуға түсуге үміткердің Т.А.Ә.</w:t>
            </w:r>
            <w:r>
              <w:br/>
            </w:r>
            <w:r>
              <w:rPr>
                <w:rFonts w:ascii="Times New Roman"/>
                <w:b w:val="false"/>
                <w:i w:val="false"/>
                <w:color w:val="000000"/>
                <w:sz w:val="20"/>
              </w:rPr>
              <w:t>(болған кезде),</w:t>
            </w:r>
            <w:r>
              <w:br/>
            </w:r>
            <w:r>
              <w:rPr>
                <w:rFonts w:ascii="Times New Roman"/>
                <w:b w:val="false"/>
                <w:i w:val="false"/>
                <w:color w:val="000000"/>
                <w:sz w:val="20"/>
              </w:rPr>
              <w:t>сыныптық шені/біліктілік</w:t>
            </w:r>
            <w:r>
              <w:br/>
            </w:r>
            <w:r>
              <w:rPr>
                <w:rFonts w:ascii="Times New Roman"/>
                <w:b w:val="false"/>
                <w:i w:val="false"/>
                <w:color w:val="000000"/>
                <w:sz w:val="20"/>
              </w:rPr>
              <w:t>сыныбы/арнайы атағы,</w:t>
            </w:r>
            <w:r>
              <w:br/>
            </w:r>
            <w:r>
              <w:rPr>
                <w:rFonts w:ascii="Times New Roman"/>
                <w:b w:val="false"/>
                <w:i w:val="false"/>
                <w:color w:val="000000"/>
                <w:sz w:val="20"/>
              </w:rPr>
              <w:t>лауазымы, телефоны)</w:t>
            </w:r>
          </w:p>
        </w:tc>
      </w:tr>
    </w:tbl>
    <w:p>
      <w:pPr>
        <w:spacing w:after="0"/>
        <w:ind w:left="0"/>
        <w:jc w:val="left"/>
      </w:pPr>
      <w:r>
        <w:rPr>
          <w:rFonts w:ascii="Times New Roman"/>
          <w:b/>
          <w:i w:val="false"/>
          <w:color w:val="000000"/>
        </w:rPr>
        <w:t xml:space="preserve"> Баянат</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03.07.2021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Қазақстан Республикасы Бас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 ________________________________________________</w:t>
      </w:r>
    </w:p>
    <w:p>
      <w:pPr>
        <w:spacing w:after="0"/>
        <w:ind w:left="0"/>
        <w:jc w:val="both"/>
      </w:pPr>
      <w:r>
        <w:rPr>
          <w:rFonts w:ascii="Times New Roman"/>
          <w:b w:val="false"/>
          <w:i w:val="false"/>
          <w:color w:val="000000"/>
          <w:sz w:val="28"/>
        </w:rPr>
        <w:t>
      білім беру бағдарламасы бойынша ________________________________________________</w:t>
      </w:r>
    </w:p>
    <w:p>
      <w:pPr>
        <w:spacing w:after="0"/>
        <w:ind w:left="0"/>
        <w:jc w:val="both"/>
      </w:pPr>
      <w:r>
        <w:rPr>
          <w:rFonts w:ascii="Times New Roman"/>
          <w:b w:val="false"/>
          <w:i w:val="false"/>
          <w:color w:val="000000"/>
          <w:sz w:val="28"/>
        </w:rPr>
        <w:t>
      кадрларды даярлау бағыты бойынша ______________________________________________</w:t>
      </w:r>
    </w:p>
    <w:p>
      <w:pPr>
        <w:spacing w:after="0"/>
        <w:ind w:left="0"/>
        <w:jc w:val="both"/>
      </w:pPr>
      <w:r>
        <w:rPr>
          <w:rFonts w:ascii="Times New Roman"/>
          <w:b w:val="false"/>
          <w:i w:val="false"/>
          <w:color w:val="000000"/>
          <w:sz w:val="28"/>
        </w:rPr>
        <w:t>
      (білім беру бағдарламасының, кадрларды даярлау бағытының коды және атауы)</w:t>
      </w:r>
    </w:p>
    <w:p>
      <w:pPr>
        <w:spacing w:after="0"/>
        <w:ind w:left="0"/>
        <w:jc w:val="both"/>
      </w:pPr>
      <w:r>
        <w:rPr>
          <w:rFonts w:ascii="Times New Roman"/>
          <w:b w:val="false"/>
          <w:i w:val="false"/>
          <w:color w:val="000000"/>
          <w:sz w:val="28"/>
        </w:rPr>
        <w:t>
      ____________________________________________________ оқыту мерзімімен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(күндізгі оқыту /қашықтан оқыту нысаны бойынша)</w:t>
      </w:r>
    </w:p>
    <w:p>
      <w:pPr>
        <w:spacing w:after="0"/>
        <w:ind w:left="0"/>
        <w:jc w:val="both"/>
      </w:pPr>
      <w:r>
        <w:rPr>
          <w:rFonts w:ascii="Times New Roman"/>
          <w:b w:val="false"/>
          <w:i w:val="false"/>
          <w:color w:val="000000"/>
          <w:sz w:val="28"/>
        </w:rPr>
        <w:t>
      _____________________________________________________ оқыту нысаны бойынша</w:t>
      </w:r>
    </w:p>
    <w:p>
      <w:pPr>
        <w:spacing w:after="0"/>
        <w:ind w:left="0"/>
        <w:jc w:val="both"/>
      </w:pPr>
      <w:r>
        <w:rPr>
          <w:rFonts w:ascii="Times New Roman"/>
          <w:b w:val="false"/>
          <w:i w:val="false"/>
          <w:color w:val="000000"/>
          <w:sz w:val="28"/>
        </w:rPr>
        <w:t>
      магистратурасына/докторантурасына (керегінің асты сызылсын) оқуға түсу үшін түсу</w:t>
      </w:r>
    </w:p>
    <w:p>
      <w:pPr>
        <w:spacing w:after="0"/>
        <w:ind w:left="0"/>
        <w:jc w:val="both"/>
      </w:pPr>
      <w:r>
        <w:rPr>
          <w:rFonts w:ascii="Times New Roman"/>
          <w:b w:val="false"/>
          <w:i w:val="false"/>
          <w:color w:val="000000"/>
          <w:sz w:val="28"/>
        </w:rPr>
        <w:t>
      емтихандарын тапсыруға рұқсат беруіңізді сұраймын.</w:t>
      </w:r>
    </w:p>
    <w:p>
      <w:pPr>
        <w:spacing w:after="0"/>
        <w:ind w:left="0"/>
        <w:jc w:val="both"/>
      </w:pPr>
      <w:r>
        <w:rPr>
          <w:rFonts w:ascii="Times New Roman"/>
          <w:b w:val="false"/>
          <w:i w:val="false"/>
          <w:color w:val="000000"/>
          <w:sz w:val="28"/>
        </w:rPr>
        <w:t>
      Шет тілі бойынша емтихан тапсыру тілі ___________________________________________</w:t>
      </w:r>
    </w:p>
    <w:p>
      <w:pPr>
        <w:spacing w:after="0"/>
        <w:ind w:left="0"/>
        <w:jc w:val="both"/>
      </w:pPr>
      <w:r>
        <w:rPr>
          <w:rFonts w:ascii="Times New Roman"/>
          <w:b w:val="false"/>
          <w:i w:val="false"/>
          <w:color w:val="000000"/>
          <w:sz w:val="28"/>
        </w:rPr>
        <w:t>
      (емтихан тапсыру тілі көрсетілсін)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(оқуға үміткердің қолы,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(оқуға үміткердің тікелей басшысының Т.А.Ә.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Жолдама</w:t>
      </w:r>
    </w:p>
    <w:p>
      <w:pPr>
        <w:spacing w:after="0"/>
        <w:ind w:left="0"/>
        <w:jc w:val="both"/>
      </w:pPr>
      <w:r>
        <w:rPr>
          <w:rFonts w:ascii="Times New Roman"/>
          <w:b w:val="false"/>
          <w:i w:val="false"/>
          <w:color w:val="ff0000"/>
          <w:sz w:val="28"/>
        </w:rPr>
        <w:t xml:space="preserve">
      Ескерту. 1-1-қосымша алып тасталды – ҚР Бас Прокурорының м.а. 03.07.2020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жанындағы Құқық қоғау</w:t>
            </w:r>
            <w:r>
              <w:br/>
            </w:r>
            <w:r>
              <w:rPr>
                <w:rFonts w:ascii="Times New Roman"/>
                <w:b w:val="false"/>
                <w:i w:val="false"/>
                <w:color w:val="000000"/>
                <w:sz w:val="20"/>
              </w:rPr>
              <w:t>органдарының академиясына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2-қосымша</w:t>
            </w:r>
          </w:p>
        </w:tc>
      </w:tr>
    </w:tbl>
    <w:bookmarkStart w:name="z249" w:id="53"/>
    <w:p>
      <w:pPr>
        <w:spacing w:after="0"/>
        <w:ind w:left="0"/>
        <w:jc w:val="left"/>
      </w:pPr>
      <w:r>
        <w:rPr>
          <w:rFonts w:ascii="Times New Roman"/>
          <w:b/>
          <w:i w:val="false"/>
          <w:color w:val="000000"/>
        </w:rPr>
        <w:t xml:space="preserve"> Жоспарланатын диссертациялық зерттеу бойынша негіздеме</w:t>
      </w:r>
    </w:p>
    <w:bookmarkEnd w:id="53"/>
    <w:p>
      <w:pPr>
        <w:spacing w:after="0"/>
        <w:ind w:left="0"/>
        <w:jc w:val="both"/>
      </w:pPr>
      <w:r>
        <w:rPr>
          <w:rFonts w:ascii="Times New Roman"/>
          <w:b w:val="false"/>
          <w:i w:val="false"/>
          <w:color w:val="ff0000"/>
          <w:sz w:val="28"/>
        </w:rPr>
        <w:t xml:space="preserve">
      Ескерту. 2-қосымша алып тасталды – ҚР Бас Прокурорының м.а. 03.07.2020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жанындағы </w:t>
            </w:r>
            <w:r>
              <w:br/>
            </w:r>
            <w:r>
              <w:rPr>
                <w:rFonts w:ascii="Times New Roman"/>
                <w:b w:val="false"/>
                <w:i w:val="false"/>
                <w:color w:val="000000"/>
                <w:sz w:val="20"/>
              </w:rPr>
              <w:t xml:space="preserve">Құқық қорғау органдарының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 туралы қолхат</w:t>
      </w:r>
    </w:p>
    <w:p>
      <w:pPr>
        <w:spacing w:after="0"/>
        <w:ind w:left="0"/>
        <w:jc w:val="both"/>
      </w:pPr>
      <w:r>
        <w:rPr>
          <w:rFonts w:ascii="Times New Roman"/>
          <w:b w:val="false"/>
          <w:i w:val="false"/>
          <w:color w:val="ff0000"/>
          <w:sz w:val="28"/>
        </w:rPr>
        <w:t xml:space="preserve">
      Ескерту. 3-қосымша жаңа редакцияда – ҚР Бас Прокурорының м.а. 03.07.2020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Жоғары оқу орнынан кейінгі білім берудің білім беру бағдарламаларын іске асыратын Қазақстан Республикасы Бас прокуратурасының жанындағы Құқық қоғау органдарының академиясына оқуға қабылдау қағидаларының 14, 15-тармақтарына сәйкес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xml:space="preserve">
      жеке басты куәландыратын құжат № __________________________________________ </w:t>
      </w:r>
    </w:p>
    <w:p>
      <w:pPr>
        <w:spacing w:after="0"/>
        <w:ind w:left="0"/>
        <w:jc w:val="both"/>
      </w:pPr>
      <w:r>
        <w:rPr>
          <w:rFonts w:ascii="Times New Roman"/>
          <w:b w:val="false"/>
          <w:i w:val="false"/>
          <w:color w:val="000000"/>
          <w:sz w:val="28"/>
        </w:rPr>
        <w:t xml:space="preserve">
      келесі құжаттар қабылданды: </w:t>
      </w:r>
    </w:p>
    <w:p>
      <w:pPr>
        <w:spacing w:after="0"/>
        <w:ind w:left="0"/>
        <w:jc w:val="both"/>
      </w:pPr>
      <w:r>
        <w:rPr>
          <w:rFonts w:ascii="Times New Roman"/>
          <w:b w:val="false"/>
          <w:i w:val="false"/>
          <w:color w:val="000000"/>
          <w:sz w:val="28"/>
        </w:rPr>
        <w:t xml:space="preserve">
      1. _______________________________________ - ___ парақ саны. </w:t>
      </w:r>
    </w:p>
    <w:p>
      <w:pPr>
        <w:spacing w:after="0"/>
        <w:ind w:left="0"/>
        <w:jc w:val="both"/>
      </w:pPr>
      <w:r>
        <w:rPr>
          <w:rFonts w:ascii="Times New Roman"/>
          <w:b w:val="false"/>
          <w:i w:val="false"/>
          <w:color w:val="000000"/>
          <w:sz w:val="28"/>
        </w:rPr>
        <w:t xml:space="preserve">
      2. _______________________________________ - ___ парақ саны. </w:t>
      </w:r>
    </w:p>
    <w:p>
      <w:pPr>
        <w:spacing w:after="0"/>
        <w:ind w:left="0"/>
        <w:jc w:val="both"/>
      </w:pPr>
      <w:r>
        <w:rPr>
          <w:rFonts w:ascii="Times New Roman"/>
          <w:b w:val="false"/>
          <w:i w:val="false"/>
          <w:color w:val="000000"/>
          <w:sz w:val="28"/>
        </w:rPr>
        <w:t xml:space="preserve">
      3. _______________________________________- ___ парақ саны. </w:t>
      </w:r>
    </w:p>
    <w:p>
      <w:pPr>
        <w:spacing w:after="0"/>
        <w:ind w:left="0"/>
        <w:jc w:val="both"/>
      </w:pPr>
      <w:r>
        <w:rPr>
          <w:rFonts w:ascii="Times New Roman"/>
          <w:b w:val="false"/>
          <w:i w:val="false"/>
          <w:color w:val="000000"/>
          <w:sz w:val="28"/>
        </w:rPr>
        <w:t xml:space="preserve">
      4. _______________________________________ - ___ парақ саны. </w:t>
      </w:r>
    </w:p>
    <w:p>
      <w:pPr>
        <w:spacing w:after="0"/>
        <w:ind w:left="0"/>
        <w:jc w:val="both"/>
      </w:pPr>
      <w:r>
        <w:rPr>
          <w:rFonts w:ascii="Times New Roman"/>
          <w:b w:val="false"/>
          <w:i w:val="false"/>
          <w:color w:val="000000"/>
          <w:sz w:val="28"/>
        </w:rPr>
        <w:t>
      5. _______________________________________ - ___ парақ саны.</w:t>
      </w:r>
    </w:p>
    <w:p>
      <w:pPr>
        <w:spacing w:after="0"/>
        <w:ind w:left="0"/>
        <w:jc w:val="both"/>
      </w:pPr>
      <w:r>
        <w:rPr>
          <w:rFonts w:ascii="Times New Roman"/>
          <w:b w:val="false"/>
          <w:i w:val="false"/>
          <w:color w:val="000000"/>
          <w:sz w:val="28"/>
        </w:rPr>
        <w:t xml:space="preserve">
      Құжаттарды қабылдады: </w:t>
      </w:r>
    </w:p>
    <w:p>
      <w:pPr>
        <w:spacing w:after="0"/>
        <w:ind w:left="0"/>
        <w:jc w:val="both"/>
      </w:pPr>
      <w:r>
        <w:rPr>
          <w:rFonts w:ascii="Times New Roman"/>
          <w:b w:val="false"/>
          <w:i w:val="false"/>
          <w:color w:val="000000"/>
          <w:sz w:val="28"/>
        </w:rPr>
        <w:t xml:space="preserve">
      Қабылдау комиссиясының хатшысы 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қолы) </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xml:space="preserve">
      Қолхатты алдым __________________________________________________________ </w:t>
      </w:r>
    </w:p>
    <w:p>
      <w:pPr>
        <w:spacing w:after="0"/>
        <w:ind w:left="0"/>
        <w:jc w:val="both"/>
      </w:pPr>
      <w:r>
        <w:rPr>
          <w:rFonts w:ascii="Times New Roman"/>
          <w:b w:val="false"/>
          <w:i w:val="false"/>
          <w:color w:val="000000"/>
          <w:sz w:val="28"/>
        </w:rPr>
        <w:t>
      (тегі, аты, әкесінің аты ( ол бар болған жағдайда), құжат тапсырушының қолы)</w:t>
      </w:r>
    </w:p>
    <w:p>
      <w:pPr>
        <w:spacing w:after="0"/>
        <w:ind w:left="0"/>
        <w:jc w:val="both"/>
      </w:pPr>
      <w:r>
        <w:rPr>
          <w:rFonts w:ascii="Times New Roman"/>
          <w:b w:val="false"/>
          <w:i w:val="false"/>
          <w:color w:val="000000"/>
          <w:sz w:val="28"/>
        </w:rPr>
        <w:t xml:space="preserve">
      Ескертпе: қолхат 2 данада жасалады, 1- данасы құжат тапсырған адамға қол қою </w:t>
      </w:r>
    </w:p>
    <w:p>
      <w:pPr>
        <w:spacing w:after="0"/>
        <w:ind w:left="0"/>
        <w:jc w:val="both"/>
      </w:pPr>
      <w:r>
        <w:rPr>
          <w:rFonts w:ascii="Times New Roman"/>
          <w:b w:val="false"/>
          <w:i w:val="false"/>
          <w:color w:val="000000"/>
          <w:sz w:val="28"/>
        </w:rPr>
        <w:t>
      негізінде тапсырылады, 2- данасы оқуға түсуге үміткердің оқу ісіне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жанындағы </w:t>
            </w:r>
            <w:r>
              <w:br/>
            </w:r>
            <w:r>
              <w:rPr>
                <w:rFonts w:ascii="Times New Roman"/>
                <w:b w:val="false"/>
                <w:i w:val="false"/>
                <w:color w:val="000000"/>
                <w:sz w:val="20"/>
              </w:rPr>
              <w:t xml:space="preserve">Құқық қорғау органдарының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100-балдық бағалау жүйесiнің шкаласы</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м.а. 03.07.2020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100-балдық бағалау жүйесі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4-балдық бағалау жүйесі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Қанағаттанарлықсыз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жанындағы</w:t>
            </w:r>
            <w:r>
              <w:br/>
            </w:r>
            <w:r>
              <w:rPr>
                <w:rFonts w:ascii="Times New Roman"/>
                <w:b w:val="false"/>
                <w:i w:val="false"/>
                <w:color w:val="000000"/>
                <w:sz w:val="20"/>
              </w:rPr>
              <w:t xml:space="preserve">Құқық қорғау органдары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қызметтерін көрсетуге келісімшарт (магистратура/докторантура)</w:t>
      </w:r>
    </w:p>
    <w:p>
      <w:pPr>
        <w:spacing w:after="0"/>
        <w:ind w:left="0"/>
        <w:jc w:val="both"/>
      </w:pPr>
      <w:r>
        <w:rPr>
          <w:rFonts w:ascii="Times New Roman"/>
          <w:b w:val="false"/>
          <w:i w:val="false"/>
          <w:color w:val="ff0000"/>
          <w:sz w:val="28"/>
        </w:rPr>
        <w:t xml:space="preserve">
      Ескерту. 5-қосымша жаңа редакцияда – ҚР Бас Прокурорының м.а. 03.07.2020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6" w:id="54"/>
    <w:p>
      <w:pPr>
        <w:spacing w:after="0"/>
        <w:ind w:left="0"/>
        <w:jc w:val="both"/>
      </w:pPr>
      <w:r>
        <w:rPr>
          <w:rFonts w:ascii="Times New Roman"/>
          <w:b w:val="false"/>
          <w:i w:val="false"/>
          <w:color w:val="000000"/>
          <w:sz w:val="28"/>
        </w:rPr>
        <w:t xml:space="preserve">
      20__ жылғы "__" __________ </w:t>
      </w:r>
    </w:p>
    <w:bookmarkEnd w:id="54"/>
    <w:bookmarkStart w:name="z447" w:id="55"/>
    <w:p>
      <w:pPr>
        <w:spacing w:after="0"/>
        <w:ind w:left="0"/>
        <w:jc w:val="both"/>
      </w:pPr>
      <w:r>
        <w:rPr>
          <w:rFonts w:ascii="Times New Roman"/>
          <w:b w:val="false"/>
          <w:i w:val="false"/>
          <w:color w:val="000000"/>
          <w:sz w:val="28"/>
        </w:rPr>
        <w:t xml:space="preserve">
      Осы Білім беру қызметтерін көрсетуге келісімшарт (магистратура/докторантура) (бұдан әрі – Келісімшарт) Қазақстан Республикасы Бас прокуратурасының жанындағы Құқық қорғау органдары академиясында (бұдан әрі – Академия) білім беру қызметтерін көрсетуге (магистратура/докторантура (қажеттісінің астын сызу) бір тараптан Жарғы негізінде әрекет ететін, Академия ректоры _________________________________________ </w:t>
      </w:r>
    </w:p>
    <w:bookmarkEnd w:id="55"/>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сыныптық шені / арнаулы атағы / біліктілік сыныбы, тегі,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болған жағдайда)) </w:t>
      </w:r>
    </w:p>
    <w:p>
      <w:pPr>
        <w:spacing w:after="0"/>
        <w:ind w:left="0"/>
        <w:jc w:val="both"/>
      </w:pPr>
      <w:r>
        <w:rPr>
          <w:rFonts w:ascii="Times New Roman"/>
          <w:b w:val="false"/>
          <w:i w:val="false"/>
          <w:color w:val="000000"/>
          <w:sz w:val="28"/>
        </w:rPr>
        <w:t xml:space="preserve">
      атынан, __________________________ мекен-жайында орналасқан (мемлекеттік тіркеу </w:t>
      </w:r>
    </w:p>
    <w:p>
      <w:pPr>
        <w:spacing w:after="0"/>
        <w:ind w:left="0"/>
        <w:jc w:val="both"/>
      </w:pPr>
      <w:r>
        <w:rPr>
          <w:rFonts w:ascii="Times New Roman"/>
          <w:b w:val="false"/>
          <w:i w:val="false"/>
          <w:color w:val="000000"/>
          <w:sz w:val="28"/>
        </w:rPr>
        <w:t xml:space="preserve">
      туралы _________________ № __________ анықтама, Қазақстан Республикасы Білім </w:t>
      </w:r>
    </w:p>
    <w:p>
      <w:pPr>
        <w:spacing w:after="0"/>
        <w:ind w:left="0"/>
        <w:jc w:val="both"/>
      </w:pPr>
      <w:r>
        <w:rPr>
          <w:rFonts w:ascii="Times New Roman"/>
          <w:b w:val="false"/>
          <w:i w:val="false"/>
          <w:color w:val="000000"/>
          <w:sz w:val="28"/>
        </w:rPr>
        <w:t xml:space="preserve">
      және ғылым министрлігі берген _________________ № ____________ лицензия) </w:t>
      </w:r>
    </w:p>
    <w:p>
      <w:pPr>
        <w:spacing w:after="0"/>
        <w:ind w:left="0"/>
        <w:jc w:val="both"/>
      </w:pPr>
      <w:r>
        <w:rPr>
          <w:rFonts w:ascii="Times New Roman"/>
          <w:b w:val="false"/>
          <w:i w:val="false"/>
          <w:color w:val="000000"/>
          <w:sz w:val="28"/>
        </w:rPr>
        <w:t xml:space="preserve">
      бұдан әрі "Академия" деп аталатын Академия және екінші тараптан бұдан әрі </w:t>
      </w:r>
    </w:p>
    <w:p>
      <w:pPr>
        <w:spacing w:after="0"/>
        <w:ind w:left="0"/>
        <w:jc w:val="both"/>
      </w:pPr>
      <w:r>
        <w:rPr>
          <w:rFonts w:ascii="Times New Roman"/>
          <w:b w:val="false"/>
          <w:i w:val="false"/>
          <w:color w:val="000000"/>
          <w:sz w:val="28"/>
        </w:rPr>
        <w:t xml:space="preserve">
      "магистрант/ докторант" деп аталатын, құқық қорғау органының қызметкері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(лауазымы, сыныптық шені/арнаулы атағы / біліктілік сыныбы, тегі, аты, әкесінің аты </w:t>
      </w:r>
    </w:p>
    <w:p>
      <w:pPr>
        <w:spacing w:after="0"/>
        <w:ind w:left="0"/>
        <w:jc w:val="both"/>
      </w:pPr>
      <w:r>
        <w:rPr>
          <w:rFonts w:ascii="Times New Roman"/>
          <w:b w:val="false"/>
          <w:i w:val="false"/>
          <w:color w:val="000000"/>
          <w:sz w:val="28"/>
        </w:rPr>
        <w:t xml:space="preserve">
      (бар болған жағдайда)) ______________________________________________________ </w:t>
      </w:r>
    </w:p>
    <w:p>
      <w:pPr>
        <w:spacing w:after="0"/>
        <w:ind w:left="0"/>
        <w:jc w:val="both"/>
      </w:pPr>
      <w:r>
        <w:rPr>
          <w:rFonts w:ascii="Times New Roman"/>
          <w:b w:val="false"/>
          <w:i w:val="false"/>
          <w:color w:val="000000"/>
          <w:sz w:val="28"/>
        </w:rPr>
        <w:t>
      арасында төмендегілер туралы жасалды:</w:t>
      </w:r>
    </w:p>
    <w:bookmarkStart w:name="z461" w:id="56"/>
    <w:p>
      <w:pPr>
        <w:spacing w:after="0"/>
        <w:ind w:left="0"/>
        <w:jc w:val="left"/>
      </w:pPr>
      <w:r>
        <w:rPr>
          <w:rFonts w:ascii="Times New Roman"/>
          <w:b/>
          <w:i w:val="false"/>
          <w:color w:val="000000"/>
        </w:rPr>
        <w:t xml:space="preserve"> 1. Келісімшарттың мәні</w:t>
      </w:r>
    </w:p>
    <w:bookmarkEnd w:id="56"/>
    <w:bookmarkStart w:name="z462" w:id="57"/>
    <w:p>
      <w:pPr>
        <w:spacing w:after="0"/>
        <w:ind w:left="0"/>
        <w:jc w:val="both"/>
      </w:pPr>
      <w:r>
        <w:rPr>
          <w:rFonts w:ascii="Times New Roman"/>
          <w:b w:val="false"/>
          <w:i w:val="false"/>
          <w:color w:val="000000"/>
          <w:sz w:val="28"/>
        </w:rPr>
        <w:t>
      1. Академия күндізгі оқыту нысаны/қашықтан оқыту бойынша білім берудің мемлекеттік жалпы білім беру стандарттарына сәйкес келетін жоғары оқу орнынан кейінгі білім беру бағдарламалары бойынша магистрантты/докторантты оқытуды ұйымдастыру бойынша өзіне міндеттемелерді қабылдайды.</w:t>
      </w:r>
    </w:p>
    <w:bookmarkEnd w:id="57"/>
    <w:bookmarkStart w:name="z463" w:id="58"/>
    <w:p>
      <w:pPr>
        <w:spacing w:after="0"/>
        <w:ind w:left="0"/>
        <w:jc w:val="both"/>
      </w:pPr>
      <w:r>
        <w:rPr>
          <w:rFonts w:ascii="Times New Roman"/>
          <w:b w:val="false"/>
          <w:i w:val="false"/>
          <w:color w:val="000000"/>
          <w:sz w:val="28"/>
        </w:rPr>
        <w:t>
      Білім беру бағдарламасының (кадрларды даярлау бағыты) коды мен атауы: ________________________________________________________________________________</w:t>
      </w:r>
    </w:p>
    <w:bookmarkEnd w:id="58"/>
    <w:bookmarkStart w:name="z464" w:id="59"/>
    <w:p>
      <w:pPr>
        <w:spacing w:after="0"/>
        <w:ind w:left="0"/>
        <w:jc w:val="both"/>
      </w:pPr>
      <w:r>
        <w:rPr>
          <w:rFonts w:ascii="Times New Roman"/>
          <w:b w:val="false"/>
          <w:i w:val="false"/>
          <w:color w:val="000000"/>
          <w:sz w:val="28"/>
        </w:rPr>
        <w:t>
      Мерзімі ___________________________________________________________________</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60"/>
    <w:p>
      <w:pPr>
        <w:spacing w:after="0"/>
        <w:ind w:left="0"/>
        <w:jc w:val="left"/>
      </w:pPr>
      <w:r>
        <w:rPr>
          <w:rFonts w:ascii="Times New Roman"/>
          <w:b/>
          <w:i w:val="false"/>
          <w:color w:val="000000"/>
        </w:rPr>
        <w:t xml:space="preserve"> 2. Тараптардың құқықтары мен міндеттері</w:t>
      </w:r>
    </w:p>
    <w:bookmarkEnd w:id="60"/>
    <w:bookmarkStart w:name="z466" w:id="61"/>
    <w:p>
      <w:pPr>
        <w:spacing w:after="0"/>
        <w:ind w:left="0"/>
        <w:jc w:val="both"/>
      </w:pPr>
      <w:r>
        <w:rPr>
          <w:rFonts w:ascii="Times New Roman"/>
          <w:b w:val="false"/>
          <w:i w:val="false"/>
          <w:color w:val="000000"/>
          <w:sz w:val="28"/>
        </w:rPr>
        <w:t>
      2. Академия:</w:t>
      </w:r>
    </w:p>
    <w:bookmarkEnd w:id="61"/>
    <w:bookmarkStart w:name="z467" w:id="62"/>
    <w:p>
      <w:pPr>
        <w:spacing w:after="0"/>
        <w:ind w:left="0"/>
        <w:jc w:val="both"/>
      </w:pPr>
      <w:r>
        <w:rPr>
          <w:rFonts w:ascii="Times New Roman"/>
          <w:b w:val="false"/>
          <w:i w:val="false"/>
          <w:color w:val="000000"/>
          <w:sz w:val="28"/>
        </w:rPr>
        <w:t>
      1) конкурс қорытындылары бойынша мемлекеттік білім беру тапсырысына сай/Қазақстан Республикасының Бас Прокуроры белгілейтін қабылдау жоспарына сәйкес магистрантты/докторантты қабылдауға;</w:t>
      </w:r>
    </w:p>
    <w:bookmarkEnd w:id="62"/>
    <w:bookmarkStart w:name="z468" w:id="63"/>
    <w:p>
      <w:pPr>
        <w:spacing w:after="0"/>
        <w:ind w:left="0"/>
        <w:jc w:val="both"/>
      </w:pPr>
      <w:r>
        <w:rPr>
          <w:rFonts w:ascii="Times New Roman"/>
          <w:b w:val="false"/>
          <w:i w:val="false"/>
          <w:color w:val="000000"/>
          <w:sz w:val="28"/>
        </w:rPr>
        <w:t>
      2) Қазақстан Республикасының жоғары оқу орнынан кейінгі білім берудің мемлекеттік жалпыға міндетті стандартының талаптарына сәйкес магистрантты/докторантты оқытуды қамтамасыз етуге;</w:t>
      </w:r>
    </w:p>
    <w:bookmarkEnd w:id="63"/>
    <w:bookmarkStart w:name="z469" w:id="64"/>
    <w:p>
      <w:pPr>
        <w:spacing w:after="0"/>
        <w:ind w:left="0"/>
        <w:jc w:val="both"/>
      </w:pPr>
      <w:r>
        <w:rPr>
          <w:rFonts w:ascii="Times New Roman"/>
          <w:b w:val="false"/>
          <w:i w:val="false"/>
          <w:color w:val="000000"/>
          <w:sz w:val="28"/>
        </w:rPr>
        <w:t>
      3) күндізгі оқыту нысаны бойынша оқитын (қашықтан оқитын білім алушылардан басқа) магистрантқа/докторантқа оқуға жіберілгенге дейін атқарған соңғы (уақытша атқарылмайтын) штаттық лауазымы бойынша лауазымдық жалақысының жетпіс пайызы мөлшерінде лауазымдық жалақы, сондай-ақ арнаулы атағы немесе сыныптық шені үшiн қосымша ақы төлеуге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65"/>
    <w:p>
      <w:pPr>
        <w:spacing w:after="0"/>
        <w:ind w:left="0"/>
        <w:jc w:val="both"/>
      </w:pPr>
      <w:r>
        <w:rPr>
          <w:rFonts w:ascii="Times New Roman"/>
          <w:b w:val="false"/>
          <w:i w:val="false"/>
          <w:color w:val="000000"/>
          <w:sz w:val="28"/>
        </w:rPr>
        <w:t>
      3. Академия:</w:t>
      </w:r>
    </w:p>
    <w:bookmarkEnd w:id="65"/>
    <w:bookmarkStart w:name="z471" w:id="66"/>
    <w:p>
      <w:pPr>
        <w:spacing w:after="0"/>
        <w:ind w:left="0"/>
        <w:jc w:val="both"/>
      </w:pPr>
      <w:r>
        <w:rPr>
          <w:rFonts w:ascii="Times New Roman"/>
          <w:b w:val="false"/>
          <w:i w:val="false"/>
          <w:color w:val="000000"/>
          <w:sz w:val="28"/>
        </w:rPr>
        <w:t>
      1) магистранттан/докторанттан осы Келісімшартқа, Ішкі тәртіп қағидаларына және Академия Жарғысына сәйкес міндеттерді адал және тиісті орындауды талап етуге;</w:t>
      </w:r>
    </w:p>
    <w:bookmarkEnd w:id="66"/>
    <w:bookmarkStart w:name="z472" w:id="67"/>
    <w:p>
      <w:pPr>
        <w:spacing w:after="0"/>
        <w:ind w:left="0"/>
        <w:jc w:val="both"/>
      </w:pPr>
      <w:r>
        <w:rPr>
          <w:rFonts w:ascii="Times New Roman"/>
          <w:b w:val="false"/>
          <w:i w:val="false"/>
          <w:color w:val="000000"/>
          <w:sz w:val="28"/>
        </w:rPr>
        <w:t>
      2) магистранттардың/докторанттардың оқу жетістіктерін тексеру мақсатында ағымдағы бақылау және аралық аттестаттау нысанын анықтауға;</w:t>
      </w:r>
    </w:p>
    <w:bookmarkEnd w:id="67"/>
    <w:bookmarkStart w:name="z473" w:id="68"/>
    <w:p>
      <w:pPr>
        <w:spacing w:after="0"/>
        <w:ind w:left="0"/>
        <w:jc w:val="both"/>
      </w:pPr>
      <w:r>
        <w:rPr>
          <w:rFonts w:ascii="Times New Roman"/>
          <w:b w:val="false"/>
          <w:i w:val="false"/>
          <w:color w:val="000000"/>
          <w:sz w:val="28"/>
        </w:rPr>
        <w:t>
      3) магистрантты/докторантты академиялық үлгермегені, академиялық адалдық қағидаттарын, Ішкі тәртіп қағидаларын, Академия Жарғысын және осы Келісімшарттың шарттарын бұзғаны үшін оқудан шығаруға құқылы.</w:t>
      </w:r>
    </w:p>
    <w:bookmarkEnd w:id="68"/>
    <w:bookmarkStart w:name="z474" w:id="69"/>
    <w:p>
      <w:pPr>
        <w:spacing w:after="0"/>
        <w:ind w:left="0"/>
        <w:jc w:val="both"/>
      </w:pPr>
      <w:r>
        <w:rPr>
          <w:rFonts w:ascii="Times New Roman"/>
          <w:b w:val="false"/>
          <w:i w:val="false"/>
          <w:color w:val="000000"/>
          <w:sz w:val="28"/>
        </w:rPr>
        <w:t>
      4. Магистрант / докторант:</w:t>
      </w:r>
    </w:p>
    <w:bookmarkEnd w:id="69"/>
    <w:bookmarkStart w:name="z475" w:id="70"/>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стандарттары көлемінде білімді, іскерлікті және практикалық дағдыларды меңгеруге;</w:t>
      </w:r>
    </w:p>
    <w:bookmarkEnd w:id="70"/>
    <w:bookmarkStart w:name="z476" w:id="71"/>
    <w:p>
      <w:pPr>
        <w:spacing w:after="0"/>
        <w:ind w:left="0"/>
        <w:jc w:val="both"/>
      </w:pPr>
      <w:r>
        <w:rPr>
          <w:rFonts w:ascii="Times New Roman"/>
          <w:b w:val="false"/>
          <w:i w:val="false"/>
          <w:color w:val="000000"/>
          <w:sz w:val="28"/>
        </w:rPr>
        <w:t>
      2) Академиялық адалдық принциптерін сақтауға және Академия ректорының бұйрықтары мен өкімдерін, Жарғы мен Ішкі тәртіп қағидаларын және осы Келісімшарттың шарттарын орындауға;</w:t>
      </w:r>
    </w:p>
    <w:bookmarkEnd w:id="71"/>
    <w:bookmarkStart w:name="z477" w:id="72"/>
    <w:p>
      <w:pPr>
        <w:spacing w:after="0"/>
        <w:ind w:left="0"/>
        <w:jc w:val="both"/>
      </w:pPr>
      <w:r>
        <w:rPr>
          <w:rFonts w:ascii="Times New Roman"/>
          <w:b w:val="false"/>
          <w:i w:val="false"/>
          <w:color w:val="000000"/>
          <w:sz w:val="28"/>
        </w:rPr>
        <w:t>
      3) магистратурада/докторантурада оқу кезеңінде:</w:t>
      </w:r>
    </w:p>
    <w:bookmarkEnd w:id="72"/>
    <w:bookmarkStart w:name="z478" w:id="73"/>
    <w:p>
      <w:pPr>
        <w:spacing w:after="0"/>
        <w:ind w:left="0"/>
        <w:jc w:val="both"/>
      </w:pPr>
      <w:r>
        <w:rPr>
          <w:rFonts w:ascii="Times New Roman"/>
          <w:b w:val="false"/>
          <w:i w:val="false"/>
          <w:color w:val="000000"/>
          <w:sz w:val="28"/>
        </w:rPr>
        <w:t>
      ғылыми-зерттеу, эксперименттік-зерттеу жұмысы (тақырыбы, зерттеу бағыты, есептілік мерзімі мен нысаны);</w:t>
      </w:r>
    </w:p>
    <w:bookmarkEnd w:id="73"/>
    <w:bookmarkStart w:name="z479" w:id="74"/>
    <w:p>
      <w:pPr>
        <w:spacing w:after="0"/>
        <w:ind w:left="0"/>
        <w:jc w:val="both"/>
      </w:pPr>
      <w:r>
        <w:rPr>
          <w:rFonts w:ascii="Times New Roman"/>
          <w:b w:val="false"/>
          <w:i w:val="false"/>
          <w:color w:val="000000"/>
          <w:sz w:val="28"/>
        </w:rPr>
        <w:t>
      практика, тағылымдама (бағдарлама, база, есептілік мерзімі мен нысаны);</w:t>
      </w:r>
    </w:p>
    <w:bookmarkEnd w:id="74"/>
    <w:bookmarkStart w:name="z480" w:id="75"/>
    <w:p>
      <w:pPr>
        <w:spacing w:after="0"/>
        <w:ind w:left="0"/>
        <w:jc w:val="both"/>
      </w:pPr>
      <w:r>
        <w:rPr>
          <w:rFonts w:ascii="Times New Roman"/>
          <w:b w:val="false"/>
          <w:i w:val="false"/>
          <w:color w:val="000000"/>
          <w:sz w:val="28"/>
        </w:rPr>
        <w:t>
      негіздемесі мен құрылымы бар диссертация (жоба) тақырыбы;</w:t>
      </w:r>
    </w:p>
    <w:bookmarkEnd w:id="75"/>
    <w:bookmarkStart w:name="z481" w:id="76"/>
    <w:p>
      <w:pPr>
        <w:spacing w:after="0"/>
        <w:ind w:left="0"/>
        <w:jc w:val="both"/>
      </w:pPr>
      <w:r>
        <w:rPr>
          <w:rFonts w:ascii="Times New Roman"/>
          <w:b w:val="false"/>
          <w:i w:val="false"/>
          <w:color w:val="000000"/>
          <w:sz w:val="28"/>
        </w:rPr>
        <w:t>
      диссертацияны (жобаны) орындау жоспары;</w:t>
      </w:r>
    </w:p>
    <w:bookmarkEnd w:id="76"/>
    <w:bookmarkStart w:name="z482" w:id="77"/>
    <w:p>
      <w:pPr>
        <w:spacing w:after="0"/>
        <w:ind w:left="0"/>
        <w:jc w:val="both"/>
      </w:pPr>
      <w:r>
        <w:rPr>
          <w:rFonts w:ascii="Times New Roman"/>
          <w:b w:val="false"/>
          <w:i w:val="false"/>
          <w:color w:val="000000"/>
          <w:sz w:val="28"/>
        </w:rPr>
        <w:t>
      ғылыми жарияланымдардың жоспары, ғылыми-практикалық (ғылыми-теориялық) конференцияларға қатысу және басқа.</w:t>
      </w:r>
    </w:p>
    <w:bookmarkEnd w:id="77"/>
    <w:bookmarkStart w:name="z483" w:id="78"/>
    <w:p>
      <w:pPr>
        <w:spacing w:after="0"/>
        <w:ind w:left="0"/>
        <w:jc w:val="both"/>
      </w:pPr>
      <w:r>
        <w:rPr>
          <w:rFonts w:ascii="Times New Roman"/>
          <w:b w:val="false"/>
          <w:i w:val="false"/>
          <w:color w:val="000000"/>
          <w:sz w:val="28"/>
        </w:rPr>
        <w:t>
      белгіленген мерзімде МЖЖЖ/ДЖЖЖ орындалуы туралы белгі;</w:t>
      </w:r>
    </w:p>
    <w:bookmarkEnd w:id="78"/>
    <w:bookmarkStart w:name="z484" w:id="79"/>
    <w:p>
      <w:pPr>
        <w:spacing w:after="0"/>
        <w:ind w:left="0"/>
        <w:jc w:val="both"/>
      </w:pPr>
      <w:r>
        <w:rPr>
          <w:rFonts w:ascii="Times New Roman"/>
          <w:b w:val="false"/>
          <w:i w:val="false"/>
          <w:color w:val="000000"/>
          <w:sz w:val="28"/>
        </w:rPr>
        <w:t>
      диссертацияны (жобаны) дайындау;</w:t>
      </w:r>
    </w:p>
    <w:bookmarkEnd w:id="79"/>
    <w:bookmarkStart w:name="z485" w:id="80"/>
    <w:p>
      <w:pPr>
        <w:spacing w:after="0"/>
        <w:ind w:left="0"/>
        <w:jc w:val="both"/>
      </w:pPr>
      <w:r>
        <w:rPr>
          <w:rFonts w:ascii="Times New Roman"/>
          <w:b w:val="false"/>
          <w:i w:val="false"/>
          <w:color w:val="000000"/>
          <w:sz w:val="28"/>
        </w:rPr>
        <w:t xml:space="preserve">
      диссертацияның (жобаның) нәтижелерін практикалық, педагогикалық және ғылыми қызметке енгізу; </w:t>
      </w:r>
    </w:p>
    <w:bookmarkEnd w:id="80"/>
    <w:bookmarkStart w:name="z486" w:id="81"/>
    <w:p>
      <w:pPr>
        <w:spacing w:after="0"/>
        <w:ind w:left="0"/>
        <w:jc w:val="both"/>
      </w:pPr>
      <w:r>
        <w:rPr>
          <w:rFonts w:ascii="Times New Roman"/>
          <w:b w:val="false"/>
          <w:i w:val="false"/>
          <w:color w:val="000000"/>
          <w:sz w:val="28"/>
        </w:rPr>
        <w:t>
      ағымдағы бақылау, аралық және қорытынды аттестаттаудан өту: кешенді емтихан тапсыру, диссертацияны (жобаны) қорғау бөлімдерін және басқаны қамтитын жеке жұмыс жоспарын орындауға;</w:t>
      </w:r>
    </w:p>
    <w:bookmarkEnd w:id="81"/>
    <w:bookmarkStart w:name="z487" w:id="82"/>
    <w:p>
      <w:pPr>
        <w:spacing w:after="0"/>
        <w:ind w:left="0"/>
        <w:jc w:val="both"/>
      </w:pPr>
      <w:r>
        <w:rPr>
          <w:rFonts w:ascii="Times New Roman"/>
          <w:b w:val="false"/>
          <w:i w:val="false"/>
          <w:color w:val="000000"/>
          <w:sz w:val="28"/>
        </w:rPr>
        <w:t>
      4) отбасы жағдайы, тұрғылықты жері, телефоны өзгерген кезде жоғарыда көрсетілген мән-жайлар туындаған сәттен бастап үш жұмыс күні ішінде бұл туралы хабарлауға;</w:t>
      </w:r>
    </w:p>
    <w:bookmarkEnd w:id="82"/>
    <w:bookmarkStart w:name="z488" w:id="83"/>
    <w:p>
      <w:pPr>
        <w:spacing w:after="0"/>
        <w:ind w:left="0"/>
        <w:jc w:val="both"/>
      </w:pPr>
      <w:r>
        <w:rPr>
          <w:rFonts w:ascii="Times New Roman"/>
          <w:b w:val="false"/>
          <w:i w:val="false"/>
          <w:color w:val="000000"/>
          <w:sz w:val="28"/>
        </w:rPr>
        <w:t>
      5) әрбір білім беру бағдарламалары бойынша оқуды аяқтағаннан кейін құқық қорғау органдарында кемінде үш күнтізбелік жыл жұмыс істеуге (қашықтан оқитын білім алушыларды қоспағанда) міндетті.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9" w:id="84"/>
    <w:p>
      <w:pPr>
        <w:spacing w:after="0"/>
        <w:ind w:left="0"/>
        <w:jc w:val="both"/>
      </w:pPr>
      <w:r>
        <w:rPr>
          <w:rFonts w:ascii="Times New Roman"/>
          <w:b w:val="false"/>
          <w:i w:val="false"/>
          <w:color w:val="000000"/>
          <w:sz w:val="28"/>
        </w:rPr>
        <w:t>
      5. Магистрант / докторант:</w:t>
      </w:r>
    </w:p>
    <w:bookmarkEnd w:id="84"/>
    <w:bookmarkStart w:name="z490" w:id="85"/>
    <w:p>
      <w:pPr>
        <w:spacing w:after="0"/>
        <w:ind w:left="0"/>
        <w:jc w:val="both"/>
      </w:pPr>
      <w:r>
        <w:rPr>
          <w:rFonts w:ascii="Times New Roman"/>
          <w:b w:val="false"/>
          <w:i w:val="false"/>
          <w:color w:val="000000"/>
          <w:sz w:val="28"/>
        </w:rPr>
        <w:t>
      1) магистратураның/докторантураның білім беру бағдарламасында көзделген тапсырмаларды орындау мақсатында Академияның материалдық-техникалық жарақтандырылуын пайдалануға;</w:t>
      </w:r>
    </w:p>
    <w:bookmarkEnd w:id="85"/>
    <w:bookmarkStart w:name="z491" w:id="86"/>
    <w:p>
      <w:pPr>
        <w:spacing w:after="0"/>
        <w:ind w:left="0"/>
        <w:jc w:val="both"/>
      </w:pPr>
      <w:r>
        <w:rPr>
          <w:rFonts w:ascii="Times New Roman"/>
          <w:b w:val="false"/>
          <w:i w:val="false"/>
          <w:color w:val="000000"/>
          <w:sz w:val="28"/>
        </w:rPr>
        <w:t>
      2) ғылыми-зерттеу жұмыстарының барлық түрлеріне қатысуға, өз жұмыстарын жариялауға, оның ішінде Академия басылымдарына ұсынуға;</w:t>
      </w:r>
    </w:p>
    <w:bookmarkEnd w:id="86"/>
    <w:bookmarkStart w:name="z492" w:id="87"/>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жетілдіру бойынша ұсыныстар енгізуге құқылы.</w:t>
      </w:r>
    </w:p>
    <w:bookmarkEnd w:id="87"/>
    <w:bookmarkStart w:name="z493" w:id="88"/>
    <w:p>
      <w:pPr>
        <w:spacing w:after="0"/>
        <w:ind w:left="0"/>
        <w:jc w:val="left"/>
      </w:pPr>
      <w:r>
        <w:rPr>
          <w:rFonts w:ascii="Times New Roman"/>
          <w:b/>
          <w:i w:val="false"/>
          <w:color w:val="000000"/>
        </w:rPr>
        <w:t xml:space="preserve"> 3. Тараптардың жауапкершілігі</w:t>
      </w:r>
    </w:p>
    <w:bookmarkEnd w:id="88"/>
    <w:bookmarkStart w:name="z494" w:id="89"/>
    <w:p>
      <w:pPr>
        <w:spacing w:after="0"/>
        <w:ind w:left="0"/>
        <w:jc w:val="both"/>
      </w:pPr>
      <w:r>
        <w:rPr>
          <w:rFonts w:ascii="Times New Roman"/>
          <w:b w:val="false"/>
          <w:i w:val="false"/>
          <w:color w:val="000000"/>
          <w:sz w:val="28"/>
        </w:rPr>
        <w:t>
      6. Осы Келісімшартта көзделмеген жағдайларда, тараптардың өз міндеттерін орындамағаны немесе тиісінше орындамағаны үшін олар Қазақстан Республикасының заңнамасына және Академия Жарғысына сәйкес жауапты болады.</w:t>
      </w:r>
    </w:p>
    <w:bookmarkEnd w:id="89"/>
    <w:bookmarkStart w:name="z495" w:id="90"/>
    <w:p>
      <w:pPr>
        <w:spacing w:after="0"/>
        <w:ind w:left="0"/>
        <w:jc w:val="both"/>
      </w:pPr>
      <w:r>
        <w:rPr>
          <w:rFonts w:ascii="Times New Roman"/>
          <w:b w:val="false"/>
          <w:i w:val="false"/>
          <w:color w:val="000000"/>
          <w:sz w:val="28"/>
        </w:rPr>
        <w:t>
      7. Магистрант/докторант мемлекеттік білім беру тапсырысы бойынша/Қазақстан Республикасының Бас Прокуроры белгілеген қабылдау жоспарына сәйкес оқу құқығынан ол оқудан шығарылған немесе ауыстырылған жағдайда айырылады.</w:t>
      </w:r>
    </w:p>
    <w:bookmarkEnd w:id="90"/>
    <w:bookmarkStart w:name="z496" w:id="91"/>
    <w:p>
      <w:pPr>
        <w:spacing w:after="0"/>
        <w:ind w:left="0"/>
        <w:jc w:val="both"/>
      </w:pPr>
      <w:r>
        <w:rPr>
          <w:rFonts w:ascii="Times New Roman"/>
          <w:b w:val="false"/>
          <w:i w:val="false"/>
          <w:color w:val="000000"/>
          <w:sz w:val="28"/>
        </w:rPr>
        <w:t>
      8. Осы Келісімшарттың 4-тармағының 5) тармақшасын орындамағаны үшін магистрант/докторант Қазақстан Республикасының заңнамасында белгіленген тәртіппен оқуға жұмсалған бюджет қаражатын және оны оқытуға байланысты өзге де шығындарды мемлекетке өтейді.</w:t>
      </w:r>
    </w:p>
    <w:bookmarkEnd w:id="91"/>
    <w:bookmarkStart w:name="z497" w:id="92"/>
    <w:p>
      <w:pPr>
        <w:spacing w:after="0"/>
        <w:ind w:left="0"/>
        <w:jc w:val="both"/>
      </w:pPr>
      <w:r>
        <w:rPr>
          <w:rFonts w:ascii="Times New Roman"/>
          <w:b w:val="false"/>
          <w:i w:val="false"/>
          <w:color w:val="000000"/>
          <w:sz w:val="28"/>
        </w:rPr>
        <w:t>
      9. Магистратурадан/докторантурадан академиялық үлгерімінің болмағаны, Академияның Ішкі тәртіп қағидаларын және Жарғысын бұзғаны үшін шығарылған жағдайда магистрант/докторант (қашықтан оқитын білім алушылардан басқа) Қазақстан Республикасының заңнамасында белгіленген тәртіппен оқуға жұмсалған бюджет қаражатын және оны оқытуға байланысты өзге де шығыстарды мемлекетке өтейді.</w:t>
      </w:r>
    </w:p>
    <w:bookmarkEnd w:id="92"/>
    <w:bookmarkStart w:name="z498" w:id="93"/>
    <w:p>
      <w:pPr>
        <w:spacing w:after="0"/>
        <w:ind w:left="0"/>
        <w:jc w:val="both"/>
      </w:pPr>
      <w:r>
        <w:rPr>
          <w:rFonts w:ascii="Times New Roman"/>
          <w:b w:val="false"/>
          <w:i w:val="false"/>
          <w:color w:val="000000"/>
          <w:sz w:val="28"/>
        </w:rPr>
        <w:t>
      Ұстауға жататын сома Академияда болған әрбір толық айға барабар есептеледі.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9" w:id="94"/>
    <w:p>
      <w:pPr>
        <w:spacing w:after="0"/>
        <w:ind w:left="0"/>
        <w:jc w:val="both"/>
      </w:pPr>
      <w:r>
        <w:rPr>
          <w:rFonts w:ascii="Times New Roman"/>
          <w:b w:val="false"/>
          <w:i w:val="false"/>
          <w:color w:val="000000"/>
          <w:sz w:val="28"/>
        </w:rPr>
        <w:t>
      10. Магистратурадан/докторантурадан өз еркімен шығарылған жағдайларда магистрант/докторант (қашықтан оқитын білім алушылардан басқа) Қазақстан Республикасының заңнамасында белгіленген тәртіппен оқуға жұмсалған бюджет қаражатын және оны оқытуға байланысты өзге де шығыстарды өтейді.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03.07.2021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1" w:id="95"/>
    <w:p>
      <w:pPr>
        <w:spacing w:after="0"/>
        <w:ind w:left="0"/>
        <w:jc w:val="left"/>
      </w:pPr>
      <w:r>
        <w:rPr>
          <w:rFonts w:ascii="Times New Roman"/>
          <w:b/>
          <w:i w:val="false"/>
          <w:color w:val="000000"/>
        </w:rPr>
        <w:t xml:space="preserve"> 4. Дауларды шешу тәртібі</w:t>
      </w:r>
    </w:p>
    <w:bookmarkEnd w:id="95"/>
    <w:bookmarkStart w:name="z502" w:id="96"/>
    <w:p>
      <w:pPr>
        <w:spacing w:after="0"/>
        <w:ind w:left="0"/>
        <w:jc w:val="both"/>
      </w:pPr>
      <w:r>
        <w:rPr>
          <w:rFonts w:ascii="Times New Roman"/>
          <w:b w:val="false"/>
          <w:i w:val="false"/>
          <w:color w:val="000000"/>
          <w:sz w:val="28"/>
        </w:rPr>
        <w:t>
      11. Осы Келісімшартты орындау процесінде туындайтын келіспеушіліктер мен дауларды өзара қолайлы шешімдер әзірлеу мақсатында тараптар тікелей қарайды.</w:t>
      </w:r>
    </w:p>
    <w:bookmarkEnd w:id="96"/>
    <w:bookmarkStart w:name="z503" w:id="97"/>
    <w:p>
      <w:pPr>
        <w:spacing w:after="0"/>
        <w:ind w:left="0"/>
        <w:jc w:val="both"/>
      </w:pPr>
      <w:r>
        <w:rPr>
          <w:rFonts w:ascii="Times New Roman"/>
          <w:b w:val="false"/>
          <w:i w:val="false"/>
          <w:color w:val="000000"/>
          <w:sz w:val="28"/>
        </w:rPr>
        <w:t>
      12. Тараптардың келіссөздер, өзара қолайлы шешімдер әзірлеу жолымен шешілмеген мәселелері Қазақстан Республикасының заңнамасына сәйкес немесе сот тәртібімен шешіледі.</w:t>
      </w:r>
    </w:p>
    <w:bookmarkEnd w:id="97"/>
    <w:bookmarkStart w:name="z504" w:id="98"/>
    <w:p>
      <w:pPr>
        <w:spacing w:after="0"/>
        <w:ind w:left="0"/>
        <w:jc w:val="left"/>
      </w:pPr>
      <w:r>
        <w:rPr>
          <w:rFonts w:ascii="Times New Roman"/>
          <w:b/>
          <w:i w:val="false"/>
          <w:color w:val="000000"/>
        </w:rPr>
        <w:t xml:space="preserve"> 5. Форс-мажор</w:t>
      </w:r>
    </w:p>
    <w:bookmarkEnd w:id="98"/>
    <w:bookmarkStart w:name="z505" w:id="99"/>
    <w:p>
      <w:pPr>
        <w:spacing w:after="0"/>
        <w:ind w:left="0"/>
        <w:jc w:val="both"/>
      </w:pPr>
      <w:r>
        <w:rPr>
          <w:rFonts w:ascii="Times New Roman"/>
          <w:b w:val="false"/>
          <w:i w:val="false"/>
          <w:color w:val="000000"/>
          <w:sz w:val="28"/>
        </w:rPr>
        <w:t>
      13.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Келісімшартты жасаудан кейін пайда болған басқа кез-келген жағдай кезінде Тараптардың жауапкершілігі басталмайды.</w:t>
      </w:r>
    </w:p>
    <w:bookmarkEnd w:id="99"/>
    <w:bookmarkStart w:name="z506" w:id="100"/>
    <w:p>
      <w:pPr>
        <w:spacing w:after="0"/>
        <w:ind w:left="0"/>
        <w:jc w:val="both"/>
      </w:pPr>
      <w:r>
        <w:rPr>
          <w:rFonts w:ascii="Times New Roman"/>
          <w:b w:val="false"/>
          <w:i w:val="false"/>
          <w:color w:val="000000"/>
          <w:sz w:val="28"/>
        </w:rPr>
        <w:t>
      14. Билік пен басқару органдарының Тараптардың тым болмаса біреуінің осы Келісімшарттың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100"/>
    <w:bookmarkStart w:name="z507" w:id="101"/>
    <w:p>
      <w:pPr>
        <w:spacing w:after="0"/>
        <w:ind w:left="0"/>
        <w:jc w:val="both"/>
      </w:pPr>
      <w:r>
        <w:rPr>
          <w:rFonts w:ascii="Times New Roman"/>
          <w:b w:val="false"/>
          <w:i w:val="false"/>
          <w:color w:val="000000"/>
          <w:sz w:val="28"/>
        </w:rPr>
        <w:t>
      15.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101"/>
    <w:bookmarkStart w:name="z508" w:id="102"/>
    <w:p>
      <w:pPr>
        <w:spacing w:after="0"/>
        <w:ind w:left="0"/>
        <w:jc w:val="left"/>
      </w:pPr>
      <w:r>
        <w:rPr>
          <w:rFonts w:ascii="Times New Roman"/>
          <w:b/>
          <w:i w:val="false"/>
          <w:color w:val="000000"/>
        </w:rPr>
        <w:t xml:space="preserve"> 6. Келісімшарттың қолданылу мерзімі, шарттарды өзгерту тәртібі және оны бұзу</w:t>
      </w:r>
    </w:p>
    <w:bookmarkEnd w:id="102"/>
    <w:bookmarkStart w:name="z509" w:id="103"/>
    <w:p>
      <w:pPr>
        <w:spacing w:after="0"/>
        <w:ind w:left="0"/>
        <w:jc w:val="both"/>
      </w:pPr>
      <w:r>
        <w:rPr>
          <w:rFonts w:ascii="Times New Roman"/>
          <w:b w:val="false"/>
          <w:i w:val="false"/>
          <w:color w:val="000000"/>
          <w:sz w:val="28"/>
        </w:rPr>
        <w:t>
      16. Осы Келісімшарт тараптар қол қойған күнінен бастап күшіне енеді және оқу аяқталғаннан кейін құқық қорғау органдарында үш жыл қызмет атқару уақыты өткеннен кейін өз қолданысын тоқтатады.</w:t>
      </w:r>
    </w:p>
    <w:bookmarkEnd w:id="103"/>
    <w:bookmarkStart w:name="z510" w:id="104"/>
    <w:p>
      <w:pPr>
        <w:spacing w:after="0"/>
        <w:ind w:left="0"/>
        <w:jc w:val="both"/>
      </w:pPr>
      <w:r>
        <w:rPr>
          <w:rFonts w:ascii="Times New Roman"/>
          <w:b w:val="false"/>
          <w:i w:val="false"/>
          <w:color w:val="000000"/>
          <w:sz w:val="28"/>
        </w:rPr>
        <w:t>
      17. Осы Келісімшарттың шарттары тараптардың өзара жазбаша келісімі бойынша өзгертілуі және толықтырылуы мүмкін.</w:t>
      </w:r>
    </w:p>
    <w:bookmarkEnd w:id="104"/>
    <w:bookmarkStart w:name="z511" w:id="105"/>
    <w:p>
      <w:pPr>
        <w:spacing w:after="0"/>
        <w:ind w:left="0"/>
        <w:jc w:val="both"/>
      </w:pPr>
      <w:r>
        <w:rPr>
          <w:rFonts w:ascii="Times New Roman"/>
          <w:b w:val="false"/>
          <w:i w:val="false"/>
          <w:color w:val="000000"/>
          <w:sz w:val="28"/>
        </w:rPr>
        <w:t>
      18. Осы Келісімшарт бірдей заңды күші бар мемлекеттік/орыс тілдерінде 3 данада жасалады. Бір данасы Академияда қалады, екінші данасы магистранттың/докторанттың жеке ісіне тіркеу үшін тиісті құқық қорғау органына жолданады, үшінші данасы магистранттқа/докторанттқа беріледі.</w:t>
      </w:r>
    </w:p>
    <w:bookmarkEnd w:id="1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Магистрант/докторант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ректоры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_________________________берілген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Қолданыс мерзімі 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(Академияның заңды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Академияның Жарғысымен, білім беру қызметін жүргізу құқығына лицензиямен, Ішкі </w:t>
      </w:r>
    </w:p>
    <w:p>
      <w:pPr>
        <w:spacing w:after="0"/>
        <w:ind w:left="0"/>
        <w:jc w:val="both"/>
      </w:pPr>
      <w:r>
        <w:rPr>
          <w:rFonts w:ascii="Times New Roman"/>
          <w:b w:val="false"/>
          <w:i w:val="false"/>
          <w:color w:val="000000"/>
          <w:sz w:val="28"/>
        </w:rPr>
        <w:t xml:space="preserve">
      тәртіп қағидаларымен, осы Келісімшартпен таныстым ________________________________ </w:t>
      </w:r>
    </w:p>
    <w:p>
      <w:pPr>
        <w:spacing w:after="0"/>
        <w:ind w:left="0"/>
        <w:jc w:val="both"/>
      </w:pPr>
      <w:r>
        <w:rPr>
          <w:rFonts w:ascii="Times New Roman"/>
          <w:b w:val="false"/>
          <w:i w:val="false"/>
          <w:color w:val="000000"/>
          <w:sz w:val="28"/>
        </w:rPr>
        <w:t>
                                                      (магистранттың/докторанттың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