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ba5f" w14:textId="1c6b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сақтандыруды қолдау үшін бөлінетін ақшаны пайдалану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24 шілдедегі № 9-2/695 бұйрығы. Қазақстан Республикасының Әділет министрлігінде 2015 жылы 3 қыркүйекте № 12014 болып тіркелді. Күші жойылды - Қазақстан Республикасы Ауыл шаруашылығы министрінің 2020 жылғы 20 қазандағы № 321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 шаруашылығындағы мiндеттi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12-3)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Өсімдік шаруашылығындағы міндетті сақтандыруды қолдау үшін бөлінетін ақшаны пайдалану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Инвестициялық саясат және қаржы құралдары департаменті заңнамамен белгіленген тәртіппен: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Нысанбаев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5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9-2/695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сақтандыруды қолдау</w:t>
      </w:r>
      <w:r>
        <w:br/>
      </w:r>
      <w:r>
        <w:rPr>
          <w:rFonts w:ascii="Times New Roman"/>
          <w:b/>
          <w:i w:val="false"/>
          <w:color w:val="000000"/>
        </w:rPr>
        <w:t>үшін бөлінетін ақшаны пайдалану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Өсімдік шаруашылығындағы міндетті сақтандыруды қолдау үшін бөлінетін ақшаны пайдалану қағидалары (бұдан әрі - Қағидалар) "Өсімдік шаруашылығындағы міндетті сақтандыру туралы" 2004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 шаруашылығындағы міндетті сақтандыруды қолдау үшін бөлінетін ақшаны пайдалану тәртібін айқындайды.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Өсімдік шаруашылығындағы міндетті сақтандыруды қолдау үшін бөлінетін бюджет қаражаты және уақытша бос ақшаны Қазақстан Республикасы Ұлттық Банкіндегі (бұдан әрі - Ұлттық Банк) депозиттерге және мемлекеттік бағалы қағаздарға орналастырудан түскен кірістер есептелетін Ұлттық Банктегі ағымдағы шоттағы (бұдан әрі – ағымдағы шот) ақшаны агент мынадай мақсаттарда: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қолайсыз табиғат құбылыстарының нәтижесінде туындаған сақтандыру жағдайлары бойынша сақтандырушыға немесе өсімдік шаруашылығындағы өзара сақтандыру қоғамына сақтандыру төлемдерінің елу пайызын өтеуге;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уақытша бос қаражатты Ұлттық Банктегі депозиттерге және мемлекеттік бағалы қағаздарға орналастыруға пайдаланады.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Өсімдік шаруашылығындағы міндетті сақтандыруды қолдау үшін бөлінетін бюджет қаражаты өсімдік шаруашылығы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агент арасында жасалатын шарт негізінде аударылады.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Ақшаны пайдалану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 ағымдағы шоттан сақтандырушының немесе өзара сақтандыру қоғамының банктік шотына сақтандыру төлемдерінің бір бөлігін өтеу сомасын аудару үшін Ұлттық Банкке өтемді төлеуге арналған төлем тапсырмасын береді.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Сақтандырушы немесе өзара сақтандыру қоғамы ағымдағы шоттан ақшаны алғаннан кейін бес жұмыс күні ішінде агенттің сақтандыру төлемінің бір бөлігін өтеу сомалары бойынша агентпен салыстырып тексеру актісін үш данада ресімдейді.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Тоқсан сайын, есепті айдан кейінгі айдың 20-күнінен кешіктірмей агент өсімдік шаруашылығы саласындағы уәкілетті органға мынадай құжаттарды ұсына отырып,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агенттің ағымдағы шоты бойынша ақшаның қозғалысы туралы есепті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өсімдік шаруашылығындағы міндетті сақтандыру туралы есепті береді: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сақтандырушылармен немесе өзара сақтандыру қоғамдарымен жасалған салыстырып тексеру актісі;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жүргізілген өтем төлемдері туралы ағымдағы шоттан үзінді көшірме;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өтемдерді төлеуге арналған төлем құжаттарының көшірмелері.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Сақтандырушы агентке көрiнеу жалған мәлiметтердi хабарлаған және (немесе) берген жағдайда агент сақтандырушыға немесе қоғамға жүргiзiлген сақтандыру төлемiнiң бiр бөлiгiн өтеуден бас тартады.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Агент ағымдағы шоттан түсетін қаражаттың түсімдері және оларды пайдалану жөніндегі операцияларды бухгалтерлік есепке алуды жарғылық қызмет нәтижелерінен оқшау жүргізеді.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Қаржы жылының соңындағы ағымдағы шоттағы қаражат қалдықтары өсімдік шаруашылығы саласындағы уәкілетті мемлекеттік органға және тиісінше бюджетке қайтаруға жатпайды.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 өсімдік шаруашылығы саласындағы уәкілетті органмен келісім бойынша ағымдағы шоттан бос қаражатты: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Банкпен депозиттер қабылдау (банктік салымдар) және жинақ шотты ашу мен жүргізу туралы келісім жасасу жолымен Ұлттық Банктегі депозиттерге;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бағалы қағаздар нарығы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бағалы қағаздарға орналастырады.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Уақытша бос қаражатты депозиттерге және мемлекеттік бағалы қағаздарға орналастырудан алынған кірістер ағымдағы шотқа есептеледі.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шаруашылығындағы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сақтандыруды қолдау үшін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 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 "___" ________және</w:t>
      </w:r>
      <w:r>
        <w:br/>
      </w:r>
      <w:r>
        <w:rPr>
          <w:rFonts w:ascii="Times New Roman"/>
          <w:b/>
          <w:i w:val="false"/>
          <w:color w:val="000000"/>
        </w:rPr>
        <w:t>20___ жылғы "___" _______ аралығындағы агенттің ағымдағы</w:t>
      </w:r>
      <w:r>
        <w:br/>
      </w:r>
      <w:r>
        <w:rPr>
          <w:rFonts w:ascii="Times New Roman"/>
          <w:b/>
          <w:i w:val="false"/>
          <w:color w:val="000000"/>
        </w:rPr>
        <w:t>шоты бойынша ақшаның қозғалысы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5508"/>
        <w:gridCol w:w="955"/>
        <w:gridCol w:w="955"/>
        <w:gridCol w:w="956"/>
        <w:gridCol w:w="956"/>
        <w:gridCol w:w="1488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Тоқсандар бойынша сома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ақша қозғалысының 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басындағы ақшаның қалдығы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кезеңде түсетін түсімдер, барлығы (3+4+5)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шаруашылығындағы міндетті сақтандыруды қолдау үшін бөлінген қаражат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Депозиттік шоттан түсетін сыйақы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қағаздарға орналастырудан түсетін сыйақы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Шығыстар, барлығы (7+8+9)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Сақтандырушыға немесе өсімдік шаруашылығындағы өзара сақтандыру қоғамына сақтандыру төлемдерінің бөлігін өтеу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Депозиттерге орналастыру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қағаздарға орналастыру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қаражаттың қалдығы (1+2-6)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Агенттің басшысы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(қолы, 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Бас бухгалтер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(қолы, 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шаруашылығындағы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сақтандыруды қолдау үшін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 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туралы</w:t>
      </w:r>
      <w:r>
        <w:br/>
      </w:r>
      <w:r>
        <w:rPr>
          <w:rFonts w:ascii="Times New Roman"/>
          <w:b/>
          <w:i w:val="false"/>
          <w:color w:val="000000"/>
        </w:rPr>
        <w:t>20___ жылғы "___" _____ жағдай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(теңгемен)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464"/>
        <w:gridCol w:w="1459"/>
        <w:gridCol w:w="1459"/>
        <w:gridCol w:w="1528"/>
        <w:gridCol w:w="2132"/>
        <w:gridCol w:w="2535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 (облыс атауы)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шарттар саны (бірлік)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алаң (гектар)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Сақтанушылармен жасалған шарттар бойынша жалпы сақтандыру сомасы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Сақтандырушының немесе өзара сақтандыру қоғамының сақтанушыларға жүргізген сақтандыру төлемінің сомасы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сақтанушыға немесе өзара сақтандыру қоғамына сақтандыру төлемінің бір бөлігін өтеу сомасы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Агенттің басшысы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(қолы, 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Бас бухгалтер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(қолы, 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