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2d9a3" w14:textId="652d9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 Қазақстан Республикасы Ауыл шаруашылығы министрінің міндетін атқарушының 2015 жылғы 27 ақпандағы № 4-3/177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22 маусымдағы № 4-3/553 бұйрығы. Қазақстан Республикасының Әділет министрлігінде 2015 жылы 7 қыркүйекте № 12031 болып тіркелді. Күші жойылды - Қазақстан Республикасы Ауыл шаруашылығы министрінің 2020 жылғы 25 мамырдағы № 181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25.05.2020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 Қазақстан Республикасы Ауыл шаруашылығы министрінің міндетін атқарушының 2015 жылғы 27 ақпандағы № 4-3/177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мемлекеттiк тіркеу тізілімінде № 11094 болып тіркелген және Қазақстан Республикасы нормативтік құқықтық актілерінің ақпараттық "Әділет" жүйесінде 2015 жылғы 8 маусымында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 Басым ауыл шаруашылығы дақылдарының тiзбесі және басым дақылдар өндіруді субсидиялау жолымен өсімдік шаруашылығы өнімінің өнімділігі мен сапасын арттыруға, жанар-жағармай материалдары мен көктемгi егіс және егiн жинау жұмыстарын жүргiзу үшін қажеттi басқа да тауарлық-материалдық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 (1 гектарға, және (немесе) 1 тоннаға)) (бұдан әрі – субсидиялар нормалары) ғылыми және ғылыми-техникалық қызмет саласында аккредитациясы бар аграрлық бейінді ғылыми ұйымдармен келісілгеннен кейін әрбір субсидияланатын дақыл бойынша шығындар есептерін қоса бере отырып, облыс, республикалық маңызы бар қала, астана әкімінің, ол болмаған жағдайда оның міндетін атқарушы адамның қолы қойылған ілеспе хатпен екі данада Қазақстан Республикасы Ауыл шаруашылығы министрлігіне (бұдан әрі – Министрлік) ұсынылады.</w:t>
      </w:r>
    </w:p>
    <w:bookmarkEnd w:id="3"/>
    <w:p>
      <w:pPr>
        <w:spacing w:after="0"/>
        <w:ind w:left="0"/>
        <w:jc w:val="both"/>
      </w:pPr>
      <w:r>
        <w:rPr>
          <w:rFonts w:ascii="Times New Roman"/>
          <w:b w:val="false"/>
          <w:i w:val="false"/>
          <w:color w:val="000000"/>
          <w:sz w:val="28"/>
        </w:rPr>
        <w:t>
      Министрлік оң нәтижесі болған жағдайда, тиісті ілеспе хатпен басым ауыл шаруашылығы дақылдарының тізбесінің және (немесе) субсидиялар нормаларын бір данасын қайтарады.</w:t>
      </w:r>
    </w:p>
    <w:p>
      <w:pPr>
        <w:spacing w:after="0"/>
        <w:ind w:left="0"/>
        <w:jc w:val="both"/>
      </w:pPr>
      <w:r>
        <w:rPr>
          <w:rFonts w:ascii="Times New Roman"/>
          <w:b w:val="false"/>
          <w:i w:val="false"/>
          <w:color w:val="000000"/>
          <w:sz w:val="28"/>
        </w:rPr>
        <w:t>
      Министрлік теріс нәтижесі болған жағдайда, бас тарту туралы хатпен басым ауыл шаруашылығы дақылдарының тізбесінің және (немесе) субсидиялар нормаларын екі данасын да қайтарады.</w:t>
      </w:r>
    </w:p>
    <w:p>
      <w:pPr>
        <w:spacing w:after="0"/>
        <w:ind w:left="0"/>
        <w:jc w:val="both"/>
      </w:pPr>
      <w:r>
        <w:rPr>
          <w:rFonts w:ascii="Times New Roman"/>
          <w:b w:val="false"/>
          <w:i w:val="false"/>
          <w:color w:val="000000"/>
          <w:sz w:val="28"/>
        </w:rPr>
        <w:t>
      Ауыл шаруашылығы дақылдарының тізбесі және (немесе) субсидиялар нормалары облыс, республикалық маңызы бар қала және астана әкімінің қаулысымен бекітіледі.</w:t>
      </w:r>
    </w:p>
    <w:p>
      <w:pPr>
        <w:spacing w:after="0"/>
        <w:ind w:left="0"/>
        <w:jc w:val="both"/>
      </w:pPr>
      <w:r>
        <w:rPr>
          <w:rFonts w:ascii="Times New Roman"/>
          <w:b w:val="false"/>
          <w:i w:val="false"/>
          <w:color w:val="000000"/>
          <w:sz w:val="28"/>
        </w:rPr>
        <w:t>
      Ауыл шаруашылығы дақылдарының тізбесіне және (немесе) субсидиялар нормаларына өзгерістер және (немесе) толықтырулар енгізу осы тармақтың бірінші – төртінші бөліктерінде көзделген тәртіппен жүзеге асырылады.</w:t>
      </w:r>
    </w:p>
    <w:p>
      <w:pPr>
        <w:spacing w:after="0"/>
        <w:ind w:left="0"/>
        <w:jc w:val="both"/>
      </w:pPr>
      <w:r>
        <w:rPr>
          <w:rFonts w:ascii="Times New Roman"/>
          <w:b w:val="false"/>
          <w:i w:val="false"/>
          <w:color w:val="000000"/>
          <w:sz w:val="28"/>
        </w:rPr>
        <w:t>
      Қаулы интернет-ресурсқа орналастырылғаннан кейін, Министрлік екі жұмыс күні ішінде басым ауыл шаруашылығы дақылдарының тізбесінің және (немесе) субсидиялар нормаларының бүрын келісілген тізбеге және субсидиялар нормаларына сәйкестігін салыстырып тексереді.";</w:t>
      </w:r>
    </w:p>
    <w:bookmarkStart w:name="z6" w:id="4"/>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4"/>
    <w:bookmarkStart w:name="z7" w:id="5"/>
    <w:p>
      <w:pPr>
        <w:spacing w:after="0"/>
        <w:ind w:left="0"/>
        <w:jc w:val="both"/>
      </w:pPr>
      <w:r>
        <w:rPr>
          <w:rFonts w:ascii="Times New Roman"/>
          <w:b w:val="false"/>
          <w:i w:val="false"/>
          <w:color w:val="000000"/>
          <w:sz w:val="28"/>
        </w:rPr>
        <w:t>
      "6) қорғалған топырақ жағдайында өсiрiлетiн көкөнiс дақылдары бойынша – жылыжай типіне қарай сараланған және уәкілетті органның ғылыми-техникалық кеңесінің шешімімен мақұлданған көкөніс дақылдарын өсіруге жұмсалған шығын нормативтеріне сәйкес, алынған өскiн қорытындылары бойынша бiр гектарға көзделген субсидиялардың жылдық нормасы бойынша әрбiр дақыл айналымына жеке - 50 % (1 шаршы метрге өскен көшеттің кемiнде 95 %-ы).</w:t>
      </w:r>
    </w:p>
    <w:bookmarkEnd w:id="5"/>
    <w:p>
      <w:pPr>
        <w:spacing w:after="0"/>
        <w:ind w:left="0"/>
        <w:jc w:val="both"/>
      </w:pPr>
      <w:r>
        <w:rPr>
          <w:rFonts w:ascii="Times New Roman"/>
          <w:b w:val="false"/>
          <w:i w:val="false"/>
          <w:color w:val="000000"/>
          <w:sz w:val="28"/>
        </w:rPr>
        <w:t>
      Бұл ретте жалпы қорғалған топырақтағы көкөнiс дақылдарының екіден аспайтын дақыл айналымы субсидияланады: бiрiншiсi – ағымдағы жылғы 1 қаңтардан 15 маусымға дейiн және екiншiсi – 1 қыркүйектен 30 қарашаға дейiн (қысқы-көктемгi және күзгi-қысқы кезеңдер). Дақыл айналымының белгіленген басталу және аяқталу күндерінен 15 күнге ауытқуға жол беріледі.</w:t>
      </w:r>
    </w:p>
    <w:p>
      <w:pPr>
        <w:spacing w:after="0"/>
        <w:ind w:left="0"/>
        <w:jc w:val="both"/>
      </w:pPr>
      <w:r>
        <w:rPr>
          <w:rFonts w:ascii="Times New Roman"/>
          <w:b w:val="false"/>
          <w:i w:val="false"/>
          <w:color w:val="000000"/>
          <w:sz w:val="28"/>
        </w:rPr>
        <w:t>
      Жылыжайлар типтері бойынша өнеркәсіптік жылыжай кешендері және фермерлік жылыжайлар болып бөлінеді.</w:t>
      </w:r>
    </w:p>
    <w:p>
      <w:pPr>
        <w:spacing w:after="0"/>
        <w:ind w:left="0"/>
        <w:jc w:val="both"/>
      </w:pPr>
      <w:r>
        <w:rPr>
          <w:rFonts w:ascii="Times New Roman"/>
          <w:b w:val="false"/>
          <w:i w:val="false"/>
          <w:color w:val="000000"/>
          <w:sz w:val="28"/>
        </w:rPr>
        <w:t>
      Жарықты өнеркәсіптік жылыжай кешендері – механикаландыру құралдарын пайдалана отырып, жыл бойы жұмыс істейтін, жарық өткізгіш бүйір қоршаулары және төбе жабыны бар үй-жай түрінде орындалған, кемінде 0,5 гектар жалпы мүкәммалдық ауданы бар және жылыту (орталық немесе газбен немесе автономды), климаттық бақылау (оның ішінде ауаны қосымша ылғалдандырудың автоматтандырылған жүйесін), жарық беру, перделеу, тамшылатып суару жүйелерін қамтитын қорғалған топырақтың құрылыстар кешендері.</w:t>
      </w:r>
    </w:p>
    <w:p>
      <w:pPr>
        <w:spacing w:after="0"/>
        <w:ind w:left="0"/>
        <w:jc w:val="both"/>
      </w:pPr>
      <w:r>
        <w:rPr>
          <w:rFonts w:ascii="Times New Roman"/>
          <w:b w:val="false"/>
          <w:i w:val="false"/>
          <w:color w:val="000000"/>
          <w:sz w:val="28"/>
        </w:rPr>
        <w:t>
      Жарықсыз өнеркәсіптік жылыжай кешендері – механикаландыру құралдарын пайдалана отырып, жыл бойы жұмыс істейтін, жарық өткізгіш бүйір қоршаулары және төбе жабыны бар үй-жай түрінде орындалған, кемінде 0,5 гектар жалпы мүкәммалдық ауданы бар және жылыту (орталық немесе газбен немесе автономды), климаттық бақылау (оның ішінде ауаны қосымша ылғалдандырудың автоматтандырылған жүйесін), тамшылатып суару жүйелерін қамтитын қорғалған топырақтың құрылыстар кешендері.</w:t>
      </w:r>
    </w:p>
    <w:p>
      <w:pPr>
        <w:spacing w:after="0"/>
        <w:ind w:left="0"/>
        <w:jc w:val="both"/>
      </w:pPr>
      <w:r>
        <w:rPr>
          <w:rFonts w:ascii="Times New Roman"/>
          <w:b w:val="false"/>
          <w:i w:val="false"/>
          <w:color w:val="000000"/>
          <w:sz w:val="28"/>
        </w:rPr>
        <w:t>
      Фермерлік жылыжайлар – жарық өткізгіш бүйір қоршаулары және төбе жабыны, жылыту және тамшылатып суару жүйесі бар үй-жай түрінде орындалған, көкөніс дақылдарын, сондай-ақ, ашық топыраққа отырғызу үшін олардың көшеттерін жыл бойы немесе маусымдық өсіруге арналған және өнеркәсіптік жылыжай кешендері үшін көзделген жабдықтармен және техникалық құралдармен жарақтандырудың техникалық өлшемдері бойынша сәйкес келмейтін қорғалған топырақ құрылысы;".</w:t>
      </w:r>
    </w:p>
    <w:bookmarkStart w:name="z8" w:id="6"/>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w:t>
      </w:r>
    </w:p>
    <w:bookmarkEnd w:id="6"/>
    <w:p>
      <w:pPr>
        <w:spacing w:after="0"/>
        <w:ind w:left="0"/>
        <w:jc w:val="both"/>
      </w:pPr>
      <w:r>
        <w:rPr>
          <w:rFonts w:ascii="Times New Roman"/>
          <w:b w:val="false"/>
          <w:i w:val="false"/>
          <w:color w:val="000000"/>
          <w:sz w:val="28"/>
        </w:rPr>
        <w:t>
      1) осы бұйрықтың мемлекеттік тіркелуін және оның "Әділет" ақпараттық-құқықтық жүйесі мен мерзімді баспа басылымдарында ресми жариялануын;</w:t>
      </w:r>
    </w:p>
    <w:p>
      <w:pPr>
        <w:spacing w:after="0"/>
        <w:ind w:left="0"/>
        <w:jc w:val="both"/>
      </w:pPr>
      <w:r>
        <w:rPr>
          <w:rFonts w:ascii="Times New Roman"/>
          <w:b w:val="false"/>
          <w:i w:val="false"/>
          <w:color w:val="000000"/>
          <w:sz w:val="28"/>
        </w:rPr>
        <w:t>
      2) осы бұйрықтың Қазақстан Республикасы Әділет министрлігінің ресми интернет-ресурсында орналастырылуын қамтамасыз ететін болсын.</w:t>
      </w:r>
    </w:p>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мемлекеттік тіркелген күнінен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 Б. Сұлтанов   </w:t>
      </w:r>
    </w:p>
    <w:p>
      <w:pPr>
        <w:spacing w:after="0"/>
        <w:ind w:left="0"/>
        <w:jc w:val="both"/>
      </w:pPr>
      <w:r>
        <w:rPr>
          <w:rFonts w:ascii="Times New Roman"/>
          <w:b w:val="false"/>
          <w:i w:val="false"/>
          <w:color w:val="000000"/>
          <w:sz w:val="28"/>
        </w:rPr>
        <w:t>
      2015 жылғы 6 тамыз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 Е. Досаев   </w:t>
      </w:r>
    </w:p>
    <w:p>
      <w:pPr>
        <w:spacing w:after="0"/>
        <w:ind w:left="0"/>
        <w:jc w:val="both"/>
      </w:pPr>
      <w:r>
        <w:rPr>
          <w:rFonts w:ascii="Times New Roman"/>
          <w:b w:val="false"/>
          <w:i w:val="false"/>
          <w:color w:val="000000"/>
          <w:sz w:val="28"/>
        </w:rPr>
        <w:t>
      2015 жылғы 14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