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4ada" w14:textId="56b4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13 тамыздағы № 690 бұйрығы. Қазақстан Республикасының Әділет министрлігінде 2015 жылы 18 қыркүйекте № 12082 болып тіркелді. Күші жойылды - Қазақстан Республикасы Ішкі істер министрінің 2024 жылғы 20 қыркүйектегi № 706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20.09.2024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және техногендік сипаттағы төтенше жағдайлар қаупі төнген және туындаған кезде ақпаратты уақтылы тарату, жедел ақпаратты жинауды және өңдеуді жүйелендіру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жедел басқару орталықтары мен кезекші бөлімдерінің қызметін ұйымдастыру қағидаларын бекіту туралы" Қазақстан Республикасы Ішкі істер Министрінің 2014 жылғы 17 шілдедегі № 439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9697 болып тіркелген)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жедел басқару орталықтары мен кезекші бөлімдерінің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w:t>
      </w:r>
      <w:r>
        <w:rPr>
          <w:rFonts w:ascii="Times New Roman"/>
          <w:b w:val="false"/>
          <w:i w:val="false"/>
          <w:color w:val="000000"/>
          <w:sz w:val="28"/>
        </w:rPr>
        <w:t xml:space="preserve"> мынадай мазмұндағы "Күштер мен құралдарды әзірлікке келтіру туралы және күштер мен құралдарды төтенше жағдай аймағына жіберу туралы жедел ақпарат ұсыну" деген 3-параграфпен толықтырылсын:</w:t>
      </w:r>
    </w:p>
    <w:bookmarkStart w:name="z5" w:id="3"/>
    <w:p>
      <w:pPr>
        <w:spacing w:after="0"/>
        <w:ind w:left="0"/>
        <w:jc w:val="both"/>
      </w:pPr>
      <w:r>
        <w:rPr>
          <w:rFonts w:ascii="Times New Roman"/>
          <w:b w:val="false"/>
          <w:i w:val="false"/>
          <w:color w:val="000000"/>
          <w:sz w:val="28"/>
        </w:rPr>
        <w:t>
      "Параграф 3. Күштер мен құралдарды әзірлікке келтіру туралы және күштер мен құралдарды төтенше жағдай аймағына жіберу туралы жедел ақпарат ұсыну</w:t>
      </w:r>
    </w:p>
    <w:bookmarkEnd w:id="3"/>
    <w:bookmarkStart w:name="z6" w:id="4"/>
    <w:p>
      <w:pPr>
        <w:spacing w:after="0"/>
        <w:ind w:left="0"/>
        <w:jc w:val="both"/>
      </w:pPr>
      <w:r>
        <w:rPr>
          <w:rFonts w:ascii="Times New Roman"/>
          <w:b w:val="false"/>
          <w:i w:val="false"/>
          <w:color w:val="000000"/>
          <w:sz w:val="28"/>
        </w:rPr>
        <w:t>
      94-1. Күштер мен құралдарды әзірлікке келтіру туралы және күштер мен құралдарды төтенше жағдай аймағына жіберу туралы жедел ақпарат ұсыну кезінде мынадай негізгі түсініктер пайдаланылады:</w:t>
      </w:r>
    </w:p>
    <w:bookmarkEnd w:id="4"/>
    <w:p>
      <w:pPr>
        <w:spacing w:after="0"/>
        <w:ind w:left="0"/>
        <w:jc w:val="both"/>
      </w:pPr>
      <w:r>
        <w:rPr>
          <w:rFonts w:ascii="Times New Roman"/>
          <w:b w:val="false"/>
          <w:i w:val="false"/>
          <w:color w:val="000000"/>
          <w:sz w:val="28"/>
        </w:rPr>
        <w:t>
      төтенше жағдай аймағы – төтенше жағдай қалыптасқан аумақ;</w:t>
      </w:r>
    </w:p>
    <w:p>
      <w:pPr>
        <w:spacing w:after="0"/>
        <w:ind w:left="0"/>
        <w:jc w:val="both"/>
      </w:pPr>
      <w:r>
        <w:rPr>
          <w:rFonts w:ascii="Times New Roman"/>
          <w:b w:val="false"/>
          <w:i w:val="false"/>
          <w:color w:val="000000"/>
          <w:sz w:val="28"/>
        </w:rPr>
        <w:t>
      жедел штаб – авариялық-құтқару және кезек күттірмейтін жұмыстарды жүргізуге қатысатын азаматтық қорғау қызметтері мен құралымдарының іс-қимылдарын үйлестіру үшін төтенше жағдайларды жою басшысының шешімімен құрылған басқару органы;</w:t>
      </w:r>
    </w:p>
    <w:p>
      <w:pPr>
        <w:spacing w:after="0"/>
        <w:ind w:left="0"/>
        <w:jc w:val="both"/>
      </w:pPr>
      <w:r>
        <w:rPr>
          <w:rFonts w:ascii="Times New Roman"/>
          <w:b w:val="false"/>
          <w:i w:val="false"/>
          <w:color w:val="000000"/>
          <w:sz w:val="28"/>
        </w:rPr>
        <w:t>
      облыстық жедел штабтың жұмыс органы – облыстардың, Астана және Алматы қалаларының төтенше жағдайлар департаменттерінің Бірыңғай кезекші-диспетчерлік қызметі басқармасы;</w:t>
      </w:r>
    </w:p>
    <w:p>
      <w:pPr>
        <w:spacing w:after="0"/>
        <w:ind w:left="0"/>
        <w:jc w:val="both"/>
      </w:pPr>
      <w:r>
        <w:rPr>
          <w:rFonts w:ascii="Times New Roman"/>
          <w:b w:val="false"/>
          <w:i w:val="false"/>
          <w:color w:val="000000"/>
          <w:sz w:val="28"/>
        </w:rPr>
        <w:t>
      республикалық жедел штабтың жұмыс органы – Төтенше жағдайлар комитетінің Дағдарыс жағдайларында басқару орталығы.</w:t>
      </w:r>
    </w:p>
    <w:bookmarkStart w:name="z7" w:id="5"/>
    <w:p>
      <w:pPr>
        <w:spacing w:after="0"/>
        <w:ind w:left="0"/>
        <w:jc w:val="both"/>
      </w:pPr>
      <w:r>
        <w:rPr>
          <w:rFonts w:ascii="Times New Roman"/>
          <w:b w:val="false"/>
          <w:i w:val="false"/>
          <w:color w:val="000000"/>
          <w:sz w:val="28"/>
        </w:rPr>
        <w:t>
      94-2. Табиғи және техногендік сипаттағы төтенше жағдай қаупі төнген және туындаған кезде аумақтарында осындай қатер туындаған облыстар, Астана және Алматы қалалары ішкі істер департаменттерінің жедел кезекшілері облыстық жедел штабтың жұмыс органына осы Қағидаларға 19-қосымшаға сәйкес № 1 нысаны бойынша күштер мен құралдарды әзірлікке келтіру туралы №_ мәлімдеме ұсынады.</w:t>
      </w:r>
    </w:p>
    <w:bookmarkEnd w:id="5"/>
    <w:bookmarkStart w:name="z8" w:id="6"/>
    <w:p>
      <w:pPr>
        <w:spacing w:after="0"/>
        <w:ind w:left="0"/>
        <w:jc w:val="both"/>
      </w:pPr>
      <w:r>
        <w:rPr>
          <w:rFonts w:ascii="Times New Roman"/>
          <w:b w:val="false"/>
          <w:i w:val="false"/>
          <w:color w:val="000000"/>
          <w:sz w:val="28"/>
        </w:rPr>
        <w:t>
      94-3. Табиғи және техногендік сипаттағы төтенше жағдай туындаған кезде аумақтарында төтенше жағдай туындаған облыстар, Астана және Алматы қалалары ішкі істер департаменттерінің және Қазақстан Республикасы Ұлттық ұланы өңірлік қолбасшылықтарының жедел кезекшілері облыстық жедел штабтың жұмыс органына осы Қағидаларға 19-қосымшаға сәйкес № 2 нысаны бойынша күштер мен құралдарды төтенше жағдайлар аймағына жіберу туралы №_ мәлімдеме ұсынады.</w:t>
      </w:r>
    </w:p>
    <w:bookmarkEnd w:id="6"/>
    <w:bookmarkStart w:name="z9" w:id="7"/>
    <w:p>
      <w:pPr>
        <w:spacing w:after="0"/>
        <w:ind w:left="0"/>
        <w:jc w:val="both"/>
      </w:pPr>
      <w:r>
        <w:rPr>
          <w:rFonts w:ascii="Times New Roman"/>
          <w:b w:val="false"/>
          <w:i w:val="false"/>
          <w:color w:val="000000"/>
          <w:sz w:val="28"/>
        </w:rPr>
        <w:t>
      94-4. Табиғи және техногендік сипаттағы төтенше жағдай қаупі төнген және туындаған кезінде республикалық жедел штабтың сұрауы бойынша төтенше жағдайлар қаупі төну және туындау аумағынан тыс орналасқан облыстар, Астана және Алматы қалалары ішкі істер департаменттерінің жедел кезекшілері оның жұмыс органына № 1 және № 2 нысандар бойынша, Қазақстан Республикасы Ұлттық ұлан Бас қолбасшылығының жедел кезекшісі № 2 нысан бойынша мәлімдеме ұсынады.</w:t>
      </w:r>
    </w:p>
    <w:bookmarkEnd w:id="7"/>
    <w:bookmarkStart w:name="z10" w:id="8"/>
    <w:p>
      <w:pPr>
        <w:spacing w:after="0"/>
        <w:ind w:left="0"/>
        <w:jc w:val="both"/>
      </w:pPr>
      <w:r>
        <w:rPr>
          <w:rFonts w:ascii="Times New Roman"/>
          <w:b w:val="false"/>
          <w:i w:val="false"/>
          <w:color w:val="000000"/>
          <w:sz w:val="28"/>
        </w:rPr>
        <w:t>
      94-5. № 1, 2 нысандар бойынша мәлімдеме кейіннен жазбаша растай отырып барлық қолданыстағы байланыс, құлақтандыру және ақпараттық қамтамасыз ету арналары мен жүйелері (түрлері) бойынша дереу беріледі.</w:t>
      </w:r>
    </w:p>
    <w:bookmarkEnd w:id="8"/>
    <w:bookmarkStart w:name="z11" w:id="9"/>
    <w:p>
      <w:pPr>
        <w:spacing w:after="0"/>
        <w:ind w:left="0"/>
        <w:jc w:val="both"/>
      </w:pPr>
      <w:r>
        <w:rPr>
          <w:rFonts w:ascii="Times New Roman"/>
          <w:b w:val="false"/>
          <w:i w:val="false"/>
          <w:color w:val="000000"/>
          <w:sz w:val="28"/>
        </w:rPr>
        <w:t>
      94-6. № 2 нысан бойынша мәлімдеме одан әрі ахуалды нақтылай отырып, авариялық-құтқару және кезек күттірмейтін жұмыстарды жүргізу аяқтағанға дейін әр бір 4 сағат сайын, ал жағдайдың өзгеруі жағдайда дереу ұсынылады.</w:t>
      </w:r>
    </w:p>
    <w:bookmarkEnd w:id="9"/>
    <w:bookmarkStart w:name="z12" w:id="10"/>
    <w:p>
      <w:pPr>
        <w:spacing w:after="0"/>
        <w:ind w:left="0"/>
        <w:jc w:val="both"/>
      </w:pPr>
      <w:r>
        <w:rPr>
          <w:rFonts w:ascii="Times New Roman"/>
          <w:b w:val="false"/>
          <w:i w:val="false"/>
          <w:color w:val="000000"/>
          <w:sz w:val="28"/>
        </w:rPr>
        <w:t>
      97-7. Мәлімдемелерде барлық әдеттегі, толық мәліметтер көрсетіледі.";</w:t>
      </w:r>
    </w:p>
    <w:bookmarkEnd w:id="10"/>
    <w:bookmarkStart w:name="z13"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19-қосымшасымен толықтырылсын.</w:t>
      </w:r>
    </w:p>
    <w:bookmarkEnd w:id="11"/>
    <w:bookmarkStart w:name="z14" w:id="12"/>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(В.В. Петров) заңнамада белгiленген тәртiппен:</w:t>
      </w:r>
    </w:p>
    <w:bookmarkEnd w:id="12"/>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Start w:name="z15"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В.К. Божкоға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13 тамыздағы</w:t>
            </w:r>
            <w:r>
              <w:br/>
            </w:r>
            <w:r>
              <w:rPr>
                <w:rFonts w:ascii="Times New Roman"/>
                <w:b w:val="false"/>
                <w:i w:val="false"/>
                <w:color w:val="000000"/>
                <w:sz w:val="20"/>
              </w:rPr>
              <w:t>№ 690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 жедел</w:t>
            </w:r>
            <w:r>
              <w:br/>
            </w:r>
            <w:r>
              <w:rPr>
                <w:rFonts w:ascii="Times New Roman"/>
                <w:b w:val="false"/>
                <w:i w:val="false"/>
                <w:color w:val="000000"/>
                <w:sz w:val="20"/>
              </w:rPr>
              <w:t>басқару орталықтары мен</w:t>
            </w:r>
            <w:r>
              <w:br/>
            </w:r>
            <w:r>
              <w:rPr>
                <w:rFonts w:ascii="Times New Roman"/>
                <w:b w:val="false"/>
                <w:i w:val="false"/>
                <w:color w:val="000000"/>
                <w:sz w:val="20"/>
              </w:rPr>
              <w:t>кезекші бөлімдерінің</w:t>
            </w:r>
            <w:r>
              <w:br/>
            </w:r>
            <w:r>
              <w:rPr>
                <w:rFonts w:ascii="Times New Roman"/>
                <w:b w:val="false"/>
                <w:i w:val="false"/>
                <w:color w:val="000000"/>
                <w:sz w:val="20"/>
              </w:rPr>
              <w:t>қызметін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19" w:id="15"/>
    <w:p>
      <w:pPr>
        <w:spacing w:after="0"/>
        <w:ind w:left="0"/>
        <w:jc w:val="both"/>
      </w:pPr>
      <w:r>
        <w:rPr>
          <w:rFonts w:ascii="Times New Roman"/>
          <w:b w:val="false"/>
          <w:i w:val="false"/>
          <w:color w:val="000000"/>
          <w:sz w:val="28"/>
        </w:rPr>
        <w:t>
      № 1 нысан</w:t>
      </w:r>
    </w:p>
    <w:bookmarkEnd w:id="15"/>
    <w:bookmarkStart w:name="z20" w:id="16"/>
    <w:p>
      <w:pPr>
        <w:spacing w:after="0"/>
        <w:ind w:left="0"/>
        <w:jc w:val="left"/>
      </w:pPr>
      <w:r>
        <w:rPr>
          <w:rFonts w:ascii="Times New Roman"/>
          <w:b/>
          <w:i w:val="false"/>
          <w:color w:val="000000"/>
        </w:rPr>
        <w:t xml:space="preserve"> Күштер мен құралдарды әзірлікке келтіру туралы</w:t>
      </w:r>
      <w:r>
        <w:br/>
      </w:r>
      <w:r>
        <w:rPr>
          <w:rFonts w:ascii="Times New Roman"/>
          <w:b/>
          <w:i w:val="false"/>
          <w:color w:val="000000"/>
        </w:rPr>
        <w:t>№ __ мәлімдеме</w:t>
      </w:r>
    </w:p>
    <w:bookmarkEnd w:id="16"/>
    <w:bookmarkStart w:name="z21" w:id="17"/>
    <w:p>
      <w:pPr>
        <w:spacing w:after="0"/>
        <w:ind w:left="0"/>
        <w:jc w:val="both"/>
      </w:pPr>
      <w:r>
        <w:rPr>
          <w:rFonts w:ascii="Times New Roman"/>
          <w:b w:val="false"/>
          <w:i w:val="false"/>
          <w:color w:val="000000"/>
          <w:sz w:val="28"/>
        </w:rPr>
        <w:t>
      1. Ықтимал ТЖ түрі __________________________</w:t>
      </w:r>
    </w:p>
    <w:bookmarkEnd w:id="17"/>
    <w:bookmarkStart w:name="z22" w:id="18"/>
    <w:p>
      <w:pPr>
        <w:spacing w:after="0"/>
        <w:ind w:left="0"/>
        <w:jc w:val="both"/>
      </w:pPr>
      <w:r>
        <w:rPr>
          <w:rFonts w:ascii="Times New Roman"/>
          <w:b w:val="false"/>
          <w:i w:val="false"/>
          <w:color w:val="000000"/>
          <w:sz w:val="28"/>
        </w:rPr>
        <w:t>
      2. Ықтимал оқиға орны</w:t>
      </w:r>
    </w:p>
    <w:bookmarkEnd w:id="18"/>
    <w:p>
      <w:pPr>
        <w:spacing w:after="0"/>
        <w:ind w:left="0"/>
        <w:jc w:val="both"/>
      </w:pPr>
      <w:r>
        <w:rPr>
          <w:rFonts w:ascii="Times New Roman"/>
          <w:b w:val="false"/>
          <w:i w:val="false"/>
          <w:color w:val="000000"/>
          <w:sz w:val="28"/>
        </w:rPr>
        <w:t>
      Облыс (қала) ______________________</w:t>
      </w:r>
    </w:p>
    <w:p>
      <w:pPr>
        <w:spacing w:after="0"/>
        <w:ind w:left="0"/>
        <w:jc w:val="both"/>
      </w:pPr>
      <w:r>
        <w:rPr>
          <w:rFonts w:ascii="Times New Roman"/>
          <w:b w:val="false"/>
          <w:i w:val="false"/>
          <w:color w:val="000000"/>
          <w:sz w:val="28"/>
        </w:rPr>
        <w:t>
      Аудан _____________________________</w:t>
      </w:r>
    </w:p>
    <w:p>
      <w:pPr>
        <w:spacing w:after="0"/>
        <w:ind w:left="0"/>
        <w:jc w:val="both"/>
      </w:pPr>
      <w:r>
        <w:rPr>
          <w:rFonts w:ascii="Times New Roman"/>
          <w:b w:val="false"/>
          <w:i w:val="false"/>
          <w:color w:val="000000"/>
          <w:sz w:val="28"/>
        </w:rPr>
        <w:t>
      Елді мекен ________________________</w:t>
      </w:r>
    </w:p>
    <w:bookmarkStart w:name="z23" w:id="19"/>
    <w:p>
      <w:pPr>
        <w:spacing w:after="0"/>
        <w:ind w:left="0"/>
        <w:jc w:val="both"/>
      </w:pPr>
      <w:r>
        <w:rPr>
          <w:rFonts w:ascii="Times New Roman"/>
          <w:b w:val="false"/>
          <w:i w:val="false"/>
          <w:color w:val="000000"/>
          <w:sz w:val="28"/>
        </w:rPr>
        <w:t>
      3. Бөлімше: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4. Жарақтау: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(мотосағат)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киімдер,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(дана/сыйымдылығы)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 (дана/сыйымдылығы)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 (дана/сыйымдылығы)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6. Техника барлығы, ____ бірлік. оның ішінде: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энергиямен жабдықтану көздері,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жылу энергиясы көздері,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7. Әзірлікке келтіру уақыты (сағат, мин.)</w:t>
      </w:r>
    </w:p>
    <w:bookmarkEnd w:id="22"/>
    <w:p>
      <w:pPr>
        <w:spacing w:after="0"/>
        <w:ind w:left="0"/>
        <w:jc w:val="both"/>
      </w:pPr>
      <w:r>
        <w:rPr>
          <w:rFonts w:ascii="Times New Roman"/>
          <w:b w:val="false"/>
          <w:i w:val="false"/>
          <w:color w:val="000000"/>
          <w:sz w:val="28"/>
        </w:rPr>
        <w:t>
      _________________________________________</w:t>
      </w:r>
    </w:p>
    <w:bookmarkStart w:name="z27" w:id="23"/>
    <w:p>
      <w:pPr>
        <w:spacing w:after="0"/>
        <w:ind w:left="0"/>
        <w:jc w:val="both"/>
      </w:pPr>
      <w:r>
        <w:rPr>
          <w:rFonts w:ascii="Times New Roman"/>
          <w:b w:val="false"/>
          <w:i w:val="false"/>
          <w:color w:val="000000"/>
          <w:sz w:val="28"/>
        </w:rPr>
        <w:t>
      8. Лауазымды тұлға, Т.А.Ә. (әзірлікке келтіру нұсқауын беруші)</w:t>
      </w:r>
    </w:p>
    <w:bookmarkEnd w:id="23"/>
    <w:p>
      <w:pPr>
        <w:spacing w:after="0"/>
        <w:ind w:left="0"/>
        <w:jc w:val="both"/>
      </w:pPr>
      <w:r>
        <w:rPr>
          <w:rFonts w:ascii="Times New Roman"/>
          <w:b w:val="false"/>
          <w:i w:val="false"/>
          <w:color w:val="000000"/>
          <w:sz w:val="28"/>
        </w:rPr>
        <w:t>
      ____________________________________________________</w:t>
      </w:r>
    </w:p>
    <w:bookmarkStart w:name="z28" w:id="24"/>
    <w:p>
      <w:pPr>
        <w:spacing w:after="0"/>
        <w:ind w:left="0"/>
        <w:jc w:val="both"/>
      </w:pPr>
      <w:r>
        <w:rPr>
          <w:rFonts w:ascii="Times New Roman"/>
          <w:b w:val="false"/>
          <w:i w:val="false"/>
          <w:color w:val="000000"/>
          <w:sz w:val="28"/>
        </w:rPr>
        <w:t>
      9. Мәлімдемеге қол қойған адамның лауазымы, Т.А.Ә.</w:t>
      </w:r>
    </w:p>
    <w:bookmarkEnd w:id="24"/>
    <w:p>
      <w:pPr>
        <w:spacing w:after="0"/>
        <w:ind w:left="0"/>
        <w:jc w:val="both"/>
      </w:pPr>
      <w:r>
        <w:rPr>
          <w:rFonts w:ascii="Times New Roman"/>
          <w:b w:val="false"/>
          <w:i w:val="false"/>
          <w:color w:val="000000"/>
          <w:sz w:val="28"/>
        </w:rPr>
        <w:t>
      ____________________________________________________</w:t>
      </w:r>
    </w:p>
    <w:bookmarkStart w:name="z29" w:id="25"/>
    <w:p>
      <w:pPr>
        <w:spacing w:after="0"/>
        <w:ind w:left="0"/>
        <w:jc w:val="both"/>
      </w:pPr>
      <w:r>
        <w:rPr>
          <w:rFonts w:ascii="Times New Roman"/>
          <w:b w:val="false"/>
          <w:i w:val="false"/>
          <w:color w:val="000000"/>
          <w:sz w:val="28"/>
        </w:rPr>
        <w:t>
      10. Мәлімдемені ұсынған күні мен уақыты</w:t>
      </w:r>
    </w:p>
    <w:bookmarkEnd w:id="25"/>
    <w:p>
      <w:pPr>
        <w:spacing w:after="0"/>
        <w:ind w:left="0"/>
        <w:jc w:val="both"/>
      </w:pPr>
      <w:r>
        <w:rPr>
          <w:rFonts w:ascii="Times New Roman"/>
          <w:b w:val="false"/>
          <w:i w:val="false"/>
          <w:color w:val="000000"/>
          <w:sz w:val="28"/>
        </w:rPr>
        <w:t>
      ____________________________________________________</w:t>
      </w:r>
    </w:p>
    <w:bookmarkStart w:name="z30" w:id="26"/>
    <w:p>
      <w:pPr>
        <w:spacing w:after="0"/>
        <w:ind w:left="0"/>
        <w:jc w:val="both"/>
      </w:pPr>
      <w:r>
        <w:rPr>
          <w:rFonts w:ascii="Times New Roman"/>
          <w:b w:val="false"/>
          <w:i w:val="false"/>
          <w:color w:val="000000"/>
          <w:sz w:val="28"/>
        </w:rPr>
        <w:t>
      № 2 нысан</w:t>
      </w:r>
    </w:p>
    <w:bookmarkEnd w:id="26"/>
    <w:bookmarkStart w:name="z31" w:id="27"/>
    <w:p>
      <w:pPr>
        <w:spacing w:after="0"/>
        <w:ind w:left="0"/>
        <w:jc w:val="left"/>
      </w:pPr>
      <w:r>
        <w:rPr>
          <w:rFonts w:ascii="Times New Roman"/>
          <w:b/>
          <w:i w:val="false"/>
          <w:color w:val="000000"/>
        </w:rPr>
        <w:t xml:space="preserve"> Күштер мен құралдарды төтенше жағдай аймағына жіберу</w:t>
      </w:r>
      <w:r>
        <w:br/>
      </w:r>
      <w:r>
        <w:rPr>
          <w:rFonts w:ascii="Times New Roman"/>
          <w:b/>
          <w:i w:val="false"/>
          <w:color w:val="000000"/>
        </w:rPr>
        <w:t>туралы № __ мәлімдеме</w:t>
      </w:r>
    </w:p>
    <w:bookmarkEnd w:id="27"/>
    <w:bookmarkStart w:name="z32" w:id="28"/>
    <w:p>
      <w:pPr>
        <w:spacing w:after="0"/>
        <w:ind w:left="0"/>
        <w:jc w:val="both"/>
      </w:pPr>
      <w:r>
        <w:rPr>
          <w:rFonts w:ascii="Times New Roman"/>
          <w:b w:val="false"/>
          <w:i w:val="false"/>
          <w:color w:val="000000"/>
          <w:sz w:val="28"/>
        </w:rPr>
        <w:t>
      1. ТЖ түрі __________________________</w:t>
      </w:r>
    </w:p>
    <w:bookmarkEnd w:id="28"/>
    <w:bookmarkStart w:name="z33" w:id="29"/>
    <w:p>
      <w:pPr>
        <w:spacing w:after="0"/>
        <w:ind w:left="0"/>
        <w:jc w:val="both"/>
      </w:pPr>
      <w:r>
        <w:rPr>
          <w:rFonts w:ascii="Times New Roman"/>
          <w:b w:val="false"/>
          <w:i w:val="false"/>
          <w:color w:val="000000"/>
          <w:sz w:val="28"/>
        </w:rPr>
        <w:t>
      2. Бөлімше: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құрамның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3. Жарақтау: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 (мотосағат)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 киімдер,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құрал-саймандар,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 (дана/сыйымдылығы)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Вагоншалар, (дана/сыйымдылығы)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үйлер (дана/сыйымдылығы)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4. Техника барлығы, ____ бірлік, оның ішінде: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құралдар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Мотопомпалар,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агрегаттары,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Компрессорлар,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энергиямен жабдықтау көздері,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жылу энергиясы көздері,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5. Қайда жіберіледі: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орны (облыс, қала, аудан, елді мекен)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күні мен уақыты (астаналық)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Көліктің түрі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 (станция, 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(эшелон, ұшақ, 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уақыт (жоспарлы,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нақты болу орын (облыс, қала, аудан, 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себебі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6. Келу пункті: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 (астана уақытымен)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орналасу орны (облыс, қала, аудан,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ауданы (облыс, қала, аудан, елді мекен)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жұмыстың сиапттамасы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күні мен уақыты (астана уақытымен)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7. Лауазымды тұлғаның Т.А.Ә. (ТЖ аймағына күштер мен құралдарды жіберуге нұсқау берген)</w:t>
      </w:r>
    </w:p>
    <w:bookmarkEnd w:id="34"/>
    <w:p>
      <w:pPr>
        <w:spacing w:after="0"/>
        <w:ind w:left="0"/>
        <w:jc w:val="both"/>
      </w:pPr>
      <w:r>
        <w:rPr>
          <w:rFonts w:ascii="Times New Roman"/>
          <w:b w:val="false"/>
          <w:i w:val="false"/>
          <w:color w:val="000000"/>
          <w:sz w:val="28"/>
        </w:rPr>
        <w:t>
      ___________________________________________________________</w:t>
      </w:r>
    </w:p>
    <w:bookmarkStart w:name="z39" w:id="35"/>
    <w:p>
      <w:pPr>
        <w:spacing w:after="0"/>
        <w:ind w:left="0"/>
        <w:jc w:val="both"/>
      </w:pPr>
      <w:r>
        <w:rPr>
          <w:rFonts w:ascii="Times New Roman"/>
          <w:b w:val="false"/>
          <w:i w:val="false"/>
          <w:color w:val="000000"/>
          <w:sz w:val="28"/>
        </w:rPr>
        <w:t>
      8. Мәлімдемеге қол қойған адамның лауазымы, Т.А.Ә.</w:t>
      </w:r>
    </w:p>
    <w:bookmarkEnd w:id="35"/>
    <w:p>
      <w:pPr>
        <w:spacing w:after="0"/>
        <w:ind w:left="0"/>
        <w:jc w:val="both"/>
      </w:pPr>
      <w:r>
        <w:rPr>
          <w:rFonts w:ascii="Times New Roman"/>
          <w:b w:val="false"/>
          <w:i w:val="false"/>
          <w:color w:val="000000"/>
          <w:sz w:val="28"/>
        </w:rPr>
        <w:t>
      ___________________________________________________________</w:t>
      </w:r>
    </w:p>
    <w:bookmarkStart w:name="z40" w:id="36"/>
    <w:p>
      <w:pPr>
        <w:spacing w:after="0"/>
        <w:ind w:left="0"/>
        <w:jc w:val="both"/>
      </w:pPr>
      <w:r>
        <w:rPr>
          <w:rFonts w:ascii="Times New Roman"/>
          <w:b w:val="false"/>
          <w:i w:val="false"/>
          <w:color w:val="000000"/>
          <w:sz w:val="28"/>
        </w:rPr>
        <w:t>
      9. Мәлімдемені ұсынған күні мен уақыты</w:t>
      </w:r>
    </w:p>
    <w:bookmarkEnd w:id="36"/>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