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6501f" w14:textId="5c650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"Консулдық заңдастыру ережелерін бекіту туралы" Қазақстан Республикасының Сыртқы істер министрінің 2000 жылғы 21 қарашадағы № 264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2015 жылғы 20 тамыздағы № 11-1-2/348 бұйрығы. Қазақстан Республикасының Әділет министрлігінде 2015 жылы 19 қыркүйекте № 12087 болып тіркелді. Күші жойылды - Қазақстан Республикасы Сыртқы істер министрінің м.а. 2017 жылғы 6 желтоқсандағы № 11-1-2/576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м.а. 06.12.2017 </w:t>
      </w:r>
      <w:r>
        <w:rPr>
          <w:rFonts w:ascii="Times New Roman"/>
          <w:b w:val="false"/>
          <w:i w:val="false"/>
          <w:color w:val="ff0000"/>
          <w:sz w:val="28"/>
        </w:rPr>
        <w:t>№ 11-1-2/576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"Нормативтік құқықтық актілер туралы" Қазақстан Республикасының Заңының </w:t>
      </w:r>
      <w:r>
        <w:rPr>
          <w:rFonts w:ascii="Times New Roman"/>
          <w:b w:val="false"/>
          <w:i w:val="false"/>
          <w:color w:val="000000"/>
          <w:sz w:val="28"/>
        </w:rPr>
        <w:t>43-1-бабы</w:t>
      </w:r>
      <w:r>
        <w:rPr>
          <w:rFonts w:ascii="Times New Roman"/>
          <w:b w:val="false"/>
          <w:i w:val="false"/>
          <w:color w:val="000000"/>
          <w:sz w:val="28"/>
        </w:rPr>
        <w:t xml:space="preserve"> 1-тармағына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"Консулдық заңдастыру ережелерін бекіту туралы" Қазақстан Республикасы Сыртқы істер министрінің 2000 жылғы 21 қарашадағы № 264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1350 болып тіркелген, 2001 жылғы № 2 Қазақстан Республикасы орталық атқарушы және өзге де мемлекеттік органдарының нормативтік құқықтық актілері бюллетенінде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бұйрықпен бекітілген Консулдық заңдастыру </w:t>
      </w:r>
      <w:r>
        <w:rPr>
          <w:rFonts w:ascii="Times New Roman"/>
          <w:b w:val="false"/>
          <w:i w:val="false"/>
          <w:color w:val="000000"/>
          <w:sz w:val="28"/>
        </w:rPr>
        <w:t>ережелерінде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Егер Қазақстан Республикасының заңнамасында немесе Қазақстан Республикасы және құжаттар мен актілердi ұйымдары мен мекемелері шығарған мемлекет қатысушысы болып табылатын халықаралық шартта өзгеше көзделмесе, Қазақстан Республикасының мемлекеттiк органдары шет мемлекеттiң ұйымдарынан және мекемелерiнен шығатын құжаттар мен актiлерді заңдастырылған жағдайда ғана қарауына қабылдайды.".</w:t>
      </w:r>
    </w:p>
    <w:bookmarkStart w:name="z5" w:id="3"/>
    <w:p>
      <w:pPr>
        <w:spacing w:after="0"/>
        <w:ind w:left="0"/>
        <w:jc w:val="both"/>
      </w:pPr>
      <w:r>
        <w:rPr>
          <w:rFonts w:ascii="Times New Roman"/>
          <w:b w:val="false"/>
          <w:i w:val="false"/>
          <w:color w:val="000000"/>
          <w:sz w:val="28"/>
        </w:rPr>
        <w:t>
      2. Қазақстан Республикасы Сыртқы істер министрлігінің Консулдық қызмет департаменті:</w:t>
      </w:r>
    </w:p>
    <w:bookmarkEnd w:id="3"/>
    <w:bookmarkStart w:name="z6" w:id="4"/>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bookmarkEnd w:id="4"/>
    <w:bookmarkStart w:name="z7" w:id="5"/>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тіркеуден өткізгеннен кейін күнтізбелік он күн ішінде мерзімдік баспа басылымдарында және "Әділет" ақпараттық-құқықтық жүйесінде ресми жариялауға жіберуді;</w:t>
      </w:r>
    </w:p>
    <w:bookmarkEnd w:id="5"/>
    <w:bookmarkStart w:name="z8" w:id="6"/>
    <w:p>
      <w:pPr>
        <w:spacing w:after="0"/>
        <w:ind w:left="0"/>
        <w:jc w:val="both"/>
      </w:pPr>
      <w:r>
        <w:rPr>
          <w:rFonts w:ascii="Times New Roman"/>
          <w:b w:val="false"/>
          <w:i w:val="false"/>
          <w:color w:val="000000"/>
          <w:sz w:val="28"/>
        </w:rPr>
        <w:t>
      3) осы бұйрықты Қазақстан Республикасы Сыртқы істер министрлігінің ресми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министрінің бірінші орынбасары Р.С. Жошыбаевқа жүктелсін.</w:t>
      </w:r>
    </w:p>
    <w:bookmarkEnd w:id="7"/>
    <w:bookmarkStart w:name="z10" w:id="8"/>
    <w:p>
      <w:pPr>
        <w:spacing w:after="0"/>
        <w:ind w:left="0"/>
        <w:jc w:val="both"/>
      </w:pP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министрі</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Е.Ыдырысов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