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0046" w14:textId="e110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Дәлдігі жоғары спутниктік навигация жүйесі ұлттық операторының спутниктік навигациялық қызметтерді ұйымдастыру және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496 бұйрығы. Қазақстан Республикасының Әділет министрлігінде 2015 жылы 5 қазанда № 12136 болып тіркелді. Күші жойылды - Қазақстан Республикасы Инвестициялар және даму министрінің 2016 жылғы 29 маусымдағы № 526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29.06.2016 </w:t>
      </w:r>
      <w:r>
        <w:rPr>
          <w:rFonts w:ascii="Times New Roman"/>
          <w:b w:val="false"/>
          <w:i w:val="false"/>
          <w:color w:val="ff0000"/>
          <w:sz w:val="28"/>
        </w:rPr>
        <w:t>№ 526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«Ғарыш қызметi туралы» Қазақстан Республикасының 2012 жылғы 6 қаңтардағы Заңының 9-бабы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 xml:space="preserve">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Дәлдігі жоғары спутниктік навигация жүйесі ұлттық операторының спутниктік навигациялық қызметтерді ұйымдастыру және ұсыну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Аэроғарыш комитеті (Т.А. Мұсабаев):</w:t>
      </w:r>
      <w:r>
        <w:br/>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мерзімдік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тіркелуін;</w:t>
      </w:r>
      <w:r>
        <w:br/>
      </w: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күн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r>
        <w:br/>
      </w:r>
      <w:r>
        <w:rPr>
          <w:rFonts w:ascii="Times New Roman"/>
          <w:b w:val="false"/>
          <w:i w:val="false"/>
          <w:color w:val="000000"/>
          <w:sz w:val="28"/>
        </w:rPr>
        <w:t>
</w:t>
      </w: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 Е. Досаев</w:t>
      </w:r>
      <w:r>
        <w:br/>
      </w:r>
      <w:r>
        <w:rPr>
          <w:rFonts w:ascii="Times New Roman"/>
          <w:b w:val="false"/>
          <w:i w:val="false"/>
          <w:color w:val="000000"/>
          <w:sz w:val="28"/>
        </w:rPr>
        <w:t>
</w:t>
      </w:r>
      <w:r>
        <w:rPr>
          <w:rFonts w:ascii="Times New Roman"/>
          <w:b w:val="false"/>
          <w:i/>
          <w:color w:val="000000"/>
          <w:sz w:val="28"/>
        </w:rPr>
        <w:t>      2015 жылғы 27 тамыз</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______________ Қ. Қасымов</w:t>
      </w:r>
      <w:r>
        <w:br/>
      </w:r>
      <w:r>
        <w:rPr>
          <w:rFonts w:ascii="Times New Roman"/>
          <w:b w:val="false"/>
          <w:i w:val="false"/>
          <w:color w:val="000000"/>
          <w:sz w:val="28"/>
        </w:rPr>
        <w:t>
</w:t>
      </w:r>
      <w:r>
        <w:rPr>
          <w:rFonts w:ascii="Times New Roman"/>
          <w:b w:val="false"/>
          <w:i/>
          <w:color w:val="000000"/>
          <w:sz w:val="28"/>
        </w:rPr>
        <w:t>      2015 жылғы 13 шілде</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 және даму министрінің</w:t>
      </w:r>
      <w:r>
        <w:br/>
      </w:r>
      <w:r>
        <w:rPr>
          <w:rFonts w:ascii="Times New Roman"/>
          <w:b w:val="false"/>
          <w:i w:val="false"/>
          <w:color w:val="000000"/>
          <w:sz w:val="28"/>
        </w:rPr>
        <w:t xml:space="preserve">
2015 жылғы 28 сәуірдегі    </w:t>
      </w:r>
      <w:r>
        <w:br/>
      </w:r>
      <w:r>
        <w:rPr>
          <w:rFonts w:ascii="Times New Roman"/>
          <w:b w:val="false"/>
          <w:i w:val="false"/>
          <w:color w:val="000000"/>
          <w:sz w:val="28"/>
        </w:rPr>
        <w:t xml:space="preserve">
№ 496 бұйрығымен бекітілген </w:t>
      </w:r>
    </w:p>
    <w:bookmarkEnd w:id="1"/>
    <w:bookmarkStart w:name="z7" w:id="2"/>
    <w:p>
      <w:pPr>
        <w:spacing w:after="0"/>
        <w:ind w:left="0"/>
        <w:jc w:val="left"/>
      </w:pPr>
      <w:r>
        <w:rPr>
          <w:rFonts w:ascii="Times New Roman"/>
          <w:b/>
          <w:i w:val="false"/>
          <w:color w:val="000000"/>
        </w:rPr>
        <w:t xml:space="preserve"> 
Дәлдігі жоғары спутниктік навигация жүйесі ұлттық операторының</w:t>
      </w:r>
      <w:r>
        <w:br/>
      </w:r>
      <w:r>
        <w:rPr>
          <w:rFonts w:ascii="Times New Roman"/>
          <w:b/>
          <w:i w:val="false"/>
          <w:color w:val="000000"/>
        </w:rPr>
        <w:t>
спутниктік навигациялық қызметтерді ұйымдастыру</w:t>
      </w:r>
      <w:r>
        <w:br/>
      </w:r>
      <w:r>
        <w:rPr>
          <w:rFonts w:ascii="Times New Roman"/>
          <w:b/>
          <w:i w:val="false"/>
          <w:color w:val="000000"/>
        </w:rPr>
        <w:t>
және ұсыну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Дәлдігі жоғары спутниктік навигация жүйесі ұлттық операторының спутниктік навигациялық қызметтерді ұйымдастыру және ұсыну қағидалары (бұдан әрі – Қағидалар) «Ғарыш қызметі туралы» Қазақстан Республикасының 2012 жылғы 6 қаңтардағы Заңының 9-бабы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дәлдігі жоғары спутниктік навигация жүйесі ұлттық операторының спутниктік навигациялық қызметтерді ұйымдастыру және ұсыну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дәлдігі жоғары спутниктік навигация жүйесі (бұдан әрі – ДЖСНЖ) – жерүсті және (немесе) ғарышта орналасатын техникалық құралдарды қамтитын жаһандық навигациялық спутниктік жүйені функционалдық толықтырулар;</w:t>
      </w:r>
      <w:r>
        <w:br/>
      </w:r>
      <w:r>
        <w:rPr>
          <w:rFonts w:ascii="Times New Roman"/>
          <w:b w:val="false"/>
          <w:i w:val="false"/>
          <w:color w:val="000000"/>
          <w:sz w:val="28"/>
        </w:rPr>
        <w:t>
      2) дәлдігі жоғары спутниктік навигация жүйесінің </w:t>
      </w:r>
      <w:r>
        <w:rPr>
          <w:rFonts w:ascii="Times New Roman"/>
          <w:b w:val="false"/>
          <w:i w:val="false"/>
          <w:color w:val="000000"/>
          <w:sz w:val="28"/>
        </w:rPr>
        <w:t>ұлттық операторы</w:t>
      </w:r>
      <w:r>
        <w:rPr>
          <w:rFonts w:ascii="Times New Roman"/>
          <w:b w:val="false"/>
          <w:i w:val="false"/>
          <w:color w:val="000000"/>
          <w:sz w:val="28"/>
        </w:rPr>
        <w:t xml:space="preserve"> (бұдан әрі – ДЖСНЖ операторы) – спутниктік навигациялық қызмет саласында технологиялық қамтамасыз етудің тұтастығын іске асыратын, сондай-ақ оны пайдалану негізінде қызметтер көрсететін Қазақстан Республикасының жоғары дәлдікті спутниктік навигация жүйесін басқаруды және пайдалануды жүзеге асыратын ұйым;</w:t>
      </w:r>
      <w:r>
        <w:br/>
      </w:r>
      <w:r>
        <w:rPr>
          <w:rFonts w:ascii="Times New Roman"/>
          <w:b w:val="false"/>
          <w:i w:val="false"/>
          <w:color w:val="000000"/>
          <w:sz w:val="28"/>
        </w:rPr>
        <w:t>
      3) жаһандық навигациялық спутниктік жүйе (бұдан әрі – ЖНСЖ) – жерүсті, су және әуе объектілерінің координаттық-уақыттық (географиялық координаттары мен биіктіктерінің, қозғалыс жылдамдығы мен бағытының, уақыттың) параметрлерін айқындауға арналған ғарыш жүйесі;</w:t>
      </w:r>
      <w:r>
        <w:br/>
      </w:r>
      <w:r>
        <w:rPr>
          <w:rFonts w:ascii="Times New Roman"/>
          <w:b w:val="false"/>
          <w:i w:val="false"/>
          <w:color w:val="000000"/>
          <w:sz w:val="28"/>
        </w:rPr>
        <w:t>
      4) навигациялық қызмет объектілері – навигация құралдарымен жабдықталған және (немесе) оларды навигациялық қызмет мақсатында пайдаланатын объектілер;</w:t>
      </w:r>
      <w:r>
        <w:br/>
      </w:r>
      <w:r>
        <w:rPr>
          <w:rFonts w:ascii="Times New Roman"/>
          <w:b w:val="false"/>
          <w:i w:val="false"/>
          <w:color w:val="000000"/>
          <w:sz w:val="28"/>
        </w:rPr>
        <w:t>
      5) спутниктік навигациялық ақпарат – ұсынылу нысанына қарамастан, координаталық-уақыттық және навигациялық қамтамасыз ету міндеттерін шешу үшін пайдаланылатын заттар, фактілер және құбылыстар туралы мәліметтер (хабарламалар, деректер) жиынтығы;</w:t>
      </w:r>
      <w:r>
        <w:br/>
      </w:r>
      <w:r>
        <w:rPr>
          <w:rFonts w:ascii="Times New Roman"/>
          <w:b w:val="false"/>
          <w:i w:val="false"/>
          <w:color w:val="000000"/>
          <w:sz w:val="28"/>
        </w:rPr>
        <w:t>
      6) спутниктік навигациялық қызметтерді тұтынушы (бұдан әрі – тұтынушы) – ДЖСНЖ операторының қызметтерін пайдаланатын заңды немесе жеке тұлға.</w:t>
      </w:r>
      <w:r>
        <w:br/>
      </w:r>
      <w:r>
        <w:rPr>
          <w:rFonts w:ascii="Times New Roman"/>
          <w:b w:val="false"/>
          <w:i w:val="false"/>
          <w:color w:val="000000"/>
          <w:sz w:val="28"/>
        </w:rPr>
        <w:t>
</w:t>
      </w:r>
      <w:r>
        <w:rPr>
          <w:rFonts w:ascii="Times New Roman"/>
          <w:b w:val="false"/>
          <w:i w:val="false"/>
          <w:color w:val="000000"/>
          <w:sz w:val="28"/>
        </w:rPr>
        <w:t>
      3. ДЖСНЖ операторы жылына бір реттен сиретпей ғарыш қызметі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алынған қызметтер мен қолданылатын аппаратураның түрі бөлігінде навигациялық қызметтер көрсетілген тұтынушылар жөнінде ақпарат береді.</w:t>
      </w:r>
    </w:p>
    <w:bookmarkEnd w:id="4"/>
    <w:bookmarkStart w:name="z12" w:id="5"/>
    <w:p>
      <w:pPr>
        <w:spacing w:after="0"/>
        <w:ind w:left="0"/>
        <w:jc w:val="left"/>
      </w:pPr>
      <w:r>
        <w:rPr>
          <w:rFonts w:ascii="Times New Roman"/>
          <w:b/>
          <w:i w:val="false"/>
          <w:color w:val="000000"/>
        </w:rPr>
        <w:t xml:space="preserve"> 
2. ДЖСНЖ операторының спутниктік навигациялық қызметтерді ұйымдастыру тәртібі</w:t>
      </w:r>
    </w:p>
    <w:bookmarkEnd w:id="5"/>
    <w:bookmarkStart w:name="z13" w:id="6"/>
    <w:p>
      <w:pPr>
        <w:spacing w:after="0"/>
        <w:ind w:left="0"/>
        <w:jc w:val="both"/>
      </w:pPr>
      <w:r>
        <w:rPr>
          <w:rFonts w:ascii="Times New Roman"/>
          <w:b w:val="false"/>
          <w:i w:val="false"/>
          <w:color w:val="000000"/>
          <w:sz w:val="28"/>
        </w:rPr>
        <w:t>
      4. Спутниктік навигациялық технологияларды енгізу, сондай-ақ Қазақстан Республикасының аумағында тұтынушыларды координаталық-уақыттық және навигациялық қамтамасыз ету дәлдігін, сенімділігі мен қол жетімділігін арттыру мәселелерін шешу мақсатында ЖНСЖ функционалдық толықтыру ретінде ДЖСНЖ құрады.</w:t>
      </w:r>
      <w:r>
        <w:br/>
      </w:r>
      <w:r>
        <w:rPr>
          <w:rFonts w:ascii="Times New Roman"/>
          <w:b w:val="false"/>
          <w:i w:val="false"/>
          <w:color w:val="000000"/>
          <w:sz w:val="28"/>
        </w:rPr>
        <w:t>
</w:t>
      </w:r>
      <w:r>
        <w:rPr>
          <w:rFonts w:ascii="Times New Roman"/>
          <w:b w:val="false"/>
          <w:i w:val="false"/>
          <w:color w:val="000000"/>
          <w:sz w:val="28"/>
        </w:rPr>
        <w:t>
      5. ЖНСЖ-ның функционалдық толықтыруларын қалыптастыру және одан әрі пайдалану міндеттері ДЖСНЖ-ның операторына жүктеледі.</w:t>
      </w:r>
      <w:r>
        <w:br/>
      </w:r>
      <w:r>
        <w:rPr>
          <w:rFonts w:ascii="Times New Roman"/>
          <w:b w:val="false"/>
          <w:i w:val="false"/>
          <w:color w:val="000000"/>
          <w:sz w:val="28"/>
        </w:rPr>
        <w:t>
</w:t>
      </w:r>
      <w:r>
        <w:rPr>
          <w:rFonts w:ascii="Times New Roman"/>
          <w:b w:val="false"/>
          <w:i w:val="false"/>
          <w:color w:val="000000"/>
          <w:sz w:val="28"/>
        </w:rPr>
        <w:t>
      6. Табиғи және техногендік сипаттағы төтенше жағдайлар туындаған кезде ДЖСНЖ операторы азаматтық қорғау саласындағы </w:t>
      </w:r>
      <w:r>
        <w:rPr>
          <w:rFonts w:ascii="Times New Roman"/>
          <w:b w:val="false"/>
          <w:i w:val="false"/>
          <w:color w:val="000000"/>
          <w:sz w:val="28"/>
        </w:rPr>
        <w:t>уәкілетті органмен</w:t>
      </w:r>
      <w:r>
        <w:rPr>
          <w:rFonts w:ascii="Times New Roman"/>
          <w:b w:val="false"/>
          <w:i w:val="false"/>
          <w:color w:val="000000"/>
          <w:sz w:val="28"/>
        </w:rPr>
        <w:t xml:space="preserve"> өзара іс-қимылдар кезінде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жағдайлар туралы халықты </w:t>
      </w:r>
      <w:r>
        <w:rPr>
          <w:rFonts w:ascii="Times New Roman"/>
          <w:b w:val="false"/>
          <w:i w:val="false"/>
          <w:color w:val="000000"/>
          <w:sz w:val="28"/>
        </w:rPr>
        <w:t>ақпараттандыру</w:t>
      </w:r>
      <w:r>
        <w:rPr>
          <w:rFonts w:ascii="Times New Roman"/>
          <w:b w:val="false"/>
          <w:i w:val="false"/>
          <w:color w:val="000000"/>
          <w:sz w:val="28"/>
        </w:rPr>
        <w:t xml:space="preserve"> және қауіпсіздік саласындағы іс-шараларды жүргізу үшін спутниктік навигациялық қызметтерді пайдаланудың абсолютті басымдығын қамтамасыз етеді.</w:t>
      </w:r>
    </w:p>
    <w:bookmarkEnd w:id="6"/>
    <w:bookmarkStart w:name="z16" w:id="7"/>
    <w:p>
      <w:pPr>
        <w:spacing w:after="0"/>
        <w:ind w:left="0"/>
        <w:jc w:val="left"/>
      </w:pPr>
      <w:r>
        <w:rPr>
          <w:rFonts w:ascii="Times New Roman"/>
          <w:b/>
          <w:i w:val="false"/>
          <w:color w:val="000000"/>
        </w:rPr>
        <w:t xml:space="preserve"> 
3. ДЖСНЖ операторының спутниктік навигациялық қызметтерді ұсыну тәртібі</w:t>
      </w:r>
    </w:p>
    <w:bookmarkEnd w:id="7"/>
    <w:bookmarkStart w:name="z17" w:id="8"/>
    <w:p>
      <w:pPr>
        <w:spacing w:after="0"/>
        <w:ind w:left="0"/>
        <w:jc w:val="both"/>
      </w:pPr>
      <w:r>
        <w:rPr>
          <w:rFonts w:ascii="Times New Roman"/>
          <w:b w:val="false"/>
          <w:i w:val="false"/>
          <w:color w:val="000000"/>
          <w:sz w:val="28"/>
        </w:rPr>
        <w:t>
      7. ДЖСНЖ операторы координаталық-уақыттық және навигациялық қызметтерді (бұдан әрі – қызметтер) тұтынушылардың өтінімі бойынша жүзеге асырады.</w:t>
      </w:r>
      <w:r>
        <w:br/>
      </w:r>
      <w:r>
        <w:rPr>
          <w:rFonts w:ascii="Times New Roman"/>
          <w:b w:val="false"/>
          <w:i w:val="false"/>
          <w:color w:val="000000"/>
          <w:sz w:val="28"/>
        </w:rPr>
        <w:t>
</w:t>
      </w:r>
      <w:r>
        <w:rPr>
          <w:rFonts w:ascii="Times New Roman"/>
          <w:b w:val="false"/>
          <w:i w:val="false"/>
          <w:color w:val="000000"/>
          <w:sz w:val="28"/>
        </w:rPr>
        <w:t>
      8. ДЖСНЖ операторы қызметтерді тарату, спутниктік навигациялық қызметтерді көрсету, пайдалану саласында мамандарды даярлау, қайта даярлау және біліктілігін арттыру жүйесін құрады және дамытады.</w:t>
      </w:r>
      <w:r>
        <w:br/>
      </w:r>
      <w:r>
        <w:rPr>
          <w:rFonts w:ascii="Times New Roman"/>
          <w:b w:val="false"/>
          <w:i w:val="false"/>
          <w:color w:val="000000"/>
          <w:sz w:val="28"/>
        </w:rPr>
        <w:t>
</w:t>
      </w:r>
      <w:r>
        <w:rPr>
          <w:rFonts w:ascii="Times New Roman"/>
          <w:b w:val="false"/>
          <w:i w:val="false"/>
          <w:color w:val="000000"/>
          <w:sz w:val="28"/>
        </w:rPr>
        <w:t>
      9. ДЖСНЖ операторы пайдаланушының өтінімін сұратылған ауданда қызметтерді көрсетуге техникалық мүмкіндігі тұрғысында бір жұмыс күн ішінде қарайды. Қарау нәтижелері бойынша ДЖСНЖ операторы пайдаланушыға қызметтер көрсету жөнінде келісім немесе дәлелді бас тарту жөнінде хабарламаны бір жұмыс күн ішінде жібереді.</w:t>
      </w:r>
      <w:r>
        <w:br/>
      </w:r>
      <w:r>
        <w:rPr>
          <w:rFonts w:ascii="Times New Roman"/>
          <w:b w:val="false"/>
          <w:i w:val="false"/>
          <w:color w:val="000000"/>
          <w:sz w:val="28"/>
        </w:rPr>
        <w:t>
</w:t>
      </w:r>
      <w:r>
        <w:rPr>
          <w:rFonts w:ascii="Times New Roman"/>
          <w:b w:val="false"/>
          <w:i w:val="false"/>
          <w:color w:val="000000"/>
          <w:sz w:val="28"/>
        </w:rPr>
        <w:t>
      10. Қызметті көрсету келісілген жағдайда тұтынушы хабарлама алғаннан кейін үш жұмыс күн ішінде ДЖСНЖ операторы мен тұтынушының арасында қызмет көрсетуге шарт жасасады.</w:t>
      </w:r>
      <w:r>
        <w:br/>
      </w:r>
      <w:r>
        <w:rPr>
          <w:rFonts w:ascii="Times New Roman"/>
          <w:b w:val="false"/>
          <w:i w:val="false"/>
          <w:color w:val="000000"/>
          <w:sz w:val="28"/>
        </w:rPr>
        <w:t>
      Шартқа қол қойылған сәттен бастап бір жұмыс күн ішінде тұтынушы қызметке қосылады.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