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5c6b2" w14:textId="db5c6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ұйымдастыруды және өткізуді бірыңғай ұйымдастырушы жүзеге асыратын тауарлардың, жұмыстардың, көрсетілетін қызметтердің тізбесін бекіту туралы" Қазақстан Республикасы Қаржы министрінің 2014 жылғы 9 желтоқсандағы № 548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15 қыркүйектегі № 482 бұйрығы. Қазақстан Республикасының Әділет министрлігінде 2015 жылы 14 қазанда № 12168 болып тіркелді. Күші жойылды - Қазақстан Республикасы Қаржы министрінің 2015 жылғы 21 желтоқсандағы № 669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21.12.2015 </w:t>
      </w:r>
      <w:r>
        <w:rPr>
          <w:rFonts w:ascii="Times New Roman"/>
          <w:b w:val="false"/>
          <w:i w:val="false"/>
          <w:color w:val="ff0000"/>
          <w:sz w:val="28"/>
        </w:rPr>
        <w:t>№ 669</w:t>
      </w:r>
      <w:r>
        <w:rPr>
          <w:rFonts w:ascii="Times New Roman"/>
          <w:b w:val="false"/>
          <w:i w:val="false"/>
          <w:color w:val="ff0000"/>
          <w:sz w:val="28"/>
        </w:rPr>
        <w:t xml:space="preserve"> (алғашқы ресми жарияланғаннан кейін он күнтізбелік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«Мемлекеттік сатып алу туралы» 2007 жылғы 21 шілдедегі Қазақстан Республикасы Заңының 14-бабы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«Мемлекеттік сатып алуды ұйымдастыруды және өткізуді бірыңғай ұйымдастырушы жүзеге асыратын тауарлардың, жұмыстардың, көрсетілетін қызметтердің тізбесін бекіту туралы» Қазақстан Республикасы Қаржы министрінің 2014 жылғы 9 желтоқсандағы № 548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10046 болып тіркелген, «Әділет» ақпараттық-құқықтық жүйесінде 2015 жылғы 23 қаңтарда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мемлекеттік сатып алуды ұйымдастыруды және өткізуді бірыңғай ұйымдастырушы жүзеге асыратын тауарлардың, жұмыстардың, көрсетілетін қызметтердің тізбесі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сатып алу комитеті (Қ.Н. Абдуллаев)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мерзімдік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bookmarkStart w:name="z12"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Қаржы министрінің</w:t>
      </w:r>
      <w:r>
        <w:br/>
      </w:r>
      <w:r>
        <w:rPr>
          <w:rFonts w:ascii="Times New Roman"/>
          <w:b w:val="false"/>
          <w:i w:val="false"/>
          <w:color w:val="000000"/>
          <w:sz w:val="28"/>
        </w:rPr>
        <w:t>
                                          2015 жылғы 15 қыркүйектегі</w:t>
      </w:r>
      <w:r>
        <w:br/>
      </w:r>
      <w:r>
        <w:rPr>
          <w:rFonts w:ascii="Times New Roman"/>
          <w:b w:val="false"/>
          <w:i w:val="false"/>
          <w:color w:val="000000"/>
          <w:sz w:val="28"/>
        </w:rPr>
        <w:t xml:space="preserve">
                                            № 482 бұйрығына қосымша </w:t>
      </w:r>
    </w:p>
    <w:bookmarkEnd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министрінің</w:t>
      </w:r>
      <w:r>
        <w:br/>
      </w:r>
      <w:r>
        <w:rPr>
          <w:rFonts w:ascii="Times New Roman"/>
          <w:b w:val="false"/>
          <w:i w:val="false"/>
          <w:color w:val="000000"/>
          <w:sz w:val="28"/>
        </w:rPr>
        <w:t>
                                         2014 жылғы 9 желтоқсандағы</w:t>
      </w:r>
      <w:r>
        <w:br/>
      </w:r>
      <w:r>
        <w:rPr>
          <w:rFonts w:ascii="Times New Roman"/>
          <w:b w:val="false"/>
          <w:i w:val="false"/>
          <w:color w:val="000000"/>
          <w:sz w:val="28"/>
        </w:rPr>
        <w:t>
                                         № 548 бұйрығымен бекітілген</w:t>
      </w:r>
    </w:p>
    <w:bookmarkStart w:name="z20" w:id="2"/>
    <w:p>
      <w:pPr>
        <w:spacing w:after="0"/>
        <w:ind w:left="0"/>
        <w:jc w:val="both"/>
      </w:pPr>
      <w:r>
        <w:rPr>
          <w:rFonts w:ascii="Times New Roman"/>
          <w:b w:val="false"/>
          <w:i w:val="false"/>
          <w:color w:val="000000"/>
          <w:sz w:val="28"/>
        </w:rPr>
        <w:t>
</w:t>
      </w:r>
      <w:r>
        <w:rPr>
          <w:rFonts w:ascii="Times New Roman"/>
          <w:b/>
          <w:i w:val="false"/>
          <w:color w:val="000000"/>
          <w:sz w:val="28"/>
        </w:rPr>
        <w:t>  Мемлекеттік сатып алуды ұйымдастыруды және өткізуді бірыңғай</w:t>
      </w:r>
      <w:r>
        <w:br/>
      </w:r>
      <w:r>
        <w:rPr>
          <w:rFonts w:ascii="Times New Roman"/>
          <w:b w:val="false"/>
          <w:i w:val="false"/>
          <w:color w:val="000000"/>
          <w:sz w:val="28"/>
        </w:rPr>
        <w:t>
</w:t>
      </w:r>
      <w:r>
        <w:rPr>
          <w:rFonts w:ascii="Times New Roman"/>
          <w:b/>
          <w:i w:val="false"/>
          <w:color w:val="000000"/>
          <w:sz w:val="28"/>
        </w:rPr>
        <w:t>     ұйымдастырушы жүзеге асыратын тауарлардың, жұмыстардың,</w:t>
      </w:r>
      <w:r>
        <w:br/>
      </w:r>
      <w:r>
        <w:rPr>
          <w:rFonts w:ascii="Times New Roman"/>
          <w:b w:val="false"/>
          <w:i w:val="false"/>
          <w:color w:val="000000"/>
          <w:sz w:val="28"/>
        </w:rPr>
        <w:t>
</w:t>
      </w:r>
      <w:r>
        <w:rPr>
          <w:rFonts w:ascii="Times New Roman"/>
          <w:b/>
          <w:i w:val="false"/>
          <w:color w:val="000000"/>
          <w:sz w:val="28"/>
        </w:rPr>
        <w:t>             көрсетілетін қызметтердің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759"/>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r>
      <w:tr>
        <w:trPr>
          <w:trHeight w:val="34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w:t>
            </w:r>
          </w:p>
        </w:tc>
      </w:tr>
      <w:tr>
        <w:trPr>
          <w:trHeight w:val="31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тікұшақтар</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телекоммуникациялық жабдықтар (тиісті қаржы жылына арналған республикалық бюджет туралы заңмен белгіленген айлық есептік көрсеткіштің он мың еселенген мөлшерінен оларды алу үшін бөлінген сомадан асқан жағдайда)</w:t>
            </w:r>
          </w:p>
        </w:tc>
      </w:tr>
      <w:tr>
        <w:trPr>
          <w:trHeight w:val="3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станциялары, моноблоктар (тиісті қаржы жылына арналған республикалық бюджет туралы заңмен белгіленген айлық есептік көрсеткіштің он мың еселенген мөлшерінен оларды алу үшін бөлінген сомадан асқан жағдайда)</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лицензияланған бағдарламалық қамтамасыз ету (бағдарламалық өнімдер) (тиісті қаржы жылына арналған республикалық бюджет туралы заңмен белгіленген айлық есептік көрсеткіштің он мың еселенген мөлшерінен оларды алу үшін бөлінген сомадан асқан жағдайда)</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(тиісті қаржы жылына республикалық бюджет туралы заңмен белгіленген айлық есептік көрсеткіштің он мың еселенген мөлшерінен оларды алу үшін бөлінген сомадан асқан жағдайда)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r>
      <w:tr>
        <w:trPr>
          <w:trHeight w:val="108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және өзге де орталық мемлекеттік органдар бюджеттік бағдарламалардың әкімшілері ретінде шығатын, белгілі бір уақыт кезеңі ішінде бюджет қаражаты есебінен бюджеттік бағдарлама әкімшісі тікелей іске асыратын және аяқталған сипаттағы жаңа объектілерді құруға (салуға) не қолда барларын реконструкциялау</w:t>
            </w:r>
          </w:p>
        </w:tc>
      </w:tr>
      <w:tr>
        <w:trPr>
          <w:trHeight w:val="49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әкімшілері ретінде орталық атқарушы және өзге де орталық мемлекеттік органдар шығатын, заңды тұлғалардың жарғылық капиталдарын қалыптастыруға және (немесе) ұлғайтуға бағытталған республикалық бюджеттен қаржыландырылатын бюджеттік инвестициялар есебінен іске асырылатын жаңа объектілерді құру (салу) не қолда барларын реконструкциялау</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кызметтер:</w:t>
            </w:r>
          </w:p>
        </w:tc>
      </w:tr>
      <w:tr>
        <w:trPr>
          <w:trHeight w:val="13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және өзге де орталық мемлекеттік органдар бюджеттік бағдарламалардың әкімшілері ретінде шығатын, белгілі бір уақыт кезеңі ішінде бюджет қаражаты есебінен бюджеттік бағдарлама әкімшісі тікелей іске асыратын және аяқталған сипаттағы ақпараттық жүйелерді құру, енгізу, дамыту және жаңғырту</w:t>
            </w:r>
          </w:p>
        </w:tc>
      </w:tr>
      <w:tr>
        <w:trPr>
          <w:trHeight w:val="43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әкімшілері ретінде орталық атқарушы және өзге де орталық мемлекеттік органдар шығатын, заңды тұлғалардың жарғылық капиталдарын қалыптастыруға және (немесе) ұлғайтуға бағытталған республикалық бюджеттен қаржыландырылатын бюджеттік инвестициялар есебінен іске асырылатын ақпараттық жүйелерді құру, енгізу, дамыту және жаңғырту</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және өзге де орталық мемлекеттік органдар бюджеттік бағдарламалардың әкімшілері ретінде шығатын, ақпараттық жүйелерді сүйемелдеу, әкімшілендіру (тиісті қаржы жылына арналған республикалық бюджет туралы заңмен белгіленген айлық есептік көрсеткіштің жиырма мың еселенген мөлшерінен оларды алу үшін бөлінген сомадан асқан жағдайда)</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және өзге де орталық мемлекеттік органдар бюджеттік бағдарламалардың әкімшілері ретінде шығатын, техникалық қызмет көрсету және аппараттық-бағдарламалық кешендерді жөндеу (тиісті қаржы жылына арналған республикалық бюджет туралы заңмен белгіленген айлық есептік көрсеткіштің жиырма мың еселенген мөлшерінен оларды алу үшін бөлінген сомадан асқан жағдайда)</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және өзге де орталық мемлекеттік органдар бюджеттік бағдарламалардың әкімшілері ретінде шығатын, полиграфиялық кызметтер және баспа өнiмдерін өндіру (тиісті қаржы жылына арналған республикалық бюджет туралы заңмен белгіленген айлық есептік көрсеткіштің жиырма мың еселенген мөлшерінен оларды алу үшін бөлінген сомадан асқан жағдайда)</w:t>
            </w:r>
          </w:p>
        </w:tc>
      </w:tr>
      <w:tr>
        <w:trPr>
          <w:trHeight w:val="7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лицензияланған бағдарламалық өнімді техникалық қолдау (тиісті қаржы жылына арналған республикалық бюджет туралы заңмен белгіленген айлық есептік көрсеткіштің жиырма мың еселенген мөлшерінен оларды алу үшін бөлінген сомадан асқан жағдайда)</w:t>
            </w:r>
          </w:p>
        </w:tc>
      </w:tr>
    </w:tbl>
    <w:bookmarkStart w:name="z22" w:id="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*мемлекеттік сатып алуды бірыңғай ұйымдастырушы жүзеге асыратын тауарлардың, жұмыстардың, көрсетілетін қызметтердің тізбесі бойынша мемлекеттік сатып алуды ұйымдастыру және өткізу «Қазақстан Республикасы Президентінің Іс Басқармасы» мемлекеттік мекемесі мен оның ведомстволары жүзеге асыратын мемлекеттік сатып алуларды қоспағанда, электрондық сатып алу арқылы конкурс немесе аукцион тәсілімен өткізілетін тауарларды, жұмыстар мен көрсетілетін қызметтерді мемлекеттік сатып алуға қолданылады.</w:t>
      </w:r>
      <w:r>
        <w:br/>
      </w:r>
      <w:r>
        <w:rPr>
          <w:rFonts w:ascii="Times New Roman"/>
          <w:b w:val="false"/>
          <w:i w:val="false"/>
          <w:color w:val="000000"/>
          <w:sz w:val="28"/>
        </w:rPr>
        <w:t>
</w:t>
      </w:r>
      <w:r>
        <w:rPr>
          <w:rFonts w:ascii="Times New Roman"/>
          <w:b w:val="false"/>
          <w:i w:val="false"/>
          <w:color w:val="000000"/>
          <w:sz w:val="28"/>
        </w:rPr>
        <w:t>
      ** жоғарғы бюджеттермен төменгі құрылым бюджеттеріне берілетін, дамытуға арналған мақсатты трансфертді қоспағанда тапсырыс берушілермен белгіленген тұлғалардан (мекемелер және олардың аумақтық бөлімшелері, мемлекеттік ведомстволық бағынысты ұйымдар) тәуелсіз, орталық және басқа да орталық мемлекеттік атқарушы органдары әкімші болып табылатын мемлекеттік сатып алуды өткізу және ұйымдастыру 2.1 және 3.1 тармақтарында көрсетілген, жұмыстар және қызмет көрсетулер бойынша біріңғай ұйымдастырушымен жүзеге асырылады.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