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ba39" w14:textId="41ab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6 тамыздағы № 677 бұйрығы. Қазақстан Республикасының Әділет министрлігінде 2015 жылы 22 қазанда № 12191 болып тіркелді. Күші жойылды - Қазақстан Республикасы Ішкі істер министрінің 2022 жылғы 5 шiлдедегi № 562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05.07.2022 </w:t>
      </w:r>
      <w:r>
        <w:rPr>
          <w:rFonts w:ascii="Times New Roman"/>
          <w:b w:val="false"/>
          <w:i w:val="false"/>
          <w:color w:val="ff0000"/>
          <w:sz w:val="28"/>
        </w:rPr>
        <w:t>№ 562</w:t>
      </w:r>
      <w:r>
        <w:rPr>
          <w:rFonts w:ascii="Times New Roman"/>
          <w:b w:val="false"/>
          <w:i w:val="false"/>
          <w:color w:val="ff0000"/>
          <w:sz w:val="28"/>
        </w:rPr>
        <w:t xml:space="preserve"> (қылмыстық-атқару (пенитенциарлық) жүйесінің тергеу изоляторларында ұсталатын адамдарға қатысты – 01.07.2022 бастап, қылмыстық-атқару (пенитенциарлық) жүйесінің мекемелерінде ұсталатын адамдарға қатысты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xml:space="preserve">
      Қазақстан Республикасы Қылмыстық-атқару кодексінің 16-бабы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w:t>
      </w:r>
      <w:r>
        <w:rPr>
          <w:rFonts w:ascii="Times New Roman"/>
          <w:b w:val="false"/>
          <w:i w:val="false"/>
          <w:color w:val="000000"/>
          <w:sz w:val="28"/>
        </w:rPr>
        <w:t xml:space="preserve"> 173-бабына</w:t>
      </w:r>
      <w:r>
        <w:rPr>
          <w:rFonts w:ascii="Times New Roman"/>
          <w:b w:val="false"/>
          <w:i w:val="false"/>
          <w:color w:val="000000"/>
          <w:sz w:val="28"/>
        </w:rPr>
        <w:t xml:space="preserve">, Қазақстан Республикасы Кылмыстық кодексінің </w:t>
      </w:r>
      <w:r>
        <w:rPr>
          <w:rFonts w:ascii="Times New Roman"/>
          <w:b w:val="false"/>
          <w:i w:val="false"/>
          <w:color w:val="000000"/>
          <w:sz w:val="28"/>
        </w:rPr>
        <w:t>75-бабына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9762 болып тіркелген, "Егемен Қазақстан" газетінде 2014 жылғы 27 желтоқсанда № 253 (28476) жарияланған) мынадай өзгерiстер енгізiлсiн:</w:t>
      </w:r>
    </w:p>
    <w:bookmarkEnd w:id="1"/>
    <w:bookmarkStart w:name="z3" w:id="2"/>
    <w:p>
      <w:pPr>
        <w:spacing w:after="0"/>
        <w:ind w:left="0"/>
        <w:jc w:val="both"/>
      </w:pPr>
      <w:r>
        <w:rPr>
          <w:rFonts w:ascii="Times New Roman"/>
          <w:b w:val="false"/>
          <w:i w:val="false"/>
          <w:color w:val="000000"/>
          <w:sz w:val="28"/>
        </w:rPr>
        <w:t>
      Осы бұйрықпен бекітілген Қылмыстық-атқару жүйесінің мекемелерінде туберкулезге қарсы көмекті ұйымдастыру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"8. ҚАЖ мекемелерінен босатылатын туберкулезбен ауыратын адамдарды мәжбүрлеп емдеу";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ҚАЖ мекемелерінен босатылатын, туберкулезбен ауыратын, жазасын өтеу кезеңінде емдеудің толық курсынан өтпеген адамдар, сот шешімімен босатылған соң босатылу орны бойынша мамандандырылған туберкулезге қарсы ұйымдарда мәжбүрлеп емдеуге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Туберкулезбен ауыратын, сот шешімімен мәжбүрлеп емдеу белгіленген адамдарды, ҚАЖ мекемелерінен босату туралы хабарлама мамандандырылған туберкулезге қарсы ұйымдарға және мекеменің орналасқан жері бойынша ішкі істер органдарына жіберіледі.</w:t>
      </w:r>
    </w:p>
    <w:p>
      <w:pPr>
        <w:spacing w:after="0"/>
        <w:ind w:left="0"/>
        <w:jc w:val="both"/>
      </w:pPr>
      <w:r>
        <w:rPr>
          <w:rFonts w:ascii="Times New Roman"/>
          <w:b w:val="false"/>
          <w:i w:val="false"/>
          <w:color w:val="000000"/>
          <w:sz w:val="28"/>
        </w:rPr>
        <w:t>
      ҚАЖ мекемелерінен босату туралы хабарлама еркін нысанда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ҚАЖ мекемелерінің әкімшіліктері тиісті құжаттарымен, сотпен мәжбүрлеп емдеу тағайындалған, туберкулезбен ауырған адамның босатылу орны бойынша денсаулық сақтау жүйесінің ТҚҰ-на алып баруды қамтамасыз етеді.";</w:t>
      </w:r>
    </w:p>
    <w:bookmarkStart w:name="z9" w:id="4"/>
    <w:p>
      <w:pPr>
        <w:spacing w:after="0"/>
        <w:ind w:left="0"/>
        <w:jc w:val="both"/>
      </w:pPr>
      <w:r>
        <w:rPr>
          <w:rFonts w:ascii="Times New Roman"/>
          <w:b w:val="false"/>
          <w:i w:val="false"/>
          <w:color w:val="000000"/>
          <w:sz w:val="28"/>
        </w:rPr>
        <w:t>
      Осы бұйрықпен бекітілген Қылмыстық-атқару жүйесі мекемелеріндегі туберкулезге қарсы көмекті ұйымдастыру қағидаларына 1-қосымшада: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екінші бөлім мынадай редакцияда жазылсын:</w:t>
      </w:r>
    </w:p>
    <w:bookmarkEnd w:id="5"/>
    <w:p>
      <w:pPr>
        <w:spacing w:after="0"/>
        <w:ind w:left="0"/>
        <w:jc w:val="both"/>
      </w:pPr>
      <w:r>
        <w:rPr>
          <w:rFonts w:ascii="Times New Roman"/>
          <w:b w:val="false"/>
          <w:i w:val="false"/>
          <w:color w:val="000000"/>
          <w:sz w:val="28"/>
        </w:rPr>
        <w:t>
      "ТИ-да анықталған және азаматтық денсаулық сақтау секторынан ауыстырылған туберкулездің белсенді түрімен ауыратындар № 907 бұйрықпен бекітілген туберкулез бойынша есепке алу нысандарына сәйкес ТБ-16 диспансерлік қадағалау картасында, ТБ-03, IV-санатты ТБ-11 журналдарында және Ұлттық туберкулез ауруларын тіркеуіндегі "жаңа жағдай", "рецидив", "басқалар", "ауыстырылды" және т.б. бағандарында тіркеледі.";</w:t>
      </w:r>
    </w:p>
    <w:bookmarkStart w:name="z12" w:id="6"/>
    <w:p>
      <w:pPr>
        <w:spacing w:after="0"/>
        <w:ind w:left="0"/>
        <w:jc w:val="both"/>
      </w:pPr>
      <w:r>
        <w:rPr>
          <w:rFonts w:ascii="Times New Roman"/>
          <w:b w:val="false"/>
          <w:i w:val="false"/>
          <w:color w:val="000000"/>
          <w:sz w:val="28"/>
        </w:rPr>
        <w:t>
      бесінші бөлім мынадай редакцияда жазылсын:</w:t>
      </w:r>
    </w:p>
    <w:bookmarkEnd w:id="6"/>
    <w:p>
      <w:pPr>
        <w:spacing w:after="0"/>
        <w:ind w:left="0"/>
        <w:jc w:val="both"/>
      </w:pPr>
      <w:r>
        <w:rPr>
          <w:rFonts w:ascii="Times New Roman"/>
          <w:b w:val="false"/>
          <w:i w:val="false"/>
          <w:color w:val="000000"/>
          <w:sz w:val="28"/>
        </w:rPr>
        <w:t>
      "ТИ-да тіркелген науқасты ЕПМ-ге жолдаған кезде науқастың деректері науқас жолданған ТИ-ның ТБ-03 және IV-санатты ТБ-11 журналдарының көшірмесіне "Ескертпе" бағанында ТИ-ның индексі мен келу күнін көрсете отырып енгізіледі. Емдеу және бақылау бойынша барлық деректер ТБ-03 немесе IV-санатты ТБ-11 журналдарына, ТБ-01 немесе IV-санатты ТБ-01 медициналық карталарына және Ұлттық туберкулез аурулары тіркеуіне ол келген ТИ-дың логины мен құпия сөзімен енгізіледі.";</w:t>
      </w:r>
    </w:p>
    <w:bookmarkStart w:name="z13" w:id="7"/>
    <w:p>
      <w:pPr>
        <w:spacing w:after="0"/>
        <w:ind w:left="0"/>
        <w:jc w:val="both"/>
      </w:pPr>
      <w:r>
        <w:rPr>
          <w:rFonts w:ascii="Times New Roman"/>
          <w:b w:val="false"/>
          <w:i w:val="false"/>
          <w:color w:val="000000"/>
          <w:sz w:val="28"/>
        </w:rPr>
        <w:t>
      Осы бұйрықпен бекітілген Ауруына байланысты жазасын өтеуден босатуға ұсынылатын сотталғандарды медициналық куәландыру қағидасында: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Адамды ауруына байланысты жазасын өтеуден босату туралы мәселені көтеру үшін сотқа АМК-ның ұсынымы, қорытындысы, сотталғанның мінездемесі мен жеке ісі науқасты куәландыру күнінен бастап 3 жұмыс күні ішінде жолданады.</w:t>
      </w:r>
    </w:p>
    <w:p>
      <w:pPr>
        <w:spacing w:after="0"/>
        <w:ind w:left="0"/>
        <w:jc w:val="both"/>
      </w:pPr>
      <w:r>
        <w:rPr>
          <w:rFonts w:ascii="Times New Roman"/>
          <w:b w:val="false"/>
          <w:i w:val="false"/>
          <w:color w:val="000000"/>
          <w:sz w:val="28"/>
        </w:rPr>
        <w:t>
      Ұсынымда сотталған туралы деректер, ол жасаған қылмыстың ауырлығы, оның жеке басы туралы, жазасын өтеу кезiндегi мiнез-құлқы және ол ауыратын аурудың сипаты көрсетiледi.</w:t>
      </w:r>
    </w:p>
    <w:p>
      <w:pPr>
        <w:spacing w:after="0"/>
        <w:ind w:left="0"/>
        <w:jc w:val="both"/>
      </w:pPr>
      <w:r>
        <w:rPr>
          <w:rFonts w:ascii="Times New Roman"/>
          <w:b w:val="false"/>
          <w:i w:val="false"/>
          <w:color w:val="000000"/>
          <w:sz w:val="28"/>
        </w:rPr>
        <w:t>
      Тізбеде көрсетілген ауруы бар адам науқасының сипаты, жасалған қылмыстық құқық бұзушылықтың ауырлығы, сотталғанның жеке басы және басқа да мән-жайлар ескеріле отырып, сотпен жазасын өтеуден босатылады немесе жазасы неғұрлым жеңiл жаза түрiмен ауыстырылуы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Сот ауруына байланысты жазасын өтеуден босатылған сотталғандар міндетті диспансерлік есепке алынады, қажет болған жағдайда аумақтық медициналық ұйымдарға стационарлық емге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Босатылған диспансерлік есепте тұрған немесе емделіп жатқан денсаулық сақтау ұйымы мекеме әкімшілігіне науқастың денсаулығы жағдайы туралы ақпарат тоқсан сайын, ал сауыққан немесе қайтыс болған жағдайда шұғыл хабарлайды.".</w:t>
      </w:r>
    </w:p>
    <w:bookmarkStart w:name="z17" w:id="8"/>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(Б.М.Бердалин):</w:t>
      </w:r>
    </w:p>
    <w:bookmarkEnd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және оны кейіннен ресми жариялауды;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Start w:name="z18"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Қылмыстық-атқару жүйесі комитетінің төрағасына (Б.М. Бердалин)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2015 жылғы 21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