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f3cc" w14:textId="12ef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туристік қызмет туралы заңнамасының сақталуына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14 қыркүйектегі № 916 және Қазақстан Республикасы Ұлттық экономика министрінің 2015 жылғы 29 қыркүйектегі № 650 бірлескен бұйрығы. Қазақстан Республикасының Әділет министрлігінде 2015 жылы 29 қазанда № 12214 болып тіркелді. Күші жойылды - Қазақстан Республикасы Инвестициялар және даму министрінің 2015 жылғы 29 желтоқсандағы № 1264 және Қазақстан Республикасы Ұлттық экономика министрінің м.а. 2015 жылғы 31 желтоқсандағы № 842 бірлескен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29.12.2015 № 1264 және ҚР Ұлттық экономика министрінің м.а. 31.12.2015 № 842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және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туристік қызмет туралы заңнамасының сақталуына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туристік қызмет туралы заңнамасының орындалуы үшін жеке кәсіпкерлік саласындағы тексеру парағының нысанын бекіту туралы» Қазақстан Республикасы Туризм және спорт министрінің міндетін атқарушының 2011 жылғы 13 қыркүйектегі № 02-02-18/181 және Қазақстан Республикасы Экономикалық даму және сауда министрінің міндетін атқарушының 2011 жылғы 16 қыркүйектегі № 297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7220 болып тіркелген, «Егемен Қазақстан» газетінде 2011 жылғы 5 қарашада № 529-530 (26922)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Инвестициялар және даму министрлігінің Туризм индустриясы департаменті:</w:t>
      </w:r>
      <w:r>
        <w:br/>
      </w:r>
      <w:r>
        <w:rPr>
          <w:rFonts w:ascii="Times New Roman"/>
          <w:b w:val="false"/>
          <w:i w:val="false"/>
          <w:color w:val="000000"/>
          <w:sz w:val="28"/>
        </w:rPr>
        <w:t>
</w:t>
      </w: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бірлескен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бірлескен 
</w:t>
      </w:r>
      <w:r>
        <w:rPr>
          <w:rFonts w:ascii="Times New Roman"/>
          <w:b w:val="false"/>
          <w:i w:val="false"/>
          <w:color w:val="000000"/>
          <w:sz w:val="28"/>
        </w:rPr>
        <w:t>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3-тармағының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Ұлттық экономика министрі</w:t>
      </w:r>
      <w:r>
        <w:br/>
      </w:r>
      <w:r>
        <w:rPr>
          <w:rFonts w:ascii="Times New Roman"/>
          <w:b w:val="false"/>
          <w:i w:val="false"/>
          <w:color w:val="000000"/>
          <w:sz w:val="28"/>
        </w:rPr>
        <w:t>
</w:t>
      </w:r>
      <w:r>
        <w:rPr>
          <w:rFonts w:ascii="Times New Roman"/>
          <w:b w:val="false"/>
          <w:i/>
          <w:color w:val="000000"/>
          <w:sz w:val="28"/>
        </w:rPr>
        <w:t>      министрдің міндетін атқарушы       _______________Е. Досаев</w:t>
      </w:r>
      <w:r>
        <w:br/>
      </w:r>
      <w:r>
        <w:rPr>
          <w:rFonts w:ascii="Times New Roman"/>
          <w:b w:val="false"/>
          <w:i w:val="false"/>
          <w:color w:val="000000"/>
          <w:sz w:val="28"/>
        </w:rPr>
        <w:t>
</w:t>
      </w:r>
      <w:r>
        <w:rPr>
          <w:rFonts w:ascii="Times New Roman"/>
          <w:b w:val="false"/>
          <w:i/>
          <w:color w:val="000000"/>
          <w:sz w:val="28"/>
        </w:rPr>
        <w:t>      __________________А.Рау</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Құқықтық статистика және</w:t>
      </w:r>
      <w:r>
        <w:br/>
      </w:r>
      <w:r>
        <w:rPr>
          <w:rFonts w:ascii="Times New Roman"/>
          <w:b w:val="false"/>
          <w:i w:val="false"/>
          <w:color w:val="000000"/>
          <w:sz w:val="28"/>
        </w:rPr>
        <w:t>
</w:t>
      </w:r>
      <w:r>
        <w:rPr>
          <w:rFonts w:ascii="Times New Roman"/>
          <w:b w:val="false"/>
          <w:i/>
          <w:color w:val="000000"/>
          <w:sz w:val="28"/>
        </w:rPr>
        <w:t>      арнайы есепке алу жөніндегі</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______________ С.Айтпаева</w:t>
      </w:r>
      <w:r>
        <w:br/>
      </w:r>
      <w:r>
        <w:rPr>
          <w:rFonts w:ascii="Times New Roman"/>
          <w:b w:val="false"/>
          <w:i w:val="false"/>
          <w:color w:val="000000"/>
          <w:sz w:val="28"/>
        </w:rPr>
        <w:t>
</w:t>
      </w:r>
      <w:r>
        <w:rPr>
          <w:rFonts w:ascii="Times New Roman"/>
          <w:b w:val="false"/>
          <w:i/>
          <w:color w:val="000000"/>
          <w:sz w:val="28"/>
        </w:rPr>
        <w:t>      2015 жыл 24 қыркүйек</w:t>
      </w:r>
    </w:p>
    <w:bookmarkStart w:name="z11"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Инвестициялар және даму министрдің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2015 жылғы 14 қыркүйектегі № 916  </w:t>
      </w:r>
      <w:r>
        <w:br/>
      </w:r>
      <w:r>
        <w:rPr>
          <w:rFonts w:ascii="Times New Roman"/>
          <w:b w:val="false"/>
          <w:i w:val="false"/>
          <w:color w:val="000000"/>
          <w:sz w:val="28"/>
        </w:rPr>
        <w:t xml:space="preserve">
және Қазақстан Республикасы Ұлттық </w:t>
      </w:r>
      <w:r>
        <w:br/>
      </w:r>
      <w:r>
        <w:rPr>
          <w:rFonts w:ascii="Times New Roman"/>
          <w:b w:val="false"/>
          <w:i w:val="false"/>
          <w:color w:val="000000"/>
          <w:sz w:val="28"/>
        </w:rPr>
        <w:t xml:space="preserve">
экономика министрінің       </w:t>
      </w:r>
      <w:r>
        <w:br/>
      </w:r>
      <w:r>
        <w:rPr>
          <w:rFonts w:ascii="Times New Roman"/>
          <w:b w:val="false"/>
          <w:i w:val="false"/>
          <w:color w:val="000000"/>
          <w:sz w:val="28"/>
        </w:rPr>
        <w:t xml:space="preserve">
2015 жылғы 29 қыркүйектегі № 650  </w:t>
      </w:r>
      <w:r>
        <w:br/>
      </w:r>
      <w:r>
        <w:rPr>
          <w:rFonts w:ascii="Times New Roman"/>
          <w:b w:val="false"/>
          <w:i w:val="false"/>
          <w:color w:val="000000"/>
          <w:sz w:val="28"/>
        </w:rPr>
        <w:t>
бірлескен бұйрығымен бекітілген</w:t>
      </w:r>
    </w:p>
    <w:bookmarkEnd w:id="1"/>
    <w:p>
      <w:pPr>
        <w:spacing w:after="0"/>
        <w:ind w:left="0"/>
        <w:jc w:val="both"/>
      </w:pPr>
      <w:r>
        <w:rPr>
          <w:rFonts w:ascii="Times New Roman"/>
          <w:b w:val="false"/>
          <w:i w:val="false"/>
          <w:color w:val="000000"/>
          <w:sz w:val="28"/>
        </w:rPr>
        <w:t>нысан</w:t>
      </w:r>
    </w:p>
    <w:bookmarkStart w:name="z12" w:id="2"/>
    <w:p>
      <w:pPr>
        <w:spacing w:after="0"/>
        <w:ind w:left="0"/>
        <w:jc w:val="left"/>
      </w:pPr>
      <w:r>
        <w:rPr>
          <w:rFonts w:ascii="Times New Roman"/>
          <w:b/>
          <w:i w:val="false"/>
          <w:color w:val="000000"/>
        </w:rPr>
        <w:t xml:space="preserve"> 
Қазақстан Республикасының туристік қызмет туралы заңнамасының сақталуына мемлекеттік бақылаудың тексеру парағы</w:t>
      </w:r>
    </w:p>
    <w:bookmarkEnd w:id="2"/>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БСН/ЖСН ____________________________________</w:t>
      </w:r>
      <w:r>
        <w:br/>
      </w:r>
      <w:r>
        <w:rPr>
          <w:rFonts w:ascii="Times New Roman"/>
          <w:b w:val="false"/>
          <w:i w:val="false"/>
          <w:color w:val="000000"/>
          <w:sz w:val="28"/>
        </w:rPr>
        <w:t>
Орналасу орнынының мекенжайы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5835"/>
        <w:gridCol w:w="1693"/>
        <w:gridCol w:w="1694"/>
        <w:gridCol w:w="1917"/>
        <w:gridCol w:w="2059"/>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етіледі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w:t>
            </w:r>
            <w:r>
              <w:br/>
            </w:r>
            <w:r>
              <w:rPr>
                <w:rFonts w:ascii="Times New Roman"/>
                <w:b w:val="false"/>
                <w:i w:val="false"/>
                <w:color w:val="000000"/>
                <w:sz w:val="20"/>
              </w:rPr>
              <w:t>
сәйкес</w:t>
            </w:r>
            <w:r>
              <w:br/>
            </w:r>
            <w:r>
              <w:rPr>
                <w:rFonts w:ascii="Times New Roman"/>
                <w:b w:val="false"/>
                <w:i w:val="false"/>
                <w:color w:val="000000"/>
                <w:sz w:val="20"/>
              </w:rPr>
              <w:t>
келеді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w:t>
            </w:r>
            <w:r>
              <w:br/>
            </w:r>
            <w:r>
              <w:rPr>
                <w:rFonts w:ascii="Times New Roman"/>
                <w:b w:val="false"/>
                <w:i w:val="false"/>
                <w:color w:val="000000"/>
                <w:sz w:val="20"/>
              </w:rPr>
              <w:t>
сәйкес</w:t>
            </w:r>
            <w:r>
              <w:br/>
            </w:r>
            <w:r>
              <w:rPr>
                <w:rFonts w:ascii="Times New Roman"/>
                <w:b w:val="false"/>
                <w:i w:val="false"/>
                <w:color w:val="000000"/>
                <w:sz w:val="20"/>
              </w:rPr>
              <w:t>
келмейді</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оператормен</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операторлық қызметке</w:t>
            </w:r>
            <w:r>
              <w:br/>
            </w:r>
            <w:r>
              <w:rPr>
                <w:rFonts w:ascii="Times New Roman"/>
                <w:b w:val="false"/>
                <w:i w:val="false"/>
                <w:color w:val="000000"/>
                <w:sz w:val="20"/>
              </w:rPr>
              <w:t>
лицензияның болуы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туристік оператордың және туристік</w:t>
            </w:r>
            <w:r>
              <w:br/>
            </w:r>
            <w:r>
              <w:rPr>
                <w:rFonts w:ascii="Times New Roman"/>
                <w:b w:val="false"/>
                <w:i w:val="false"/>
                <w:color w:val="000000"/>
                <w:sz w:val="20"/>
              </w:rPr>
              <w:t>
агенттің азаматтық-құқықтық</w:t>
            </w:r>
            <w:r>
              <w:br/>
            </w:r>
            <w:r>
              <w:rPr>
                <w:rFonts w:ascii="Times New Roman"/>
                <w:b w:val="false"/>
                <w:i w:val="false"/>
                <w:color w:val="000000"/>
                <w:sz w:val="20"/>
              </w:rPr>
              <w:t>
жауапкершілігін міндетті сақтандыру шартының болуы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 көрсетуге</w:t>
            </w:r>
            <w:r>
              <w:br/>
            </w:r>
            <w:r>
              <w:rPr>
                <w:rFonts w:ascii="Times New Roman"/>
                <w:b w:val="false"/>
                <w:i w:val="false"/>
                <w:color w:val="000000"/>
                <w:sz w:val="20"/>
              </w:rPr>
              <w:t>
жасалған жазбаша шарттың</w:t>
            </w:r>
            <w:r>
              <w:br/>
            </w:r>
            <w:r>
              <w:rPr>
                <w:rFonts w:ascii="Times New Roman"/>
                <w:b w:val="false"/>
                <w:i w:val="false"/>
                <w:color w:val="000000"/>
                <w:sz w:val="20"/>
              </w:rPr>
              <w:t>
болуы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Қалыптастырған туристік өнімнің болуы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өнімді өткізуге</w:t>
            </w:r>
            <w:r>
              <w:br/>
            </w:r>
            <w:r>
              <w:rPr>
                <w:rFonts w:ascii="Times New Roman"/>
                <w:b w:val="false"/>
                <w:i w:val="false"/>
                <w:color w:val="000000"/>
                <w:sz w:val="20"/>
              </w:rPr>
              <w:t>
арналған агенттік шарттың</w:t>
            </w:r>
            <w:r>
              <w:br/>
            </w:r>
            <w:r>
              <w:rPr>
                <w:rFonts w:ascii="Times New Roman"/>
                <w:b w:val="false"/>
                <w:i w:val="false"/>
                <w:color w:val="000000"/>
                <w:sz w:val="20"/>
              </w:rPr>
              <w:t>
болуы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өтілі бір жылдан кем емес, туристік білімі бар, кемінде бір қызметкердің болуы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құқығындағы</w:t>
            </w:r>
            <w:r>
              <w:br/>
            </w:r>
            <w:r>
              <w:rPr>
                <w:rFonts w:ascii="Times New Roman"/>
                <w:b w:val="false"/>
                <w:i w:val="false"/>
                <w:color w:val="000000"/>
                <w:sz w:val="20"/>
              </w:rPr>
              <w:t>
немесе өзгеде заңды негіздегі</w:t>
            </w:r>
            <w:r>
              <w:br/>
            </w:r>
            <w:r>
              <w:rPr>
                <w:rFonts w:ascii="Times New Roman"/>
                <w:b w:val="false"/>
                <w:i w:val="false"/>
                <w:color w:val="000000"/>
                <w:sz w:val="20"/>
              </w:rPr>
              <w:t>
кеңсеге арналған үй-жайдың</w:t>
            </w:r>
            <w:r>
              <w:br/>
            </w:r>
            <w:r>
              <w:rPr>
                <w:rFonts w:ascii="Times New Roman"/>
                <w:b w:val="false"/>
                <w:i w:val="false"/>
                <w:color w:val="000000"/>
                <w:sz w:val="20"/>
              </w:rPr>
              <w:t>
болуы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Туристерге уақытша болатын елге (жерге) бару, шығу және сонда болу қағидалары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және дұрыс ақпаратты қамтитын саяхаттың ерекшеліктері туралы мәліметтерді уақтылы бергені және туристердің қауіпсіздігін қамтамасыз етуге бағытталған алдын алу шараларын жүзеге асыру  туралы жазбаша растаудың болуы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агентпен</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агенттік қызметтің басталғаны туралы хабарламаның болуы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агенттің азаматтық-құқықтық жауапкершілігін міндетті сақтандыру шартын жасаған (қайта жасаған) сәттен бастап бес жұмыс күні ішінде туристік агент жасалған (қайта жасалған) шарт туралы ақпаратты облыстың, республикалық маңызы бар қаланың, астананың жергілікті атқарушы органына жіберілгенін растаудың болуы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туристік оператордың және туристік агенттің азаматтық-құқықтық жауапкершілігін міндетті сақтандыру шартының болуы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 көрсетуге жасалған жазбаша шарттың болуы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өнімді өткізуге арналған агенттік шарттың болуы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Туристерге уақытша болатын елге (жерге) бару, шығу және сонда болу қағидалары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мәліметтерді уақтылы бергені және туристердің қауіпсіздігін қамтамасыз етуге бағытталған алдын алу шараларын жүзеге асыру туралы жазбаша растаудың болуы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Гидпен (гид-аудармашымен)</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 (гид-аудармашы) қызметінің басталғаны туралы хабарламаның болуы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азаматтығының, сондай-ақ туризм саласындағы даярлықтан өткені туралы сертификаттың болуы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Туристерге уақытша болатын елге (жерге) бару, шығу және сонда болу қағидалары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мәліметтерді уақтылы бергені және туристердің қауіпсіздігін қамтамасыз етуге бағытталған алдын алу шараларын жүзеге асыру туралы жазбаша растаудың болуы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Экскурсоводпен</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Экскурсовод қызметінің басталғаны туралы хабарламаның болуы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азаматтығының, туризм саласында даярлықтан өткені туралы сертификаттың болуы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Туристерге уақытша болатын елге (жерге) бару, шығу және сонда болу қағидалары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мәліметтерді уақтылы бергені және туристердің қауіпсіздігін қамтамасыз етуге бағытталған алдын алу шараларын жүзеге асыру туралы жазбаша растаудың болуы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нұсқаушысымен</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нұсқаушысы қызметінің басталғаны туралы хабарламаның болуы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 көрсетуге жасалған жазбаша шарттың болуы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азаматтығының, сондай-ақ туризм саласында даярлықтан өткені туралы сертификаттың болуы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Туристерге уақытша болатын елге (жерге) бару, шығу және сонда болу қағидалары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мәліметтерді уақтылы бергені және туристердің қауіпсіздігін қамтамасыз етуге бағытталған алдын алу шараларын жүзеге асыру туралы жазбаша растаудың болуы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тұлға (лар): _______________________________________</w:t>
      </w:r>
      <w:r>
        <w:br/>
      </w:r>
      <w:r>
        <w:rPr>
          <w:rFonts w:ascii="Times New Roman"/>
          <w:b w:val="false"/>
          <w:i w:val="false"/>
          <w:color w:val="000000"/>
          <w:sz w:val="28"/>
        </w:rPr>
        <w:t>
                       (лауазымы) (қолы) Т.А.Ә. (бар болған жағдайда)</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Тексерілетін субъекті: ________________________________________</w:t>
      </w:r>
      <w:r>
        <w:br/>
      </w:r>
      <w:r>
        <w:rPr>
          <w:rFonts w:ascii="Times New Roman"/>
          <w:b w:val="false"/>
          <w:i w:val="false"/>
          <w:color w:val="000000"/>
          <w:sz w:val="28"/>
        </w:rPr>
        <w:t>
                       (лауазымы) (қолы) Т.А.Ә.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