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d21d" w14:textId="dccd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2015-2016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 қазандағы № 776 бұйрығы. Қазақстан Республикасының Әділет министрлігінде 2015 жылы 3 қарашада № 12230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денсаулық сақтау саласындағы ғылыми ұйымдарда және білім беру ұйымдарында 2015-2016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орналастырылсын.</w:t>
      </w:r>
      <w:r>
        <w:br/>
      </w:r>
      <w:r>
        <w:rPr>
          <w:rFonts w:ascii="Times New Roman"/>
          <w:b w:val="false"/>
          <w:i w:val="false"/>
          <w:color w:val="000000"/>
          <w:sz w:val="28"/>
        </w:rPr>
        <w:t>
</w:t>
      </w:r>
      <w:r>
        <w:rPr>
          <w:rFonts w:ascii="Times New Roman"/>
          <w:b w:val="false"/>
          <w:i w:val="false"/>
          <w:color w:val="000000"/>
          <w:sz w:val="28"/>
        </w:rPr>
        <w:t>
      2. Ғылым және адами ресурстар департаменті:</w:t>
      </w:r>
      <w:r>
        <w:br/>
      </w:r>
      <w:r>
        <w:rPr>
          <w:rFonts w:ascii="Times New Roman"/>
          <w:b w:val="false"/>
          <w:i w:val="false"/>
          <w:color w:val="000000"/>
          <w:sz w:val="28"/>
        </w:rPr>
        <w:t>
      1) осы бұйрықты заңнамамен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2) осы бұйрықты Әділет министрлігінде мемлекеттік тіркегеннен кейін Қазақстан Республикасы Денсаулық сақтау және әлеуметтік даму министрлігінің интернет-ресурсына орналастыруды;</w:t>
      </w:r>
      <w:r>
        <w:br/>
      </w:r>
      <w:r>
        <w:rPr>
          <w:rFonts w:ascii="Times New Roman"/>
          <w:b w:val="false"/>
          <w:i w:val="false"/>
          <w:color w:val="000000"/>
          <w:sz w:val="28"/>
        </w:rPr>
        <w:t>
      3) осы бұйрықты мерзімдік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4) осы бұйрықты осы бұйрыққа қосымшада көзделген денсаулық сақтау саласындағы ғылым және білім беру ұйымдарына мәлімет үшін жеткізуді және олармен 006 «Жоғары, жоғары оқу орнынан кейінгі білімі бар мамандарды даярлау және білім алушыларға әлеуметтік қолдау көрсету» бағдарламасы бойынша сатып алу шарттарын жасауды;</w:t>
      </w:r>
      <w:r>
        <w:br/>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бастап күнтізбелік он күн өткен соң қолданысқа енгізіледі және 2015 жылғы 1 қыркүйектен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және әлеуметтік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2 қазандағы</w:t>
      </w:r>
      <w:r>
        <w:br/>
      </w:r>
      <w:r>
        <w:rPr>
          <w:rFonts w:ascii="Times New Roman"/>
          <w:b w:val="false"/>
          <w:i w:val="false"/>
          <w:color w:val="000000"/>
          <w:sz w:val="28"/>
        </w:rPr>
        <w:t xml:space="preserve">
№ 776 бұйрығына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2015-2016 оқу жылына арналған жоғары оқу орнынан кейінгі білімі</w:t>
      </w:r>
      <w:r>
        <w:br/>
      </w:r>
      <w:r>
        <w:rPr>
          <w:rFonts w:ascii="Times New Roman"/>
          <w:b/>
          <w:i w:val="false"/>
          <w:color w:val="000000"/>
        </w:rPr>
        <w:t>
бар медициналық және фармацевтикалық мамандықтар бойынша</w:t>
      </w:r>
      <w:r>
        <w:br/>
      </w:r>
      <w:r>
        <w:rPr>
          <w:rFonts w:ascii="Times New Roman"/>
          <w:b/>
          <w:i w:val="false"/>
          <w:color w:val="000000"/>
        </w:rPr>
        <w:t>
кадрларды даярлауға арналған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013"/>
        <w:gridCol w:w="2036"/>
        <w:gridCol w:w="4173"/>
        <w:gridCol w:w="287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саласындағы ғылыми ұйымдар және білім беру ұйымдары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орындардың саны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Мамандықтың атауы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 бойынша бөлінген орындардың саны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Резидентура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(бұдан әрі – АМУ)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оның ішінде балалар ревматологиясы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оның ішінде балалар гастроэнтерологиясы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оның ішінде балалар пульмонологиясы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оның ішінде балалар нефрологиясы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оның ішінде балалар жұқпалы аурулары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оның ішінде балалар анестезиологиясы және реаниматологиясы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оның ішінде балалар онкологиясы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оның ішінде балалар травматологиясы және ортопедиясы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Акушерия және гинекология, оның ішінде балалар гинекологиясы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 (бұдан әрі – ҚазҰМУ)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оның ішінде балалар ревматологиясы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оның ішінде балалар аллергологиясы және иммунологиясы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оның ішінде балалар эндокринологиясы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оның ішінде балалар нефрологиясы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оның ішінде балалар инфекциялық аурулары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невропатологиясы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оның ішінде балалар кардиохирургиясы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оның ішінде балалар онкологиясы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оның ішінде балалар офтальмологиясы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 (бұдан әрі - БҚММУ)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оның ішінде балалар гастроэнтерологиясы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оның ішінде балалар эндокринологиясы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оның ішінде балалар анестезиологиясы және реаниматологиясы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Жақсүйек - бет хирургиясы, оның ішінде балалар жақсүйек - бет 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 оның ішінде балалар онкологиясы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 (бұдан әрі – 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оның ішінде балалар гематологиясы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оның ішінде балалар пульмонологиясы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оның ішінде балалар эндокринологиясы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оның ішінде балалар нефрологиясы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оның ішінде балалар инфекциялық аурулары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Неонатология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 (бұдан әрі – СММУ)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оның ішінде балалар анестезиологиясы және реаниматологиясы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оның ішінде балалар онкологиясы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медициналық үздіксіз білім беру университеті (бұдан әрі – ҚМҮББУ)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оның ішінде балалар ревматологиясы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оның ішінде балалар гастроэнтерологиясы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оның ішінде балалар гематологиясы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оның ішінде балалар эндокринологиясы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оның ішінде балалар нефрологиясы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оның ішінде балалар инфекциялық аурулары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оңалту, оның ішінде балалар медициналық оңалтуы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оның ішінде балалар анестезиологиясы және реаниматологиясы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оның ішінде балалар кардиохирургиясы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оның ішінде балалар онкологиясы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оның ішінде балалар травматологиясы және ортопедиясы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оның ішінде балалар урологиясы және андрологиясы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оның ішінде балалар офтальмологиясы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 (бұдан әрі - ОҚМФА)</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Қазақстан-Ресей медицина университеті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оның ішінде балалар анестезиологиясы және реаниматологиясы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оның ішінде балалар онкологиясы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оның ішінде балалар урологиясы және андрологиясы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оның ішінде балалар офтальмологиясы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оның ішінде балалар оториноларингологиясы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А.Ясауи атындағы Халықаралық қазақ-түрік университеті (бұдан әрі – ХҚТУ)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оның ішінде балалар гинекологиясы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онкология және трансплантология ғылыми орталығы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оның ішінде балалар гематологиясы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оның ішінде балалар ангиохирургиясы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оның ішінде балалар неврологиясы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оның ішінде балалар нейрохирургиясы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 </w:t>
            </w:r>
            <w:r>
              <w:br/>
            </w:r>
            <w:r>
              <w:rPr>
                <w:rFonts w:ascii="Times New Roman"/>
                <w:b w:val="false"/>
                <w:i w:val="false"/>
                <w:color w:val="000000"/>
                <w:sz w:val="20"/>
              </w:rPr>
              <w:t>
кардиохирургиялық орталық</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оның ішінде балалар кардиологиясы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Магистратура</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ОҚМФА</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мектебi (бұдан әрі – ҚДСЖМ)</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Докторантура</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ҚДСЖМ</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(бейіндік)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