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e361" w14:textId="caae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15 қыркүйектегі № 767 бұйрығы. Қазақстан Республикасының Әділет министрлігінде 2015 жылы 3 қарашада № 12232 болып тіркелді</w:t>
      </w:r>
    </w:p>
    <w:p>
      <w:pPr>
        <w:spacing w:after="0"/>
        <w:ind w:left="0"/>
        <w:jc w:val="both"/>
      </w:pPr>
      <w:bookmarkStart w:name="z1" w:id="0"/>
      <w:r>
        <w:rPr>
          <w:rFonts w:ascii="Times New Roman"/>
          <w:b w:val="false"/>
          <w:i w:val="false"/>
          <w:color w:val="000000"/>
          <w:sz w:val="28"/>
        </w:rPr>
        <w:t>
      «Рұқсаттар және хабарламалар туралы» Қазақстан Республикасының 2014 жылғы 16 мамырдағы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болып тіркелген, 2015 жылғы 2 сәуірдегі № 59 (28537) «Егемен Қазақстан» газеттерінде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біліктілік талаптары мен күзет қызметін жұзеге асыру үшін сәйкестігін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3) тармақшасы мынадай редакцияда жазылсын:</w:t>
      </w:r>
      <w:r>
        <w:br/>
      </w:r>
      <w:r>
        <w:rPr>
          <w:rFonts w:ascii="Times New Roman"/>
          <w:b w:val="false"/>
          <w:i w:val="false"/>
          <w:color w:val="000000"/>
          <w:sz w:val="28"/>
        </w:rPr>
        <w:t>
      «3) Қазақстан Республикасы Қылмыстық кодексінің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күзетші лауазымына қабылданғанға дейін бір жылдың ішінде қылмыстық теріс қылық жасағаны үшін соттың айыптау үкімі шығарылған немесе күзетші лауазымына қабылданғанға дейін бір жылдың ішінде қылмыстық теріс қылық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 мемлекеттік тіркелгеннен кейін он күнтізбелік күн ішінде оны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__________________ Ә. Исекешев</w:t>
      </w:r>
      <w:r>
        <w:br/>
      </w:r>
      <w:r>
        <w:rPr>
          <w:rFonts w:ascii="Times New Roman"/>
          <w:b w:val="false"/>
          <w:i w:val="false"/>
          <w:color w:val="000000"/>
          <w:sz w:val="28"/>
        </w:rPr>
        <w:t>
</w:t>
      </w:r>
      <w:r>
        <w:rPr>
          <w:rFonts w:ascii="Times New Roman"/>
          <w:b w:val="false"/>
          <w:i/>
          <w:color w:val="000000"/>
          <w:sz w:val="28"/>
        </w:rPr>
        <w:t>      201  жылғы 1 қазан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__________________Е. Досаев</w:t>
      </w:r>
      <w:r>
        <w:br/>
      </w:r>
      <w:r>
        <w:rPr>
          <w:rFonts w:ascii="Times New Roman"/>
          <w:b w:val="false"/>
          <w:i w:val="false"/>
          <w:color w:val="000000"/>
          <w:sz w:val="28"/>
        </w:rPr>
        <w:t>
</w:t>
      </w:r>
      <w:r>
        <w:rPr>
          <w:rFonts w:ascii="Times New Roman"/>
          <w:b w:val="false"/>
          <w:i/>
          <w:color w:val="000000"/>
          <w:sz w:val="28"/>
        </w:rPr>
        <w:t>      201  жылғы 1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