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a5e6" w14:textId="fbaa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"Қашықтықтан білім беру технологиялары бойынша оқу процесін ұйымдастыру  қағидаларын бекіту туралы" Қазақстан Республикасы Білім және ғылым министрінің 2015 жылғы 20 наурыздағы № 137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5 қазандағы № 587 бұйрығы. Қазақстан Республикасының Әділет министрлігінде 2015 жылы 4 қарашада № 12234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«Қашықтықтан білім беру технологиялары бойынша оқу процесін ұйымдастыру қағидаларын бекіту туралы» Қазақстан Республикасы Білім және ғылым министрінің 2015 жылғы 20 наурыздағы № 137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10768 болып тіркелген, «Егемен Қазақстан» газетінің 2015 жылғы 31 тамыздағы № 401-404 (26798)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Қашықтықтан білім беру технологиялары бойынша оқу процесін ұйымдастыру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ҚБТ техникалық және кәсіптік, орта білімнен кейінгі, жоғары және жоғары оқу орнынан кейінгі білім деңгейінде білім алушыларға қолданылады:»;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бастауыш, негізгі орта, жалпы орта, техникалық және кәсіптік, орта білімнен кейінгі және жоғары білім беру базасындағы қысқартылған білім беру бағдарламалары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барлық білім беру деңгейлерінде мүмкіндіктері шектеулі тұлғалар, оның ішінде мүгедек балалар, І және ІІ топтағы мүгедектер болып табылатын тұлғалар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«Болашақ» стипендиаттарын қоспағанда, жоғары және жоғары оқу орнынан кейінгі білім деңгейінде білім алушылардың алмасу бағдарламалары бойынша мемлекет аумағынан тысқары шыққан білім алушылар;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жоғары білім деңгейінде сырттай оқу түрі бойынша жедел әскери қызметке шақырылғандар;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жоғары білім деңгейінде ұзақ мерзімді (4 айдан астам) шетелдік іссапардағы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мекемеде тиісті техникалық жағдай болса, сотталғандар, колония-қоныстарда (қауіпсіздігі барынша төмен мекемелерде) жазасын өтеп жүргендер.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 департаменті (С. Өмірбаев) заңнамада белгіленген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мемлекеттiк тiркеуден өткеннен кейін осы бұйрықтың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