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298ad" w14:textId="d3298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"Бухгалтерлік есеп пен қаржылық есептілік туралы" 2007 жылғы 28 ақпандағы Қазақстан Республикасының Заңына сәйкес бухгалтерлік есеп жүргізуді және қаржылық есептілік жасауды жүзеге асырмайтын дара кәсіпкерлердің салық есебін ұйымдастыру және жүргізу қағидаларын бекіту туралы" Қазақстан Республикасы Қаржы Министрінің 2013 жылғы 15 наурыздағы № 137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 қазандағы № 502 бұйрығы. Қазақстан Республикасының Әділет министрлігінде 2015 жылы 6 қарашада № 12244 болып тіркелді. Күші жойылды - Қазақстан Республикасы Қаржы министрінің 2018 жылғы 1 ақпандағы № 98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01.02.2018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"Бухгалтерлік есеп пен қаржылық есептілік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бухгалтерлік есеп жүргізуді және қаржылық есептілік жасауды жүзеге асырмайтын дара кәсіпкерлердің салық есебін ұйымдастыру және жүргізу қағидаларын бекіту туралы" Қазақстан Республикасы Қаржы министрінің 2013 жылғы 15  наурыздағы № 137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тізілімінде № 8423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"Бухгалтерлік есеп пен қаржылық есептілік туралы" 2007 жылғы 28 ақпандағы Қазақстан Республикасының Заңына сәйкес бухгалтерлік есеп жүргізуді және қаржылық есептілік жасауды жүзеге асырмайтын дара кәсіпкерлердің салық есебін ұйымдастыру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"12. Салық кодексінің 60-1-бабының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салық есебін жүргізу мақсатында дара кәсіпкерлер бастапқы есеп құжаттарын жасайды.</w:t>
      </w:r>
    </w:p>
    <w:bookmarkEnd w:id="3"/>
    <w:p>
      <w:pPr>
        <w:spacing w:after="0"/>
        <w:ind w:left="0"/>
        <w:jc w:val="both"/>
      </w:pPr>
      <w:r>
        <w:rPr>
          <w:rFonts w:ascii="Times New Roman"/>
          <w:b w:val="false"/>
          <w:i w:val="false"/>
          <w:color w:val="000000"/>
          <w:sz w:val="28"/>
        </w:rPr>
        <w:t xml:space="preserve">
      Дара кәсіпкерлердің бастапқы есеп құжаттарын жасауы Қазақстан Республикасы Қаржы Министрінің 2015 жылғы 31 наурыздағы № 241 бұйрығымен (Нормативтік құқықтық актілерді мемлекеттік тіркеу тізілімінде № 10954 болып тіркелген) бекітілген Бухгалтерлік есеп жүргізу қағидаларының (бұдан әрі - Бухгалтерлік есеп жүргізу қағидалары)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параграфтарына</w:t>
      </w:r>
      <w:r>
        <w:rPr>
          <w:rFonts w:ascii="Times New Roman"/>
          <w:b w:val="false"/>
          <w:i w:val="false"/>
          <w:color w:val="000000"/>
          <w:sz w:val="28"/>
        </w:rPr>
        <w:t xml:space="preserve"> сәйкес жүргізіледі, онда бастапқы есепке алу құжаттарының жасау, қолма-қол ақшаны қабылдау мен беруге және кассалық құжаттарды ресімдеу, касса кітабын жүргізу және ақшаны сақтау, есепке берілетін соманы есепке алуға қойылатын тәртібі белгіленген.";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"21. Дара кәсіпкер салықтық өтінішті Салық кодексінің 75-бабы </w:t>
      </w:r>
      <w:r>
        <w:rPr>
          <w:rFonts w:ascii="Times New Roman"/>
          <w:b w:val="false"/>
          <w:i w:val="false"/>
          <w:color w:val="000000"/>
          <w:sz w:val="28"/>
        </w:rPr>
        <w:t>2-тармағына</w:t>
      </w:r>
      <w:r>
        <w:rPr>
          <w:rFonts w:ascii="Times New Roman"/>
          <w:b w:val="false"/>
          <w:i w:val="false"/>
          <w:color w:val="000000"/>
          <w:sz w:val="28"/>
        </w:rPr>
        <w:t xml:space="preserve"> сәйкес "Салықтық өтініштердің нысандарын бекіту туралы" Қазақстан Республикасы Қаржы Министрінің 2014 жылғы 31 желтоқсандағы 604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10175 болып тіркелген) бекітілген нысанда толтырады.";</w:t>
      </w:r>
    </w:p>
    <w:bookmarkEnd w:id="4"/>
    <w:bookmarkStart w:name="z8" w:id="5"/>
    <w:p>
      <w:pPr>
        <w:spacing w:after="0"/>
        <w:ind w:left="0"/>
        <w:jc w:val="both"/>
      </w:pPr>
      <w:r>
        <w:rPr>
          <w:rFonts w:ascii="Times New Roman"/>
          <w:b w:val="false"/>
          <w:i w:val="false"/>
          <w:color w:val="000000"/>
          <w:sz w:val="28"/>
        </w:rPr>
        <w:t xml:space="preserve">
      25-тармағының </w:t>
      </w:r>
      <w:r>
        <w:rPr>
          <w:rFonts w:ascii="Times New Roman"/>
          <w:b w:val="false"/>
          <w:i w:val="false"/>
          <w:color w:val="000000"/>
          <w:sz w:val="28"/>
        </w:rPr>
        <w:t>2)-тармақшасы</w:t>
      </w:r>
      <w:r>
        <w:rPr>
          <w:rFonts w:ascii="Times New Roman"/>
          <w:b w:val="false"/>
          <w:i w:val="false"/>
          <w:color w:val="000000"/>
          <w:sz w:val="28"/>
        </w:rPr>
        <w:t xml:space="preserve"> мынадай редакцияда жазылсын:</w:t>
      </w:r>
    </w:p>
    <w:bookmarkEnd w:id="5"/>
    <w:bookmarkStart w:name="z9" w:id="6"/>
    <w:p>
      <w:pPr>
        <w:spacing w:after="0"/>
        <w:ind w:left="0"/>
        <w:jc w:val="both"/>
      </w:pPr>
      <w:r>
        <w:rPr>
          <w:rFonts w:ascii="Times New Roman"/>
          <w:b w:val="false"/>
          <w:i w:val="false"/>
          <w:color w:val="000000"/>
          <w:sz w:val="28"/>
        </w:rPr>
        <w:t xml:space="preserve">
      "2) Салық кодексінің 77-бабы </w:t>
      </w:r>
      <w:r>
        <w:rPr>
          <w:rFonts w:ascii="Times New Roman"/>
          <w:b w:val="false"/>
          <w:i w:val="false"/>
          <w:color w:val="000000"/>
          <w:sz w:val="28"/>
        </w:rPr>
        <w:t>4-1-тармағына</w:t>
      </w:r>
      <w:r>
        <w:rPr>
          <w:rFonts w:ascii="Times New Roman"/>
          <w:b w:val="false"/>
          <w:i w:val="false"/>
          <w:color w:val="000000"/>
          <w:sz w:val="28"/>
        </w:rPr>
        <w:t xml:space="preserve"> сәйкес нысандары мен жасау қағидалары "Салық тіркелімдерінің нысандарын және оларды жасау қағидаларын бекіту туралы" Қазақстан Республикасы Қаржы Министрінің міндетін атқарушының 2015 жылғы 15 сәуірдегі № 271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11076 болып тіркелген) бекітілген дара кәсіпкерлер жасайтын салық тіркелімдерін қамтиды.";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xml:space="preserve">
      "27. Дара кәсіпкер "Шағын бизнес субъектілеріне арналған арнаулы салық режимін, шаруа немесе фермер қожалықтарына арналған арнаулы салық режимін қолданатын салық төлеушілер үшін салықтық есепке алу саясатының нысанын бекіту туралы" Қазақстан Республикасы Қаржы Министрінің 2015 жылғы 12 ақпандағы № 86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10458 болып тіркелген) белгіленген нысан бойынша салықтық есепке алу саясатын дербес әзірлейді және бекітеді.".</w:t>
      </w:r>
    </w:p>
    <w:bookmarkEnd w:id="7"/>
    <w:bookmarkStart w:name="z12" w:id="8"/>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тәртіпте:</w:t>
      </w:r>
    </w:p>
    <w:bookmarkEnd w:id="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 ресми жариялауға мерзімдік баспа басылымдарына және "Әділет" ақпараттық құқықтық жүйесіне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интернет-ресурстарында жариялануын қамтамасыз етсін.</w:t>
      </w:r>
    </w:p>
    <w:bookmarkStart w:name="z13" w:id="9"/>
    <w:p>
      <w:pPr>
        <w:spacing w:after="0"/>
        <w:ind w:left="0"/>
        <w:jc w:val="both"/>
      </w:pPr>
      <w:r>
        <w:rPr>
          <w:rFonts w:ascii="Times New Roman"/>
          <w:b w:val="false"/>
          <w:i w:val="false"/>
          <w:color w:val="000000"/>
          <w:sz w:val="28"/>
        </w:rPr>
        <w:t>
      3. Осы бұйрық оның алғашқы ресми жарияланған күнінен кейін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