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4a12" w14:textId="1d24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 ғылыми-зерттеу мақсаттарында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қазандағы 18-02/908 бұйрығы. Қазақстан Республикасының Әділет министрлігінде 2015 жылы 11 қарашада № 12266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101-бабының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Мемлекеттiк орман қоры учаскелерiн ғылыми-зерттеу мақсаттарында пайдалану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қазандағы</w:t>
            </w:r>
            <w:r>
              <w:br/>
            </w:r>
            <w:r>
              <w:rPr>
                <w:rFonts w:ascii="Times New Roman"/>
                <w:b w:val="false"/>
                <w:i w:val="false"/>
                <w:color w:val="000000"/>
                <w:sz w:val="20"/>
              </w:rPr>
              <w:t>№ 18-02/908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орман қоры учаскелерін ғылыми-зерттеу мақсаттарында пайдалану</w:t>
      </w:r>
      <w:r>
        <w:br/>
      </w:r>
      <w:r>
        <w:rPr>
          <w:rFonts w:ascii="Times New Roman"/>
          <w:b/>
          <w:i w:val="false"/>
          <w:color w:val="000000"/>
        </w:rPr>
        <w:t>қағидалары</w:t>
      </w:r>
    </w:p>
    <w:bookmarkEnd w:id="8"/>
    <w:bookmarkStart w:name="z11" w:id="9"/>
    <w:p>
      <w:pPr>
        <w:spacing w:after="0"/>
        <w:ind w:left="0"/>
        <w:jc w:val="both"/>
      </w:pPr>
      <w:r>
        <w:rPr>
          <w:rFonts w:ascii="Times New Roman"/>
          <w:b w:val="false"/>
          <w:i w:val="false"/>
          <w:color w:val="000000"/>
          <w:sz w:val="28"/>
        </w:rPr>
        <w:t xml:space="preserve">
      1. Осы Мемлекеттiк орман қоры учаскелерiн ғылыми-зерттеу мақсаттарында пайдалану қағидалары (бұдан әрі – Қағидалар) 2003 жылғы 8 шілдедегі Қазақстан Республикасы Орман кодексінің (бұдан әрі – Кодекс) </w:t>
      </w:r>
      <w:r>
        <w:rPr>
          <w:rFonts w:ascii="Times New Roman"/>
          <w:b w:val="false"/>
          <w:i w:val="false"/>
          <w:color w:val="000000"/>
          <w:sz w:val="28"/>
        </w:rPr>
        <w:t>101-бабының</w:t>
      </w:r>
      <w:r>
        <w:rPr>
          <w:rFonts w:ascii="Times New Roman"/>
          <w:b w:val="false"/>
          <w:i w:val="false"/>
          <w:color w:val="000000"/>
          <w:sz w:val="28"/>
        </w:rPr>
        <w:t xml:space="preserve"> 2-тармағына сәйкес әзiрлендi және мемлекеттiк орман қоры учаскелерiн ғылыми-зерттеу мақсаттарында пайдалану тәртiбiн регламенттейдi.</w:t>
      </w:r>
    </w:p>
    <w:bookmarkEnd w:id="9"/>
    <w:bookmarkStart w:name="z12" w:id="10"/>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пайдалануға орман шаруашылығы саласындағы уәкілетті органмен (бұдан әрi – уәкілеттi орган) келiсiлген ғылыми-зерттеу жұмыстарының бағдарламаларына сәйкес жүзеге асырылатын, орман табиғаты мен оның компоненттерін тану, соның негiзiнде жаңа техника жасауды қоса алғанда, орман ресурстарын күзету, қорғау, молықтыру және ұтымды пайдалану жөнiнде тәсiлдер, әдiстер және технологиялық процестер әзірлеу үшін кешендi және мамандандырылған (ботаникалық, зоологиялық, орман өсiру, орман-патологиялық, топырақтану және басқа да) ғылыми зерттеулер мен экспериментальдық жұмыстар (бұдан әрi – ғылыми-зерттеу жұмыстары) жүргiзу, сондай-ақ мемлекеттiк орман қоры аумағында орналасқан өзге де табиғи объектiлердi зерделеу жатады. Ғылыми-зерттеу жұмыстары шеңберінде өсімдіктер мен жануарлар дүниесі ресурстарын дайындау мен пайдалану мемлекеттік экологиялық сараптаманың оң қорытындысы болған кезде биологиялық негіздемеге сәйкес жүзеге асырылады.</w:t>
      </w:r>
    </w:p>
    <w:bookmarkEnd w:id="10"/>
    <w:bookmarkStart w:name="z7" w:id="11"/>
    <w:p>
      <w:pPr>
        <w:spacing w:after="0"/>
        <w:ind w:left="0"/>
        <w:jc w:val="both"/>
      </w:pPr>
      <w:r>
        <w:rPr>
          <w:rFonts w:ascii="Times New Roman"/>
          <w:b w:val="false"/>
          <w:i w:val="false"/>
          <w:color w:val="000000"/>
          <w:sz w:val="28"/>
        </w:rPr>
        <w:t>
      Мемлекеттiк орман қоры учаскелерiнде, судың жай-күйiне әсер ететiн су қорғау аймақтары мен белдеулерінде жүргiзiлетiн экспериментальдық жұмыстарды орман пайдаланушылар су қорын пайдалану және қорғау, сумен жабдықтау және су бұру саласындағы уәкілетті органның аумақтық органдарымен келiсім бойынша жүргiзедi.</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м.а. 22.12.2020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Тәжiрибелiк-өндiрiстiк тексерулер жүргiзу мен ғылыми және конструкторлық әзірлемелерді орман шаруашылығы өндiрiсiне енгiзу, тұрақты ағаш тұқымы базасы объектiлерiн құру уәкiлеттi органмен келiсім бойынша осы Қағидаларға сәйкес жүзеге асырылады.</w:t>
      </w:r>
    </w:p>
    <w:bookmarkEnd w:id="12"/>
    <w:bookmarkStart w:name="z14" w:id="13"/>
    <w:p>
      <w:pPr>
        <w:spacing w:after="0"/>
        <w:ind w:left="0"/>
        <w:jc w:val="both"/>
      </w:pPr>
      <w:r>
        <w:rPr>
          <w:rFonts w:ascii="Times New Roman"/>
          <w:b w:val="false"/>
          <w:i w:val="false"/>
          <w:color w:val="000000"/>
          <w:sz w:val="28"/>
        </w:rPr>
        <w:t xml:space="preserve">
      4. Жұмыстардың түрлерi (стационарлық, далалық, бағдарлық), ерекшелiгi (ботаникалық, орман өсiру, топырақтық және басқалар), басталу және аяқталу мерзiмдерi, ғылыми зерттеулердiң бағдарлары, эксперименттік объектiлердi орналастыру орындары мен көлемдері, сондай-ақ пайдаланудың арнайы режимi, шектеулердiң түрлерi мен мерзiмдерi, көрсетілген жұмыстарды жүргізудің басқа да талаптары белгiленетiн мемлекеттiк орман қоры учаскелерiнiң алаңын көрсете отырып, орман пайдаланудың басқа түрлерiн шектеу немесе оларға тыйым салулар, көрсетілген жұмыстарды жүргiзудiң басқа да шарттары мемлекеттiк орман иеленушімен орман пайдаланушылардың арасында жасалатын ұзақ мерзiмдi және қысқа мерзімді орман пайдалану шартымен және (немесе) орман билетiмен айқындалады. </w:t>
      </w:r>
    </w:p>
    <w:bookmarkEnd w:id="13"/>
    <w:p>
      <w:pPr>
        <w:spacing w:after="0"/>
        <w:ind w:left="0"/>
        <w:jc w:val="both"/>
      </w:pPr>
      <w:r>
        <w:rPr>
          <w:rFonts w:ascii="Times New Roman"/>
          <w:b w:val="false"/>
          <w:i w:val="false"/>
          <w:color w:val="000000"/>
          <w:sz w:val="28"/>
        </w:rPr>
        <w:t>
      Ғылыми-зерттеу жұмыстарын жүргiзу үшін мемлекеттiк орман иеленушiлер мемлекеттiк орман қоры учаскелерiн жеке және заңды тұлғаларға ұзақ мерзiмдi орман пайдалануға ұзақ мерзiмдi орман пайдалану шарты талаптарымен, ал қысқа мерзiмдi орман пайдалануға қысқа мерзiмдi орман пайдалану шарты және рұқсат беру құжаттары негiзiнде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5. Ғылыми-зерттеу мақсаттарын жүзеге асыру кезiнде мемлекеттiк орман қоры учаскелерiнде ұзақ мерзiмдi орман пайдалану шартының және (немесе) орман билетiнiң талаптарын өзгертуге:</w:t>
      </w:r>
    </w:p>
    <w:bookmarkEnd w:id="14"/>
    <w:bookmarkStart w:name="z16" w:id="15"/>
    <w:p>
      <w:pPr>
        <w:spacing w:after="0"/>
        <w:ind w:left="0"/>
        <w:jc w:val="both"/>
      </w:pPr>
      <w:r>
        <w:rPr>
          <w:rFonts w:ascii="Times New Roman"/>
          <w:b w:val="false"/>
          <w:i w:val="false"/>
          <w:color w:val="000000"/>
          <w:sz w:val="28"/>
        </w:rPr>
        <w:t>
      1) оның салдарынан белгiленген бағдарлама бойынша ғылыми-зерттеу жұмыстарын жалғастыру мүмкiн болмайтын, дүлей апаттардың нәтижесінде мемлекеттiк орман қорының жай-күйi өзгергенде;</w:t>
      </w:r>
    </w:p>
    <w:bookmarkEnd w:id="15"/>
    <w:bookmarkStart w:name="z17" w:id="16"/>
    <w:p>
      <w:pPr>
        <w:spacing w:after="0"/>
        <w:ind w:left="0"/>
        <w:jc w:val="both"/>
      </w:pPr>
      <w:r>
        <w:rPr>
          <w:rFonts w:ascii="Times New Roman"/>
          <w:b w:val="false"/>
          <w:i w:val="false"/>
          <w:color w:val="000000"/>
          <w:sz w:val="28"/>
        </w:rPr>
        <w:t>
      2) егер бұрынғы пайдалану шарттары осы санаттардың мәртебесiмен үйлеспейтiн болса, мемлекеттiк орман қоры санатының өзгеруi, оларды ерекше қорғалатын орман аумақтары құрамына енгiзу нәтижесiнде мемлекеттік орман қоры учаскелерiн пайдалануды жүзеге асыру талаптары мен тәртiбi өзгергенде;</w:t>
      </w:r>
    </w:p>
    <w:bookmarkEnd w:id="16"/>
    <w:bookmarkStart w:name="z18" w:id="17"/>
    <w:p>
      <w:pPr>
        <w:spacing w:after="0"/>
        <w:ind w:left="0"/>
        <w:jc w:val="both"/>
      </w:pPr>
      <w:r>
        <w:rPr>
          <w:rFonts w:ascii="Times New Roman"/>
          <w:b w:val="false"/>
          <w:i w:val="false"/>
          <w:color w:val="000000"/>
          <w:sz w:val="28"/>
        </w:rPr>
        <w:t>
      3) мемлекеттiк орман қоры учаскесi мемлекеттiк қажеттiлiктер үшiн iшiнара алынғанда жол берiледi.</w:t>
      </w:r>
    </w:p>
    <w:bookmarkEnd w:id="17"/>
    <w:bookmarkStart w:name="z19" w:id="18"/>
    <w:p>
      <w:pPr>
        <w:spacing w:after="0"/>
        <w:ind w:left="0"/>
        <w:jc w:val="both"/>
      </w:pPr>
      <w:r>
        <w:rPr>
          <w:rFonts w:ascii="Times New Roman"/>
          <w:b w:val="false"/>
          <w:i w:val="false"/>
          <w:color w:val="000000"/>
          <w:sz w:val="28"/>
        </w:rPr>
        <w:t>
      6. Мемлекеттiк орман қоры учаскелерiн ғылыми-зерттеу мақсаттары үшiн пайдалану кезiнде алынған орман өнiмi (сүрек, жемiстер мен тұқымдар, қалемшелер, екпе көшеттер, көшеттер, тағамдық, дәрi-дәрмектiк және техникалық шикiзат) ғылыми-зерттеу жұмыстарын орындау үшiн қажетті бөлiгiн қоспағанда, мемлекеттiк орман иеленушiлердiң меншiгi болып табылады. Оның тiзбесi мен көлемi зерттеу бағдарламасы мен әдiстемесiне сүйене отырып белгiленедi және мемлекеттiк орман қоры учаскелерiнде ұзақ мерзiмдi және қысқа мерзімді орман пайдалану шарттарында және (немесе) орман билетiнде көрсетiледi.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7. Мемлекеттiк орман қоры учаскелерiн ғылыми-зерттеу мақсаттары үшiн пайдалану орманның экологиялық жүйелерiне және олардың компоненттеріне нұқсан келтiрмей жүзеге асырылуға тиiс.</w:t>
      </w:r>
    </w:p>
    <w:bookmarkEnd w:id="19"/>
    <w:bookmarkStart w:name="z21" w:id="20"/>
    <w:p>
      <w:pPr>
        <w:spacing w:after="0"/>
        <w:ind w:left="0"/>
        <w:jc w:val="both"/>
      </w:pPr>
      <w:r>
        <w:rPr>
          <w:rFonts w:ascii="Times New Roman"/>
          <w:b w:val="false"/>
          <w:i w:val="false"/>
          <w:color w:val="000000"/>
          <w:sz w:val="28"/>
        </w:rPr>
        <w:t xml:space="preserve">
      8. Мемлекеттік орман қорының учаскелерін ғылыми-зерттеу мақсаттары үшін пайдалану Кодекстің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40-баптарында</w:t>
      </w:r>
      <w:r>
        <w:rPr>
          <w:rFonts w:ascii="Times New Roman"/>
          <w:b w:val="false"/>
          <w:i w:val="false"/>
          <w:color w:val="000000"/>
          <w:sz w:val="28"/>
        </w:rPr>
        <w:t xml:space="preserve"> айқындалған негіздерде тоқтатыла тұрады, шектеледі немесе тоқтатылады, орман пайдалану құқығын тоқтату тәртібі Кодекстің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