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054c" w14:textId="64b0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 сауықтыру, рекреациялық, тарихи-мәдени, туристік және спорттық мақсаттар үшін пайдалану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14 қазандағы № 18-02/923 бұйрығы. Қазақстан Республикасының Әділет министрлігінде 2015 жылы 12 қарашада № 12276 болып тіркелді</w:t>
      </w:r>
    </w:p>
    <w:p>
      <w:pPr>
        <w:spacing w:after="0"/>
        <w:ind w:left="0"/>
        <w:jc w:val="both"/>
      </w:pPr>
      <w:bookmarkStart w:name="z1" w:id="0"/>
      <w:r>
        <w:rPr>
          <w:rFonts w:ascii="Times New Roman"/>
          <w:b w:val="false"/>
          <w:i w:val="false"/>
          <w:color w:val="000000"/>
          <w:sz w:val="28"/>
        </w:rPr>
        <w:t>
      2003 жылғы 8 шілдедегі Қазақстан Республикасы Орман кодексінің </w:t>
      </w:r>
      <w:r>
        <w:rPr>
          <w:rFonts w:ascii="Times New Roman"/>
          <w:b w:val="false"/>
          <w:i w:val="false"/>
          <w:color w:val="000000"/>
          <w:sz w:val="28"/>
        </w:rPr>
        <w:t>102-бабының</w:t>
      </w:r>
      <w:r>
        <w:rPr>
          <w:rFonts w:ascii="Times New Roman"/>
          <w:b w:val="false"/>
          <w:i w:val="false"/>
          <w:color w:val="000000"/>
          <w:sz w:val="28"/>
        </w:rPr>
        <w:t xml:space="preserve"> 3-тармағына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Мемлекеттiк орман қоры учаскелерiн сауықтыру, рекреациялық, тарихи-мәдени, туристiк және спорттық мақсаттар үшiн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шаруашылығы және жануарлар дүниесі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14 қазандағы   </w:t>
      </w:r>
      <w:r>
        <w:br/>
      </w:r>
      <w:r>
        <w:rPr>
          <w:rFonts w:ascii="Times New Roman"/>
          <w:b w:val="false"/>
          <w:i w:val="false"/>
          <w:color w:val="000000"/>
          <w:sz w:val="28"/>
        </w:rPr>
        <w:t xml:space="preserve">
№ 18-02/923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Мемлекеттік орман қоры учаскелерін сауықтыру, рекреациялық, тарихи-мәдени, туристік және спорттық мақсаттар үшін пайдалану қағидалары</w:t>
      </w:r>
    </w:p>
    <w:bookmarkEnd w:id="2"/>
    <w:bookmarkStart w:name="z11" w:id="3"/>
    <w:p>
      <w:pPr>
        <w:spacing w:after="0"/>
        <w:ind w:left="0"/>
        <w:jc w:val="both"/>
      </w:pPr>
      <w:r>
        <w:rPr>
          <w:rFonts w:ascii="Times New Roman"/>
          <w:b w:val="false"/>
          <w:i w:val="false"/>
          <w:color w:val="000000"/>
          <w:sz w:val="28"/>
        </w:rPr>
        <w:t>
      1. Осы Мемлекеттiк орман қоры учаскелерiн сауықтыру, рекреациялық, тарихи-мәдени, туристiк және спорттық мақсаттар үшiн пайдалануы қағидалары (бұдан әрi – Қағидалар) 2003 жылғы 8 шілдедегі Қазақстан Республикасы Орман кодексінің (бұдан әрi – Кодекс) </w:t>
      </w:r>
      <w:r>
        <w:rPr>
          <w:rFonts w:ascii="Times New Roman"/>
          <w:b w:val="false"/>
          <w:i w:val="false"/>
          <w:color w:val="000000"/>
          <w:sz w:val="28"/>
        </w:rPr>
        <w:t>102-бабының</w:t>
      </w:r>
      <w:r>
        <w:rPr>
          <w:rFonts w:ascii="Times New Roman"/>
          <w:b w:val="false"/>
          <w:i w:val="false"/>
          <w:color w:val="000000"/>
          <w:sz w:val="28"/>
        </w:rPr>
        <w:t xml:space="preserve"> 3-тармағына сәйкес әзiрлендi және жеке әрі заңды тұлғалардың (бұдан әрi – орман пайдаланушылар) мемлекеттiк орман қоры учаскелерiн сауықтыру, рекреациялық, тарихи-мәдени, туристiк және спорттық мақсаттар үшiн пайдалануы тәртiбiн регламенттейдi.</w:t>
      </w:r>
      <w:r>
        <w:br/>
      </w:r>
      <w:r>
        <w:rPr>
          <w:rFonts w:ascii="Times New Roman"/>
          <w:b w:val="false"/>
          <w:i w:val="false"/>
          <w:color w:val="000000"/>
          <w:sz w:val="28"/>
        </w:rPr>
        <w:t>
      Осы Қағидалардың қолданысы, ерекше қорғалатын орман аумақтарын қоспағанда, мемлекеттiк орман қорына таралады.</w:t>
      </w:r>
      <w:r>
        <w:br/>
      </w:r>
      <w:r>
        <w:rPr>
          <w:rFonts w:ascii="Times New Roman"/>
          <w:b w:val="false"/>
          <w:i w:val="false"/>
          <w:color w:val="000000"/>
          <w:sz w:val="28"/>
        </w:rPr>
        <w:t>
</w:t>
      </w:r>
      <w:r>
        <w:rPr>
          <w:rFonts w:ascii="Times New Roman"/>
          <w:b w:val="false"/>
          <w:i w:val="false"/>
          <w:color w:val="000000"/>
          <w:sz w:val="28"/>
        </w:rPr>
        <w:t>
      2. Орман қоры учаскелерiн сауықтыру, рекреациялық, тарихи-мәдени, туристік және спорттық мақсаттар үшiн пайдалану орман ортасы жағдайында дем алу, емделу, спортпен шұғылдану арқылы адамдардың денсаулығын қалпына келтiру және нығайту, сондай-ақ бiрегей орман ландшафтарын, табиғат, мәдени және тарихи мұра ескерткiштерiн барып көрумен және зерделеумен байланысты туризм үшiн орманның пайдалы қасиеттерiн пайдалануды көздейдi.</w:t>
      </w:r>
      <w:r>
        <w:br/>
      </w:r>
      <w:r>
        <w:rPr>
          <w:rFonts w:ascii="Times New Roman"/>
          <w:b w:val="false"/>
          <w:i w:val="false"/>
          <w:color w:val="000000"/>
          <w:sz w:val="28"/>
        </w:rPr>
        <w:t>
</w:t>
      </w:r>
      <w:r>
        <w:rPr>
          <w:rFonts w:ascii="Times New Roman"/>
          <w:b w:val="false"/>
          <w:i w:val="false"/>
          <w:color w:val="000000"/>
          <w:sz w:val="28"/>
        </w:rPr>
        <w:t>
      3. Мемлекеттiк орман қоры учаскелерiн сауықтыру, рекреациялық, тарихи-мәдени, туристiк және спорттық мақсаттарда пайдалану ормандағы жоғары өрт қауiптiлiгi кезеңдерiнде, селекциялық-тұқым шаруашылығы жұмыстарын, жаңғақ кәсiпшілігi мен орман жемiсi шаруашылығын жүргiзу мүддесi үшiн шектеледі.</w:t>
      </w:r>
      <w:r>
        <w:br/>
      </w:r>
      <w:r>
        <w:rPr>
          <w:rFonts w:ascii="Times New Roman"/>
          <w:b w:val="false"/>
          <w:i w:val="false"/>
          <w:color w:val="000000"/>
          <w:sz w:val="28"/>
        </w:rPr>
        <w:t>
</w:t>
      </w:r>
      <w:r>
        <w:rPr>
          <w:rFonts w:ascii="Times New Roman"/>
          <w:b w:val="false"/>
          <w:i w:val="false"/>
          <w:color w:val="000000"/>
          <w:sz w:val="28"/>
        </w:rPr>
        <w:t>
      4. Жеке тұлғалардың мемлекеттiк орман қоры аумағында болуы Кодекстің </w:t>
      </w:r>
      <w:r>
        <w:rPr>
          <w:rFonts w:ascii="Times New Roman"/>
          <w:b w:val="false"/>
          <w:i w:val="false"/>
          <w:color w:val="000000"/>
          <w:sz w:val="28"/>
        </w:rPr>
        <w:t>42-бабына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xml:space="preserve">
      5. Мемлекеттік орман қорының учаскелерi сауықтыру, рекреациялық, тарихи-мәдени, туристiк және спорттық мақсаттар үшін жеке және заңды тұлғаларға Кодекстің 102-бабының 1-тармағына сәйкес беріледі. </w:t>
      </w:r>
      <w:r>
        <w:br/>
      </w:r>
      <w:r>
        <w:rPr>
          <w:rFonts w:ascii="Times New Roman"/>
          <w:b w:val="false"/>
          <w:i w:val="false"/>
          <w:color w:val="000000"/>
          <w:sz w:val="28"/>
        </w:rPr>
        <w:t>
</w:t>
      </w:r>
      <w:r>
        <w:rPr>
          <w:rFonts w:ascii="Times New Roman"/>
          <w:b w:val="false"/>
          <w:i w:val="false"/>
          <w:color w:val="000000"/>
          <w:sz w:val="28"/>
        </w:rPr>
        <w:t>
      6. Мемлекеттік орман қоры учаскелерiнде сауықтыру, рекреациялық, тарихи-мәдени, туристік және спорттық iс-шараларды жүргізу автотұрақтармен, спорт алаңдарымен, туристік бағдарлармен және соқпақтармен, мемлекеттік орман иеленушiнiң рұқсаты бойынша басқа да объектілермен жабдықталған арнайы бөлiнген учаскелерде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орман қоры учаскелерiн сауықтыру, рекреациялық, тарихи-мәдени, туристiк және спорттық мақсаттарда пайдалану кезiнде орман пайдаланушылар Қазақстан Республикасы Ауыл шаруашылығы министрінің 2015 жылғы 26 қаңтардағы № 18-02/39 </w:t>
      </w:r>
      <w:r>
        <w:rPr>
          <w:rFonts w:ascii="Times New Roman"/>
          <w:b w:val="false"/>
          <w:i w:val="false"/>
          <w:color w:val="000000"/>
          <w:sz w:val="28"/>
        </w:rPr>
        <w:t>бұйрығымен</w:t>
      </w:r>
      <w:r>
        <w:rPr>
          <w:rFonts w:ascii="Times New Roman"/>
          <w:b w:val="false"/>
          <w:i w:val="false"/>
          <w:color w:val="000000"/>
          <w:sz w:val="28"/>
        </w:rPr>
        <w:t xml:space="preserve"> бекітілген Орман ресурстары сауықтыру, рекреациялық, тарихи-мәдени, туристік және спорттық мақсаттар; аңшылық шаруашылығының мұқтаждықтары;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 үшін пайдалануға рұқсат беру қағидаларына (Нормативтік құқықтық актілерді мемлекеттік тіркеу тізілімінде № 10751 болып тіркелген) сәйкес үй-жайлар, құрылыстар және басқа да объектiлер салады.</w:t>
      </w:r>
      <w:r>
        <w:br/>
      </w:r>
      <w:r>
        <w:rPr>
          <w:rFonts w:ascii="Times New Roman"/>
          <w:b w:val="false"/>
          <w:i w:val="false"/>
          <w:color w:val="000000"/>
          <w:sz w:val="28"/>
        </w:rPr>
        <w:t>
</w:t>
      </w:r>
      <w:r>
        <w:rPr>
          <w:rFonts w:ascii="Times New Roman"/>
          <w:b w:val="false"/>
          <w:i w:val="false"/>
          <w:color w:val="000000"/>
          <w:sz w:val="28"/>
        </w:rPr>
        <w:t>
      8. Ормандардың жай-күйіне әсер ететін құрылыстарды және басқа да объектiлерді орналастыру, жобалау, салу және пайдалануға беру кезiнде орман пайдаланушылар ормандарды сарқынды сулардың, өнеркәсiп және коммуналдық-тұрмыстық тастандылардың, қалдықтар мен қоқыстардың оларға терiс әсерiнен қорғауды қамтамасыз ететiн iс-шараларды ескереді және жүзеге асырады.</w:t>
      </w:r>
      <w:r>
        <w:br/>
      </w:r>
      <w:r>
        <w:rPr>
          <w:rFonts w:ascii="Times New Roman"/>
          <w:b w:val="false"/>
          <w:i w:val="false"/>
          <w:color w:val="000000"/>
          <w:sz w:val="28"/>
        </w:rPr>
        <w:t>
</w:t>
      </w:r>
      <w:r>
        <w:rPr>
          <w:rFonts w:ascii="Times New Roman"/>
          <w:b w:val="false"/>
          <w:i w:val="false"/>
          <w:color w:val="000000"/>
          <w:sz w:val="28"/>
        </w:rPr>
        <w:t>
      9. Сауықтыру, рекреациялық, туристiк және спорттық мақсаттар үшiн мемлекеттiк орман қоры учаскелерiнде орман пайдалану құқығы Кодекстiң </w:t>
      </w:r>
      <w:r>
        <w:rPr>
          <w:rFonts w:ascii="Times New Roman"/>
          <w:b w:val="false"/>
          <w:i w:val="false"/>
          <w:color w:val="000000"/>
          <w:sz w:val="28"/>
        </w:rPr>
        <w:t>39</w:t>
      </w:r>
      <w:r>
        <w:rPr>
          <w:rFonts w:ascii="Times New Roman"/>
          <w:b w:val="false"/>
          <w:i w:val="false"/>
          <w:color w:val="000000"/>
          <w:sz w:val="28"/>
        </w:rPr>
        <w:t>-</w:t>
      </w:r>
      <w:r>
        <w:rPr>
          <w:rFonts w:ascii="Times New Roman"/>
          <w:b w:val="false"/>
          <w:i w:val="false"/>
          <w:color w:val="000000"/>
          <w:sz w:val="28"/>
        </w:rPr>
        <w:t>41-баптарымен</w:t>
      </w:r>
      <w:r>
        <w:rPr>
          <w:rFonts w:ascii="Times New Roman"/>
          <w:b w:val="false"/>
          <w:i w:val="false"/>
          <w:color w:val="000000"/>
          <w:sz w:val="28"/>
        </w:rPr>
        <w:t xml:space="preserve"> айқындалған тәртіппен және негiздер бойынша тоқтатыла тұрады, шектеледі немесе тоқтатылады.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