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ae5a" w14:textId="476a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Уранды және көмірді қоспағанда, стратегиялық маңызы бар жерасты суларына, емдік балшыққа және қатты пайдалы қазбаларға қатысты мемлекеттің басым құқығын жүзеге асыру мәселелері жөніндегі ведомствоаралық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16 қазандағы № 992 бұйрығы. Қазақстан Республикасының Әділет министрлігінде 2015 жылы 17 қарашада № 12298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17-бабы </w:t>
      </w:r>
      <w:r>
        <w:rPr>
          <w:rFonts w:ascii="Times New Roman"/>
          <w:b w:val="false"/>
          <w:i w:val="false"/>
          <w:color w:val="000000"/>
          <w:sz w:val="28"/>
        </w:rPr>
        <w:t>27-3)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6" w:id="1"/>
    <w:p>
      <w:pPr>
        <w:spacing w:after="0"/>
        <w:ind w:left="0"/>
        <w:jc w:val="both"/>
      </w:pPr>
      <w:r>
        <w:rPr>
          <w:rFonts w:ascii="Times New Roman"/>
          <w:b w:val="false"/>
          <w:i w:val="false"/>
          <w:color w:val="000000"/>
          <w:sz w:val="28"/>
        </w:rPr>
        <w:t xml:space="preserve">
      1. Уранды және көмірді қоспағанда, стратегиялық маңызы бар жерасты суларына, емдік балшыққа және қатты пайдалы қазбаларға қатысты мемлекеттің басым құқығын жүзеге асыру мәселелері жөніндегі ведомствоаралық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17"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2"/>
    <w:bookmarkStart w:name="z1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мерзiмдi баспа басылымдарында және "Әділет" ақпараттық-құқықтық жүйесінде ресми жариялауға жіберуді;</w:t>
      </w:r>
    </w:p>
    <w:bookmarkEnd w:id="4"/>
    <w:bookmarkStart w:name="z20"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21"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 2) және 3) тармақшаларымен көзделген іс-шаралардың орындалуы туралы мәліметтерді ұсынуды қамтамасыз етсін.</w:t>
      </w:r>
    </w:p>
    <w:bookmarkEnd w:id="6"/>
    <w:bookmarkStart w:name="z2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23"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2" w:id="9"/>
          <w:p>
            <w:pPr>
              <w:spacing w:after="20"/>
              <w:ind w:left="20"/>
              <w:jc w:val="both"/>
            </w:pPr>
            <w:r>
              <w:rPr>
                <w:rFonts w:ascii="Times New Roman"/>
                <w:b w:val="false"/>
                <w:i w:val="false"/>
                <w:color w:val="000000"/>
                <w:sz w:val="20"/>
              </w:rPr>
              <w:t>
Қазақстан Республикасының</w:t>
            </w:r>
          </w:p>
          <w:bookmarkEnd w:id="9"/>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16 қазандағы</w:t>
            </w:r>
            <w:r>
              <w:br/>
            </w:r>
            <w:r>
              <w:rPr>
                <w:rFonts w:ascii="Times New Roman"/>
                <w:b w:val="false"/>
                <w:i w:val="false"/>
                <w:color w:val="000000"/>
                <w:sz w:val="20"/>
              </w:rPr>
              <w:t>№ 992 бұйрығымен бекітілген</w:t>
            </w:r>
          </w:p>
        </w:tc>
      </w:tr>
    </w:tbl>
    <w:bookmarkStart w:name="z4" w:id="10"/>
    <w:p>
      <w:pPr>
        <w:spacing w:after="0"/>
        <w:ind w:left="0"/>
        <w:jc w:val="left"/>
      </w:pPr>
      <w:r>
        <w:rPr>
          <w:rFonts w:ascii="Times New Roman"/>
          <w:b/>
          <w:i w:val="false"/>
          <w:color w:val="000000"/>
        </w:rPr>
        <w:t xml:space="preserve"> Уранды және көмірді қоспағанда, стратегиялық маңызы бар жерасты суларына, емдік балшыққа және қатты пайдалы қазбаларға қатысты мемлекеттің басым құқығын жүзеге асыру мәселелері жөніндегі ведомствоаралық комиссия туралы ереже</w:t>
      </w:r>
      <w:r>
        <w:br/>
      </w:r>
      <w:r>
        <w:rPr>
          <w:rFonts w:ascii="Times New Roman"/>
          <w:b/>
          <w:i w:val="false"/>
          <w:color w:val="000000"/>
        </w:rPr>
        <w:t>1. Жалпы ережелер</w:t>
      </w:r>
    </w:p>
    <w:bookmarkEnd w:id="10"/>
    <w:bookmarkStart w:name="z6" w:id="11"/>
    <w:p>
      <w:pPr>
        <w:spacing w:after="0"/>
        <w:ind w:left="0"/>
        <w:jc w:val="both"/>
      </w:pPr>
      <w:r>
        <w:rPr>
          <w:rFonts w:ascii="Times New Roman"/>
          <w:b w:val="false"/>
          <w:i w:val="false"/>
          <w:color w:val="000000"/>
          <w:sz w:val="28"/>
        </w:rPr>
        <w:t xml:space="preserve">
      1. Уранды және көмірді қоспағанда, стратегиялық маңызы бар жерасты суларына, емдік балшыққа және қатты пайдалы қазбаларға қатысты мемлекеттің басым құқығын жүзеге асыру мәселелері жөніндегі ведомствоаралық комиссия (бұдан әрі - Комиссия) "Жер қойнауы және жер қойнауын пайдалану туралы" Қазақстан Республикасы Заңының 17-бабы </w:t>
      </w:r>
      <w:r>
        <w:rPr>
          <w:rFonts w:ascii="Times New Roman"/>
          <w:b w:val="false"/>
          <w:i w:val="false"/>
          <w:color w:val="000000"/>
          <w:sz w:val="28"/>
        </w:rPr>
        <w:t>27-3) тармақшасына</w:t>
      </w:r>
      <w:r>
        <w:rPr>
          <w:rFonts w:ascii="Times New Roman"/>
          <w:b w:val="false"/>
          <w:i w:val="false"/>
          <w:color w:val="000000"/>
          <w:sz w:val="28"/>
        </w:rPr>
        <w:t xml:space="preserve"> сәйкес дайындалған және Қазақстан Республикасындағы жер қойнауын пайдалану құқығымен байланысты иеліктен шығарылатын жер қойнауын пайдалану құқығын (оның бір бөлігін) және (немесе) объектіні, жер қойнауын пайдалану құқығымен байланысты жер қойнауы учаскелерінде, кен орындарында жер қойнауын пайдалану құқығын мемлекеттің сатып алуы (сатып алудан бас тартуы) туралы мәселелерді қарау және ұсынымдарды әзірлеу мақсатында құзыретті органмен құрылатын консультативтік-кеңесші орган болып табылады.</w:t>
      </w:r>
    </w:p>
    <w:bookmarkEnd w:id="11"/>
    <w:bookmarkStart w:name="z24" w:id="12"/>
    <w:p>
      <w:pPr>
        <w:spacing w:after="0"/>
        <w:ind w:left="0"/>
        <w:jc w:val="both"/>
      </w:pPr>
      <w:r>
        <w:rPr>
          <w:rFonts w:ascii="Times New Roman"/>
          <w:b w:val="false"/>
          <w:i w:val="false"/>
          <w:color w:val="000000"/>
          <w:sz w:val="28"/>
        </w:rPr>
        <w:t xml:space="preserve">
      2.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Республикасының өзге де нормативтік құқықтық актілерін, сондай-ақ осы Уранды және көмірді қоспағанда, стратегиялық маңызы бар жерасты суларына, емдік балшыққа және қатты пайдалы қазбаларға қатысты мемлекеттің басым құқығын жүзеге асыру мәселелері жөніндегі ведомствоаралық комиссия туралы ережені (бұдан әрі - Ереже) басшылыққа алады.</w:t>
      </w:r>
    </w:p>
    <w:bookmarkEnd w:id="12"/>
    <w:bookmarkStart w:name="z7" w:id="13"/>
    <w:p>
      <w:pPr>
        <w:spacing w:after="0"/>
        <w:ind w:left="0"/>
        <w:jc w:val="left"/>
      </w:pPr>
      <w:r>
        <w:rPr>
          <w:rFonts w:ascii="Times New Roman"/>
          <w:b/>
          <w:i w:val="false"/>
          <w:color w:val="000000"/>
        </w:rPr>
        <w:t xml:space="preserve"> 2. Комиссияның негізгі міндеттері, функциялары мен құқықтары</w:t>
      </w:r>
    </w:p>
    <w:bookmarkEnd w:id="13"/>
    <w:bookmarkStart w:name="z8" w:id="14"/>
    <w:p>
      <w:pPr>
        <w:spacing w:after="0"/>
        <w:ind w:left="0"/>
        <w:jc w:val="both"/>
      </w:pPr>
      <w:r>
        <w:rPr>
          <w:rFonts w:ascii="Times New Roman"/>
          <w:b w:val="false"/>
          <w:i w:val="false"/>
          <w:color w:val="000000"/>
          <w:sz w:val="28"/>
        </w:rPr>
        <w:t>
      3. Комиссияның негізгі міндеттері:</w:t>
      </w:r>
    </w:p>
    <w:bookmarkEnd w:id="14"/>
    <w:bookmarkStart w:name="z25" w:id="15"/>
    <w:p>
      <w:pPr>
        <w:spacing w:after="0"/>
        <w:ind w:left="0"/>
        <w:jc w:val="both"/>
      </w:pPr>
      <w:r>
        <w:rPr>
          <w:rFonts w:ascii="Times New Roman"/>
          <w:b w:val="false"/>
          <w:i w:val="false"/>
          <w:color w:val="000000"/>
          <w:sz w:val="28"/>
        </w:rPr>
        <w:t>
      1) Қазақстан Республикасының ұлттық қауіпсіздік туралы заңнамасының талаптарын ескере отырып, жер қойнауын пайдалану құқығын (оның бір бөлігін) және (немесе) жер қойнауын пайдалану құқығымен байланысты объектіні иеліктен шығару туралы өтініштерді қарау;</w:t>
      </w:r>
    </w:p>
    <w:bookmarkEnd w:id="15"/>
    <w:bookmarkStart w:name="z26" w:id="16"/>
    <w:p>
      <w:pPr>
        <w:spacing w:after="0"/>
        <w:ind w:left="0"/>
        <w:jc w:val="both"/>
      </w:pPr>
      <w:r>
        <w:rPr>
          <w:rFonts w:ascii="Times New Roman"/>
          <w:b w:val="false"/>
          <w:i w:val="false"/>
          <w:color w:val="000000"/>
          <w:sz w:val="28"/>
        </w:rPr>
        <w:t>
      2) мемлекеттің басым құқығын іске асыру мәселелері бойынша ұсыныстар әзірлеу болып табылады.</w:t>
      </w:r>
    </w:p>
    <w:bookmarkEnd w:id="16"/>
    <w:bookmarkStart w:name="z27" w:id="17"/>
    <w:p>
      <w:pPr>
        <w:spacing w:after="0"/>
        <w:ind w:left="0"/>
        <w:jc w:val="both"/>
      </w:pPr>
      <w:r>
        <w:rPr>
          <w:rFonts w:ascii="Times New Roman"/>
          <w:b w:val="false"/>
          <w:i w:val="false"/>
          <w:color w:val="000000"/>
          <w:sz w:val="28"/>
        </w:rPr>
        <w:t>
      4. Комиссияның функцияларына:</w:t>
      </w:r>
    </w:p>
    <w:bookmarkEnd w:id="17"/>
    <w:bookmarkStart w:name="z28" w:id="18"/>
    <w:p>
      <w:pPr>
        <w:spacing w:after="0"/>
        <w:ind w:left="0"/>
        <w:jc w:val="both"/>
      </w:pPr>
      <w:r>
        <w:rPr>
          <w:rFonts w:ascii="Times New Roman"/>
          <w:b w:val="false"/>
          <w:i w:val="false"/>
          <w:color w:val="000000"/>
          <w:sz w:val="28"/>
        </w:rPr>
        <w:t>
      1) жер қойнауын пайдалануға арналған келісімшарттар бойынша жер қойнауын пайдалану құқығын (оның бір бөлігін) иеліктен шығару туралы жер қойнауын пайдаланушылардың өтініштерін қарау;</w:t>
      </w:r>
    </w:p>
    <w:bookmarkEnd w:id="18"/>
    <w:bookmarkStart w:name="z29" w:id="19"/>
    <w:p>
      <w:pPr>
        <w:spacing w:after="0"/>
        <w:ind w:left="0"/>
        <w:jc w:val="both"/>
      </w:pPr>
      <w:r>
        <w:rPr>
          <w:rFonts w:ascii="Times New Roman"/>
          <w:b w:val="false"/>
          <w:i w:val="false"/>
          <w:color w:val="000000"/>
          <w:sz w:val="28"/>
        </w:rPr>
        <w:t>
      2) тұлғалардың жер қойнауын пайдалану құқығына ие заңды тұлғалардағы өздеріне тиесілі қатысу үлестерін (акциялар пакеттерін) иеліктен шығару туралы өтініштерін қарау;</w:t>
      </w:r>
    </w:p>
    <w:bookmarkEnd w:id="19"/>
    <w:bookmarkStart w:name="z30" w:id="20"/>
    <w:p>
      <w:pPr>
        <w:spacing w:after="0"/>
        <w:ind w:left="0"/>
        <w:jc w:val="both"/>
      </w:pPr>
      <w:r>
        <w:rPr>
          <w:rFonts w:ascii="Times New Roman"/>
          <w:b w:val="false"/>
          <w:i w:val="false"/>
          <w:color w:val="000000"/>
          <w:sz w:val="28"/>
        </w:rPr>
        <w:t>
      3) егер осы заңды тұлғалардың негізгі қызметі Қазақстан Республикасында жер қойнауын пайдаланумен байланысты болса, тұлғалардың шешімдерді тікелей және (немесе) жанама түрде айқындау және (немесе) жер қойнауын пайдаланушы қабылдайтын шешімдерге ықпал ету мүмкіндігі бар заңды тұлғалардағы өздеріне тиесілі қатысу үлестерін (акциялар пакеттерін) иеліктен шығару туралы өтініштерін қарау;</w:t>
      </w:r>
    </w:p>
    <w:bookmarkEnd w:id="20"/>
    <w:bookmarkStart w:name="z31" w:id="21"/>
    <w:p>
      <w:pPr>
        <w:spacing w:after="0"/>
        <w:ind w:left="0"/>
        <w:jc w:val="both"/>
      </w:pPr>
      <w:r>
        <w:rPr>
          <w:rFonts w:ascii="Times New Roman"/>
          <w:b w:val="false"/>
          <w:i w:val="false"/>
          <w:color w:val="000000"/>
          <w:sz w:val="28"/>
        </w:rPr>
        <w:t>
      4) иеліктен шығарылатын жер қойнауын пайдалану құқығын (оның бір бөлігін) және (немесе) жер қойнауын пайдалану құқығымен байланысты объектілерді мемлекеттің сатып алуы туралы не сатып алудан бас тартуы туралы ұсыныстарды әзірлеу, негіздеу және тиісті құзыретті органға енгізу кіреді.</w:t>
      </w:r>
    </w:p>
    <w:bookmarkEnd w:id="21"/>
    <w:bookmarkStart w:name="z32" w:id="22"/>
    <w:p>
      <w:pPr>
        <w:spacing w:after="0"/>
        <w:ind w:left="0"/>
        <w:jc w:val="both"/>
      </w:pPr>
      <w:r>
        <w:rPr>
          <w:rFonts w:ascii="Times New Roman"/>
          <w:b w:val="false"/>
          <w:i w:val="false"/>
          <w:color w:val="000000"/>
          <w:sz w:val="28"/>
        </w:rPr>
        <w:t>
      5. Комиссия:</w:t>
      </w:r>
    </w:p>
    <w:bookmarkEnd w:id="22"/>
    <w:bookmarkStart w:name="z33" w:id="23"/>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жасайды;</w:t>
      </w:r>
    </w:p>
    <w:bookmarkEnd w:id="23"/>
    <w:bookmarkStart w:name="z34" w:id="24"/>
    <w:p>
      <w:pPr>
        <w:spacing w:after="0"/>
        <w:ind w:left="0"/>
        <w:jc w:val="both"/>
      </w:pPr>
      <w:r>
        <w:rPr>
          <w:rFonts w:ascii="Times New Roman"/>
          <w:b w:val="false"/>
          <w:i w:val="false"/>
          <w:color w:val="000000"/>
          <w:sz w:val="28"/>
        </w:rPr>
        <w:t>
      2) оның құзыретіне кіретін мәселелер бойынша отырыстарға мемлекеттік органдардың, ұйымдардың өкілдерін, лауазымды адамдарды және азаматтарды шақырады және тыңдайды;</w:t>
      </w:r>
    </w:p>
    <w:bookmarkEnd w:id="24"/>
    <w:bookmarkStart w:name="z35" w:id="25"/>
    <w:p>
      <w:pPr>
        <w:spacing w:after="0"/>
        <w:ind w:left="0"/>
        <w:jc w:val="both"/>
      </w:pPr>
      <w:r>
        <w:rPr>
          <w:rFonts w:ascii="Times New Roman"/>
          <w:b w:val="false"/>
          <w:i w:val="false"/>
          <w:color w:val="000000"/>
          <w:sz w:val="28"/>
        </w:rPr>
        <w:t xml:space="preserve">
      3) мемлекеттік органдардан, ұйымдардан, лауазымды адамдардан және азаматтардан оның функцияларын жүзеге асыру үшін қажетті материалдарды сұрайды және алады. </w:t>
      </w:r>
    </w:p>
    <w:bookmarkEnd w:id="25"/>
    <w:bookmarkStart w:name="z9" w:id="26"/>
    <w:p>
      <w:pPr>
        <w:spacing w:after="0"/>
        <w:ind w:left="0"/>
        <w:jc w:val="left"/>
      </w:pPr>
      <w:r>
        <w:rPr>
          <w:rFonts w:ascii="Times New Roman"/>
          <w:b/>
          <w:i w:val="false"/>
          <w:color w:val="000000"/>
        </w:rPr>
        <w:t xml:space="preserve"> 3. Комиссияның қызметін ұйымдастыру және тәртібі</w:t>
      </w:r>
    </w:p>
    <w:bookmarkEnd w:id="26"/>
    <w:bookmarkStart w:name="z10" w:id="27"/>
    <w:p>
      <w:pPr>
        <w:spacing w:after="0"/>
        <w:ind w:left="0"/>
        <w:jc w:val="both"/>
      </w:pPr>
      <w:r>
        <w:rPr>
          <w:rFonts w:ascii="Times New Roman"/>
          <w:b w:val="false"/>
          <w:i w:val="false"/>
          <w:color w:val="000000"/>
          <w:sz w:val="28"/>
        </w:rPr>
        <w:t>
      6. Комиссияның төрағасы оның қызметіне басшылық жасайды, отырыстарына төрағалық етеді, оның жұмысын жоспарлайды, оның шешімдерінің іске асырылуына жалпы бақылауды жүзеге асырады. Төраға болмаған кезде оның функциясын орынбасары атқарады.</w:t>
      </w:r>
    </w:p>
    <w:bookmarkEnd w:id="27"/>
    <w:bookmarkStart w:name="z36" w:id="28"/>
    <w:p>
      <w:pPr>
        <w:spacing w:after="0"/>
        <w:ind w:left="0"/>
        <w:jc w:val="both"/>
      </w:pPr>
      <w:r>
        <w:rPr>
          <w:rFonts w:ascii="Times New Roman"/>
          <w:b w:val="false"/>
          <w:i w:val="false"/>
          <w:color w:val="000000"/>
          <w:sz w:val="28"/>
        </w:rPr>
        <w:t>
      7. Комиссияның жұмыс органы Комиссия жұмысын ұйымдастырушылық-техникалық қамтамасыз етуді жүзеге асырады, оның ішінде Комиссия отырысы өткізілгенге дейін үш жұмыс күні бұрын хаттама жобасын қоса бере отырып, Комиссия мүшелеріне жіберілуі тиіс Комиссия отырысының күн тәртібі бойынша ұсыныстарды, қажетті құжаттарды, материалдарды дайындайды.</w:t>
      </w:r>
    </w:p>
    <w:bookmarkEnd w:id="28"/>
    <w:p>
      <w:pPr>
        <w:spacing w:after="0"/>
        <w:ind w:left="0"/>
        <w:jc w:val="both"/>
      </w:pPr>
      <w:r>
        <w:rPr>
          <w:rFonts w:ascii="Times New Roman"/>
          <w:b w:val="false"/>
          <w:i w:val="false"/>
          <w:color w:val="000000"/>
          <w:sz w:val="28"/>
        </w:rPr>
        <w:t>
      Комиссия жұмыс органының функцияларын Қазақстан Республикасы Инвестициялар және даму министрлігінің Жер қойнауын пайдалану департаменті жүзеге асырады.</w:t>
      </w:r>
    </w:p>
    <w:bookmarkStart w:name="z37" w:id="29"/>
    <w:p>
      <w:pPr>
        <w:spacing w:after="0"/>
        <w:ind w:left="0"/>
        <w:jc w:val="both"/>
      </w:pPr>
      <w:r>
        <w:rPr>
          <w:rFonts w:ascii="Times New Roman"/>
          <w:b w:val="false"/>
          <w:i w:val="false"/>
          <w:color w:val="000000"/>
          <w:sz w:val="28"/>
        </w:rPr>
        <w:t>
      8. Құзыретті орган өтініш келіп түскен күннен бастап жиырма жұмыс күні ішінде Мемлекеттің басым құқығын жүзеге асыру мәселелері жөніндегі ведомствоаралық комиссияның қарауына иеліктен шығарылатын жер қойнауын пайдалану құқығын (оның бір бөлігін) және (немесе) жер қойнауын пайдалану құқығымен байланысты объектілерді сатып алу (сатып алудан бас тарту) туралы ұсыныс әзірлеуге қажетті материалдарды енгізеді.</w:t>
      </w:r>
    </w:p>
    <w:bookmarkEnd w:id="29"/>
    <w:bookmarkStart w:name="z38" w:id="30"/>
    <w:p>
      <w:pPr>
        <w:spacing w:after="0"/>
        <w:ind w:left="0"/>
        <w:jc w:val="both"/>
      </w:pPr>
      <w:r>
        <w:rPr>
          <w:rFonts w:ascii="Times New Roman"/>
          <w:b w:val="false"/>
          <w:i w:val="false"/>
          <w:color w:val="000000"/>
          <w:sz w:val="28"/>
        </w:rPr>
        <w:t>
      9. Комиссияның отырыстары Комиссия материалдарын қарау мерзімдерін ескере отырып, қажеттілігіне қарай өткізіледі.</w:t>
      </w:r>
    </w:p>
    <w:bookmarkEnd w:id="30"/>
    <w:bookmarkStart w:name="z39" w:id="31"/>
    <w:p>
      <w:pPr>
        <w:spacing w:after="0"/>
        <w:ind w:left="0"/>
        <w:jc w:val="both"/>
      </w:pPr>
      <w:r>
        <w:rPr>
          <w:rFonts w:ascii="Times New Roman"/>
          <w:b w:val="false"/>
          <w:i w:val="false"/>
          <w:color w:val="000000"/>
          <w:sz w:val="28"/>
        </w:rPr>
        <w:t>
      10. Комиссия мүшелері қызметтеріне алмастыру құқығынсыз қатысады.</w:t>
      </w:r>
    </w:p>
    <w:bookmarkEnd w:id="31"/>
    <w:bookmarkStart w:name="z40" w:id="32"/>
    <w:p>
      <w:pPr>
        <w:spacing w:after="0"/>
        <w:ind w:left="0"/>
        <w:jc w:val="both"/>
      </w:pPr>
      <w:r>
        <w:rPr>
          <w:rFonts w:ascii="Times New Roman"/>
          <w:b w:val="false"/>
          <w:i w:val="false"/>
          <w:color w:val="000000"/>
          <w:sz w:val="28"/>
        </w:rPr>
        <w:t>
      11. Комиссияның отырысы Комиссия мүшелері жалпы санынан кемінде үштен екісі қатысқан кезде, заңды болып есептеледі.</w:t>
      </w:r>
    </w:p>
    <w:bookmarkEnd w:id="32"/>
    <w:bookmarkStart w:name="z41" w:id="33"/>
    <w:p>
      <w:pPr>
        <w:spacing w:after="0"/>
        <w:ind w:left="0"/>
        <w:jc w:val="both"/>
      </w:pPr>
      <w:r>
        <w:rPr>
          <w:rFonts w:ascii="Times New Roman"/>
          <w:b w:val="false"/>
          <w:i w:val="false"/>
          <w:color w:val="000000"/>
          <w:sz w:val="28"/>
        </w:rPr>
        <w:t>
      12. Мемлекеттің басым құқығын жүзеге асыру мәселелері жөніндегі ведомствоаралық комиссия тиісті материалдар алынған күннен бастап отыз жұмыс күні ішінде Қазақстан Республикасының ұлттық қауіпсіздік туралы заңнамасының талаптарын ескере отырып, өтінішті және өзге де материалдарды қарайды және мемлекеттің иеліктен шығарылатын жер қойнауын пайдалану құқығын (оның бір бөлігін) және (немесе) жер қойнауын пайдалану құқығымен байланысты объектіні сатып алуы (сатып алудан бас тартуы) туралы ұсынымдар әзірлейді.</w:t>
      </w:r>
    </w:p>
    <w:bookmarkEnd w:id="33"/>
    <w:bookmarkStart w:name="z42" w:id="34"/>
    <w:p>
      <w:pPr>
        <w:spacing w:after="0"/>
        <w:ind w:left="0"/>
        <w:jc w:val="both"/>
      </w:pPr>
      <w:r>
        <w:rPr>
          <w:rFonts w:ascii="Times New Roman"/>
          <w:b w:val="false"/>
          <w:i w:val="false"/>
          <w:color w:val="000000"/>
          <w:sz w:val="28"/>
        </w:rPr>
        <w:t>
      13. Қарау қорытындылары бойынша Комиссия иеліктен шығарылатын жер қойнауын пайдалану құқығын (оның бір бөлігін) және (немесе) объектіні, жер қойнауын пайдалану құқығымен байланысты жер қойнауы учаскелерінде, кен орындарында жер қойнауын пайдалану құқығын мемлекеттің сатып алуы (сатып алудан бас тартуы) туралы тиісті ұсынымдарды әзірлейді.</w:t>
      </w:r>
    </w:p>
    <w:bookmarkEnd w:id="34"/>
    <w:bookmarkStart w:name="z43" w:id="35"/>
    <w:p>
      <w:pPr>
        <w:spacing w:after="0"/>
        <w:ind w:left="0"/>
        <w:jc w:val="both"/>
      </w:pPr>
      <w:r>
        <w:rPr>
          <w:rFonts w:ascii="Times New Roman"/>
          <w:b w:val="false"/>
          <w:i w:val="false"/>
          <w:color w:val="000000"/>
          <w:sz w:val="28"/>
        </w:rPr>
        <w:t>
      14. Мемлекеттің басым құқығын жүзеге асыру мәселелері жөніндегі ведомствоаралық комиссия иеліктен шығарылатын жер қойнауын пайдалану құқығын (оның бір бөлігін) және (немесе) жер қойнауын пайдалану құқығына байланысты объектіні сатып алуды жүзеге асыру ниеті туралы мәлімдеген, ұлттық басқарушы холдингтің немесе Қазақстан Республикасының Үкіметі бекіткен қызметтің аражігін ажыратуға сәйкес ұлттық компанияның осындай сатып алуы туралы ұсынымдарды тұжырымдаған жағдайда, Мемлекеттің басым құқығын жүзеге асыру мәселелері жөніндегі ведомствоаралық комиссия құзыретті органға ұлттық басқарушы холдингті немесе Қазақстан Республикасының Үкіметі бекіткен қызметтің аражігін ажыратуға сәйкес ұлттық компанияны мемлекет атынан осындай сатып алушы ретінде айқындау ұсынымын жасайды.</w:t>
      </w:r>
    </w:p>
    <w:bookmarkEnd w:id="35"/>
    <w:bookmarkStart w:name="z44" w:id="36"/>
    <w:p>
      <w:pPr>
        <w:spacing w:after="0"/>
        <w:ind w:left="0"/>
        <w:jc w:val="both"/>
      </w:pPr>
      <w:r>
        <w:rPr>
          <w:rFonts w:ascii="Times New Roman"/>
          <w:b w:val="false"/>
          <w:i w:val="false"/>
          <w:color w:val="000000"/>
          <w:sz w:val="28"/>
        </w:rPr>
        <w:t>
      15. Мемлекеттің басым құқығын жүзеге асыру мәселелері жөніндегі ведомствоаралық комиссия ұлттық басқарушы холдингтің немесе ұлттық компанияның тарапынан сатып алу туралы ниет болмаған жағдайларда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ұсынымдар әзірлеген жағдайда мәселе сатып алуға уәкілетті мемлекеттік органды айқындау үшін Қазақстан Республикасы Үкіметінің қарауына енгізіледі.</w:t>
      </w:r>
    </w:p>
    <w:bookmarkEnd w:id="36"/>
    <w:bookmarkStart w:name="z45" w:id="37"/>
    <w:p>
      <w:pPr>
        <w:spacing w:after="0"/>
        <w:ind w:left="0"/>
        <w:jc w:val="both"/>
      </w:pPr>
      <w:r>
        <w:rPr>
          <w:rFonts w:ascii="Times New Roman"/>
          <w:b w:val="false"/>
          <w:i w:val="false"/>
          <w:color w:val="000000"/>
          <w:sz w:val="28"/>
        </w:rPr>
        <w:t>
      16. Комиссия шешімдері ашық дауыс беру арқылы қабылданады және, егер оларға Комиссия мүшелерінің жалпы санынан көпшілігі дауыс берсе, қабылданды деп есептеледі. Дауыс беру Комиссия отырысында осы Ережеге қосымшаға сәйкес нысан бойынша дауыс беру парағын толтыру жолымен өткізіледі.</w:t>
      </w:r>
    </w:p>
    <w:bookmarkEnd w:id="37"/>
    <w:p>
      <w:pPr>
        <w:spacing w:after="0"/>
        <w:ind w:left="0"/>
        <w:jc w:val="both"/>
      </w:pP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Комиссия хаттамасына қоса берілуі тиiс.</w:t>
      </w:r>
    </w:p>
    <w:bookmarkStart w:name="z46" w:id="38"/>
    <w:p>
      <w:pPr>
        <w:spacing w:after="0"/>
        <w:ind w:left="0"/>
        <w:jc w:val="both"/>
      </w:pPr>
      <w:r>
        <w:rPr>
          <w:rFonts w:ascii="Times New Roman"/>
          <w:b w:val="false"/>
          <w:i w:val="false"/>
          <w:color w:val="000000"/>
          <w:sz w:val="28"/>
        </w:rPr>
        <w:t>
      17. Комиссия отырыстарын өткізу нәтижелері бойынша және дауыс беру парақтары негізінде үш жұмыс күні ішінде Комиссия хатшасымен хаттама жасалады, оған төраға мен хатшы қол қояды. Хатшы Комиссия мүшесі болып табылмайды.</w:t>
      </w:r>
    </w:p>
    <w:bookmarkEnd w:id="38"/>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кезде Комиссия хатшысы қабылданған шешімнің нақтыланған редакциясы бар дауыс беру парағын Комиссия мүшелеріне келісу үшін жібереді. Комиссия мүшелері дауыс беру парағын алғаннан кейін бір жұмыс күні ішінде келісу не себептерін негіздей отырып, келіспеу туралы жауап жібереді.</w:t>
      </w:r>
    </w:p>
    <w:bookmarkStart w:name="z47" w:id="39"/>
    <w:p>
      <w:pPr>
        <w:spacing w:after="0"/>
        <w:ind w:left="0"/>
        <w:jc w:val="both"/>
      </w:pPr>
      <w:r>
        <w:rPr>
          <w:rFonts w:ascii="Times New Roman"/>
          <w:b w:val="false"/>
          <w:i w:val="false"/>
          <w:color w:val="000000"/>
          <w:sz w:val="28"/>
        </w:rPr>
        <w:t xml:space="preserve">
      18. Дауыс беру парақтарын қоса бере отырып, Комиссия материалдары мен хаттамалық шешімдерін есепке алуды және сақтауды Жұмыс органы жүзеге асырады.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Уранды және көмірді қоспағанда,</w:t>
            </w:r>
            <w:r>
              <w:br/>
            </w:r>
            <w:r>
              <w:rPr>
                <w:rFonts w:ascii="Times New Roman"/>
                <w:b w:val="false"/>
                <w:i w:val="false"/>
                <w:color w:val="000000"/>
                <w:sz w:val="20"/>
              </w:rPr>
              <w:t>стратегиялық маңызы бар жерасты</w:t>
            </w:r>
            <w:r>
              <w:br/>
            </w:r>
            <w:r>
              <w:rPr>
                <w:rFonts w:ascii="Times New Roman"/>
                <w:b w:val="false"/>
                <w:i w:val="false"/>
                <w:color w:val="000000"/>
                <w:sz w:val="20"/>
              </w:rPr>
              <w:t>суларына, емдік балшыққа және қатты</w:t>
            </w:r>
            <w:r>
              <w:br/>
            </w:r>
            <w:r>
              <w:rPr>
                <w:rFonts w:ascii="Times New Roman"/>
                <w:b w:val="false"/>
                <w:i w:val="false"/>
                <w:color w:val="000000"/>
                <w:sz w:val="20"/>
              </w:rPr>
              <w:t>пайдалы қазбаларға қатысты мемлекеттің</w:t>
            </w:r>
            <w:r>
              <w:br/>
            </w:r>
            <w:r>
              <w:rPr>
                <w:rFonts w:ascii="Times New Roman"/>
                <w:b w:val="false"/>
                <w:i w:val="false"/>
                <w:color w:val="000000"/>
                <w:sz w:val="20"/>
              </w:rPr>
              <w:t>басым құқығын жүзеге асыру мәселелері</w:t>
            </w:r>
            <w:r>
              <w:br/>
            </w:r>
            <w:r>
              <w:rPr>
                <w:rFonts w:ascii="Times New Roman"/>
                <w:b w:val="false"/>
                <w:i w:val="false"/>
                <w:color w:val="000000"/>
                <w:sz w:val="20"/>
              </w:rPr>
              <w:t>жөніндегі ведомствоаралық комиссия</w:t>
            </w:r>
            <w:r>
              <w:br/>
            </w:r>
            <w:r>
              <w:rPr>
                <w:rFonts w:ascii="Times New Roman"/>
                <w:b w:val="false"/>
                <w:i w:val="false"/>
                <w:color w:val="000000"/>
                <w:sz w:val="20"/>
              </w:rPr>
              <w:t>туралы ережесіне</w:t>
            </w:r>
            <w:r>
              <w:br/>
            </w:r>
            <w:r>
              <w:rPr>
                <w:rFonts w:ascii="Times New Roman"/>
                <w:b w:val="false"/>
                <w:i w:val="false"/>
                <w:color w:val="000000"/>
                <w:sz w:val="20"/>
              </w:rPr>
              <w:t>Қосымша</w:t>
            </w:r>
          </w:p>
        </w:tc>
      </w:tr>
    </w:tbl>
    <w:bookmarkStart w:name="z12" w:id="40"/>
    <w:p>
      <w:pPr>
        <w:spacing w:after="0"/>
        <w:ind w:left="0"/>
        <w:jc w:val="both"/>
      </w:pPr>
      <w:r>
        <w:rPr>
          <w:rFonts w:ascii="Times New Roman"/>
          <w:b w:val="false"/>
          <w:i w:val="false"/>
          <w:color w:val="000000"/>
          <w:sz w:val="28"/>
        </w:rPr>
        <w:t xml:space="preserve">
      Нысан </w:t>
      </w:r>
    </w:p>
    <w:bookmarkEnd w:id="40"/>
    <w:bookmarkStart w:name="z13" w:id="41"/>
    <w:p>
      <w:pPr>
        <w:spacing w:after="0"/>
        <w:ind w:left="0"/>
        <w:jc w:val="both"/>
      </w:pPr>
      <w:r>
        <w:rPr>
          <w:rFonts w:ascii="Times New Roman"/>
          <w:b w:val="false"/>
          <w:i w:val="false"/>
          <w:color w:val="000000"/>
          <w:sz w:val="28"/>
        </w:rPr>
        <w:t>
      ДАУС БЕРУ ПАРАҒЫ</w:t>
      </w:r>
    </w:p>
    <w:bookmarkEnd w:id="41"/>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bookmarkStart w:name="z14" w:id="42"/>
    <w:p>
      <w:pPr>
        <w:spacing w:after="0"/>
        <w:ind w:left="0"/>
        <w:jc w:val="both"/>
      </w:pPr>
      <w:r>
        <w:rPr>
          <w:rFonts w:ascii="Times New Roman"/>
          <w:b w:val="false"/>
          <w:i w:val="false"/>
          <w:color w:val="000000"/>
          <w:sz w:val="28"/>
        </w:rPr>
        <w:t>
      № мәжіліс күні: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537"/>
        <w:gridCol w:w="1537"/>
        <w:gridCol w:w="945"/>
        <w:gridCol w:w="945"/>
        <w:gridCol w:w="945"/>
        <w:gridCol w:w="2723"/>
        <w:gridCol w:w="947"/>
      </w:tblGrid>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Комиссия/жұмыс тобы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алып тасталсын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