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6c96" w14:textId="7106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 пайдалануға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30 қарашадағы № 369 бұйрығы. Қазақстан Республикасының Әділет министрлігінде 2015 жылы 24 желтоқсанда № 12491 болып тіркелді. Күші жойылды - Қазақстан Республикасы Мәдениет және спорт министрінің 2020 жылғы 15 сәуірдегі № 91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15.04.2020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Республикасының 1992 жылғы 2 шілдедегі Заңының 19-бабының </w:t>
      </w:r>
      <w:r>
        <w:rPr>
          <w:rFonts w:ascii="Times New Roman"/>
          <w:b w:val="false"/>
          <w:i w:val="false"/>
          <w:color w:val="000000"/>
          <w:sz w:val="28"/>
        </w:rPr>
        <w:t>14-6)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 пайдалануға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"Халықаралық және республикалық маңызы бар тарих және мәдениет ескерткіштерін пайдалануға беру қағидаларын бекіту туралы" Қазақстан Республикасы Мәдениет және спорт министрiнiң 2015 жылғы 27 ақпандағы № 75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 10687 болып тіркелген, 2015 жылғы 17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заңнамада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p>
      <w:pPr>
        <w:spacing w:after="0"/>
        <w:ind w:left="0"/>
        <w:jc w:val="both"/>
      </w:pPr>
      <w:r>
        <w:rPr>
          <w:rFonts w:ascii="Times New Roman"/>
          <w:b w:val="false"/>
          <w:i w:val="false"/>
          <w:color w:val="000000"/>
          <w:sz w:val="28"/>
        </w:rPr>
        <w:t>
      3) осы бұйрықтың ресми жарияланғаннан кейін Қазақстан Республикасы Мәдениет және спорт министрлігінің интернет-ресурсында орналасуын;</w:t>
      </w:r>
    </w:p>
    <w:p>
      <w:pPr>
        <w:spacing w:after="0"/>
        <w:ind w:left="0"/>
        <w:jc w:val="both"/>
      </w:pPr>
      <w:r>
        <w:rPr>
          <w:rFonts w:ascii="Times New Roman"/>
          <w:b w:val="false"/>
          <w:i w:val="false"/>
          <w:color w:val="000000"/>
          <w:sz w:val="28"/>
        </w:rPr>
        <w:t>
      4) осы бұйрықтың ресми жариялануынан кейін он жұмыс күні ішінде Қазақстан Республикасы Мәдениет және спорт министрлігінің Заң қызметі департаментіне осы тармақтың 1), 2) және 3) тармақшаларымен қарастырылған іс-шаралардың орындалуы туралы мәлімет беруді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2016 жылғы 1 қаңтардан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369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Тарих және мәдениет ескерткіштерін пайдалануға беру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both"/>
      </w:pPr>
      <w:r>
        <w:rPr>
          <w:rFonts w:ascii="Times New Roman"/>
          <w:b w:val="false"/>
          <w:i w:val="false"/>
          <w:color w:val="000000"/>
          <w:sz w:val="28"/>
        </w:rPr>
        <w:t>
      1. Осы Тарих және мәдениет ескерткіштерін пайдалануға беру қағидалары (бұдан әрі – Қағида) Қазақстан Республикасының меншігі болып табылатын, тарих және мәдениет ескерткіштерін пайдалануға беру тәртібін айқындайды.</w:t>
      </w:r>
    </w:p>
    <w:bookmarkEnd w:id="8"/>
    <w:bookmarkStart w:name="z11" w:id="9"/>
    <w:p>
      <w:pPr>
        <w:spacing w:after="0"/>
        <w:ind w:left="0"/>
        <w:jc w:val="both"/>
      </w:pPr>
      <w:r>
        <w:rPr>
          <w:rFonts w:ascii="Times New Roman"/>
          <w:b w:val="false"/>
          <w:i w:val="false"/>
          <w:color w:val="000000"/>
          <w:sz w:val="28"/>
        </w:rPr>
        <w:t>
      2. Осы қағидада келесі негізгі ұғымдар қолданылады:</w:t>
      </w:r>
    </w:p>
    <w:bookmarkEnd w:id="9"/>
    <w:bookmarkStart w:name="z12" w:id="10"/>
    <w:p>
      <w:pPr>
        <w:spacing w:after="0"/>
        <w:ind w:left="0"/>
        <w:jc w:val="both"/>
      </w:pPr>
      <w:r>
        <w:rPr>
          <w:rFonts w:ascii="Times New Roman"/>
          <w:b w:val="false"/>
          <w:i w:val="false"/>
          <w:color w:val="000000"/>
          <w:sz w:val="28"/>
        </w:rPr>
        <w:t>
      1) жалға беруші – мемлекеттік мүлік жөніндегі уәкілетті орган немесе облыстың, республикалық маңызы бар қаланың, астананың жергілікті атқарушы органы;</w:t>
      </w:r>
    </w:p>
    <w:bookmarkEnd w:id="10"/>
    <w:bookmarkStart w:name="z13" w:id="11"/>
    <w:p>
      <w:pPr>
        <w:spacing w:after="0"/>
        <w:ind w:left="0"/>
        <w:jc w:val="both"/>
      </w:pPr>
      <w:r>
        <w:rPr>
          <w:rFonts w:ascii="Times New Roman"/>
          <w:b w:val="false"/>
          <w:i w:val="false"/>
          <w:color w:val="000000"/>
          <w:sz w:val="28"/>
        </w:rPr>
        <w:t>
      2) қорғау міндеттемесі – тарих және мәдениет ескерткіштерінің осы құжатты рәсімдеу кезіндегі жай-күйі және меншік иесінің немесе пайдаланушының тарих және мәдениет ескерткішін күтіп-ұстау шарттары тіркелетін құжат;</w:t>
      </w:r>
    </w:p>
    <w:bookmarkEnd w:id="11"/>
    <w:bookmarkStart w:name="z14" w:id="12"/>
    <w:p>
      <w:pPr>
        <w:spacing w:after="0"/>
        <w:ind w:left="0"/>
        <w:jc w:val="both"/>
      </w:pPr>
      <w:r>
        <w:rPr>
          <w:rFonts w:ascii="Times New Roman"/>
          <w:b w:val="false"/>
          <w:i w:val="false"/>
          <w:color w:val="000000"/>
          <w:sz w:val="28"/>
        </w:rPr>
        <w:t xml:space="preserve">
      3) пайдаланушы (жалдаушы, жалға алушы) – "Тарихи-мәдени мұра объектілерін қорғау және пайдалану туралы" Қазақстан Республикасының 1992 жылғы 2 шілдедегі </w:t>
      </w:r>
      <w:r>
        <w:rPr>
          <w:rFonts w:ascii="Times New Roman"/>
          <w:b w:val="false"/>
          <w:i w:val="false"/>
          <w:color w:val="000000"/>
          <w:sz w:val="28"/>
        </w:rPr>
        <w:t>Заңына</w:t>
      </w:r>
      <w:r>
        <w:rPr>
          <w:rFonts w:ascii="Times New Roman"/>
          <w:b w:val="false"/>
          <w:i w:val="false"/>
          <w:color w:val="000000"/>
          <w:sz w:val="28"/>
        </w:rPr>
        <w:t xml:space="preserve"> сәйкес тарих және мәдениет ескерткіштерін оның меншік иесімен жасалған мүліктік жалға беру </w:t>
      </w:r>
      <w:r>
        <w:rPr>
          <w:rFonts w:ascii="Times New Roman"/>
          <w:b w:val="false"/>
          <w:i w:val="false"/>
          <w:color w:val="000000"/>
          <w:sz w:val="28"/>
        </w:rPr>
        <w:t>келісімшарты</w:t>
      </w:r>
      <w:r>
        <w:rPr>
          <w:rFonts w:ascii="Times New Roman"/>
          <w:b w:val="false"/>
          <w:i w:val="false"/>
          <w:color w:val="000000"/>
          <w:sz w:val="28"/>
        </w:rPr>
        <w:t xml:space="preserve"> (бұдан әрі – келісімшарт) негізінде пайдалану құқығы берілген жеке немесе заңды тұлға;</w:t>
      </w:r>
    </w:p>
    <w:bookmarkEnd w:id="12"/>
    <w:bookmarkStart w:name="z15" w:id="13"/>
    <w:p>
      <w:pPr>
        <w:spacing w:after="0"/>
        <w:ind w:left="0"/>
        <w:jc w:val="both"/>
      </w:pPr>
      <w:r>
        <w:rPr>
          <w:rFonts w:ascii="Times New Roman"/>
          <w:b w:val="false"/>
          <w:i w:val="false"/>
          <w:color w:val="000000"/>
          <w:sz w:val="28"/>
        </w:rPr>
        <w:t xml:space="preserve">
      4) тарих және мәдениет ескерткіштері (бұдан әрі - ескерткіштер) – Тарих және мәдениет ескерткіштерінің </w:t>
      </w:r>
      <w:r>
        <w:rPr>
          <w:rFonts w:ascii="Times New Roman"/>
          <w:b w:val="false"/>
          <w:i w:val="false"/>
          <w:color w:val="000000"/>
          <w:sz w:val="28"/>
        </w:rPr>
        <w:t>мемлекеттік тізіміне</w:t>
      </w:r>
      <w:r>
        <w:rPr>
          <w:rFonts w:ascii="Times New Roman"/>
          <w:b w:val="false"/>
          <w:i w:val="false"/>
          <w:color w:val="000000"/>
          <w:sz w:val="28"/>
        </w:rPr>
        <w:t xml:space="preserve"> енгізілген, халықтың өткен тарихымен, қоғам мен мемлекеттің дамуымен байланысты, адам жасаған немесе адам мен табиғаттың бірлескен туындысы болып табылатын жекелеген кесендер, ғимараттар, құрылыстар мен ансамбльдер, тарихи-мәдени ландшафттар және басқа да көрікті жерлер;</w:t>
      </w:r>
    </w:p>
    <w:bookmarkEnd w:id="13"/>
    <w:bookmarkStart w:name="z16" w:id="14"/>
    <w:p>
      <w:pPr>
        <w:spacing w:after="0"/>
        <w:ind w:left="0"/>
        <w:jc w:val="both"/>
      </w:pPr>
      <w:r>
        <w:rPr>
          <w:rFonts w:ascii="Times New Roman"/>
          <w:b w:val="false"/>
          <w:i w:val="false"/>
          <w:color w:val="000000"/>
          <w:sz w:val="28"/>
        </w:rPr>
        <w:t xml:space="preserve">
      5) тарихи-мәдени мұра объектілерін қорғау және пайдалану жөніндегі уәкілетті орган - тарихи-мәдени мұра объектілерін қорғау және пайдалану саласындағы мемлекеттік реттеуді жүзеге асыратын орталық </w:t>
      </w:r>
      <w:r>
        <w:rPr>
          <w:rFonts w:ascii="Times New Roman"/>
          <w:b w:val="false"/>
          <w:i w:val="false"/>
          <w:color w:val="000000"/>
          <w:sz w:val="28"/>
        </w:rPr>
        <w:t>атқарушы орган</w:t>
      </w:r>
      <w:r>
        <w:rPr>
          <w:rFonts w:ascii="Times New Roman"/>
          <w:b w:val="false"/>
          <w:i w:val="false"/>
          <w:color w:val="000000"/>
          <w:sz w:val="28"/>
        </w:rPr>
        <w:t xml:space="preserve"> (бұдан әрі – уәкілетті орган);</w:t>
      </w:r>
    </w:p>
    <w:bookmarkEnd w:id="14"/>
    <w:bookmarkStart w:name="z17"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тендер</w:t>
      </w:r>
      <w:r>
        <w:rPr>
          <w:rFonts w:ascii="Times New Roman"/>
          <w:b w:val="false"/>
          <w:i w:val="false"/>
          <w:color w:val="000000"/>
          <w:sz w:val="28"/>
        </w:rPr>
        <w:t xml:space="preserve"> – бұл жалға беруші өзі ұсынған бастапқы келісімшарт негізінде жалға беруші үшін ең жақсы </w:t>
      </w:r>
      <w:r>
        <w:rPr>
          <w:rFonts w:ascii="Times New Roman"/>
          <w:b w:val="false"/>
          <w:i w:val="false"/>
          <w:color w:val="000000"/>
          <w:sz w:val="28"/>
        </w:rPr>
        <w:t>шарт</w:t>
      </w:r>
      <w:r>
        <w:rPr>
          <w:rFonts w:ascii="Times New Roman"/>
          <w:b w:val="false"/>
          <w:i w:val="false"/>
          <w:color w:val="000000"/>
          <w:sz w:val="28"/>
        </w:rPr>
        <w:t xml:space="preserve"> талаптарын ұсынатын тендерге қатысушылардың бірімен келісімшарт жасасуға міндеттенетін тізілімнің веб-порталын пайдалана отырып, электрондық форматта өткізілетін объектілерді мүліктік жалдауға (жалға алуға) беру жөніндегі сауда-саттық нысаны;</w:t>
      </w:r>
    </w:p>
    <w:bookmarkEnd w:id="15"/>
    <w:bookmarkStart w:name="z18" w:id="16"/>
    <w:p>
      <w:pPr>
        <w:spacing w:after="0"/>
        <w:ind w:left="0"/>
        <w:jc w:val="both"/>
      </w:pPr>
      <w:r>
        <w:rPr>
          <w:rFonts w:ascii="Times New Roman"/>
          <w:b w:val="false"/>
          <w:i w:val="false"/>
          <w:color w:val="000000"/>
          <w:sz w:val="28"/>
        </w:rPr>
        <w:t>
      7) теңгерім ұстаушы – объект жедел басқару немесе шаруашылық жүргізу құқығында бекітілген мемлекеттік заңды тұлға;</w:t>
      </w:r>
    </w:p>
    <w:bookmarkEnd w:id="16"/>
    <w:bookmarkStart w:name="z19" w:id="17"/>
    <w:p>
      <w:pPr>
        <w:spacing w:after="0"/>
        <w:ind w:left="0"/>
        <w:jc w:val="both"/>
      </w:pPr>
      <w:r>
        <w:rPr>
          <w:rFonts w:ascii="Times New Roman"/>
          <w:b w:val="false"/>
          <w:i w:val="false"/>
          <w:color w:val="000000"/>
          <w:sz w:val="28"/>
        </w:rPr>
        <w:t xml:space="preserve">
      8) тізілімнің веб-порталы – www.gosreestr.kz мекенжайы бойынша Интернет желісінде орналастырылған, мемлекеттік мүлікті жалдауға (жалға алуға) беру </w:t>
      </w:r>
      <w:r>
        <w:rPr>
          <w:rFonts w:ascii="Times New Roman"/>
          <w:b w:val="false"/>
          <w:i w:val="false"/>
          <w:color w:val="000000"/>
          <w:sz w:val="28"/>
        </w:rPr>
        <w:t>келісімшарты</w:t>
      </w:r>
      <w:r>
        <w:rPr>
          <w:rFonts w:ascii="Times New Roman"/>
          <w:b w:val="false"/>
          <w:i w:val="false"/>
          <w:color w:val="000000"/>
          <w:sz w:val="28"/>
        </w:rPr>
        <w:t xml:space="preserve"> бойынша электрондық дерекқорға бірыңғай қол жеткізу нүктесін ұсынатын интернет-ресурс (бұдан әрі – Тізілім).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спорт министрінің м.а. 13.09.2018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Тарих және мәдениет ескерткіштерін жеке және заңды тұлғаларға ғылыми, мәдени-ағарту, туристік мақсаттар үшін пайдалануға беріледі.</w:t>
      </w:r>
    </w:p>
    <w:bookmarkEnd w:id="18"/>
    <w:bookmarkStart w:name="z21" w:id="19"/>
    <w:p>
      <w:pPr>
        <w:spacing w:after="0"/>
        <w:ind w:left="0"/>
        <w:jc w:val="both"/>
      </w:pPr>
      <w:r>
        <w:rPr>
          <w:rFonts w:ascii="Times New Roman"/>
          <w:b w:val="false"/>
          <w:i w:val="false"/>
          <w:color w:val="000000"/>
          <w:sz w:val="28"/>
        </w:rPr>
        <w:t>
      4. Жергілікті маңызы бар, коммуналдық меншік болып табылатын тарих және мәдениет ескерткіштері облыстардың, республикалық маңызы бар қалалардың, астананың жергілікті атқарушы органдарының шешімі бойынша пайдалануға беріледі.</w:t>
      </w:r>
    </w:p>
    <w:bookmarkEnd w:id="19"/>
    <w:p>
      <w:pPr>
        <w:spacing w:after="0"/>
        <w:ind w:left="0"/>
        <w:jc w:val="both"/>
      </w:pPr>
      <w:r>
        <w:rPr>
          <w:rFonts w:ascii="Times New Roman"/>
          <w:b w:val="false"/>
          <w:i w:val="false"/>
          <w:color w:val="000000"/>
          <w:sz w:val="28"/>
        </w:rPr>
        <w:t>
      Жергілікті маңызы бар, республикалық меншік болып табылатын тарих және мәдениет ескерткіштері тарихи-мәдени мұра объектілерін қорғау және пайдалану жөніндегі уәкілетті органның (бұдан әрі - уәкілетті орган) келісуімен мемлекеттік мүлікті басқару жөніндегі уәкілетті органның шешімі бойынша пайдалануға беріледі.</w:t>
      </w:r>
    </w:p>
    <w:p>
      <w:pPr>
        <w:spacing w:after="0"/>
        <w:ind w:left="0"/>
        <w:jc w:val="both"/>
      </w:pPr>
      <w:r>
        <w:rPr>
          <w:rFonts w:ascii="Times New Roman"/>
          <w:b w:val="false"/>
          <w:i w:val="false"/>
          <w:color w:val="000000"/>
          <w:sz w:val="28"/>
        </w:rPr>
        <w:t>
      Халықаралық және республикалық маңызы бар, коммуналдық меншік болып табылатын тарих және мәдениет ескерткіштері уәкілетті органның келісуімен облыстардың, республикалық маңызы бар қалалардың, астананың жергілікті атқарушы органдарының шешімі бойынша пайдалануға беріледі.</w:t>
      </w:r>
    </w:p>
    <w:p>
      <w:pPr>
        <w:spacing w:after="0"/>
        <w:ind w:left="0"/>
        <w:jc w:val="both"/>
      </w:pPr>
      <w:r>
        <w:rPr>
          <w:rFonts w:ascii="Times New Roman"/>
          <w:b w:val="false"/>
          <w:i w:val="false"/>
          <w:color w:val="000000"/>
          <w:sz w:val="28"/>
        </w:rPr>
        <w:t>
      Халықаралық және республикалық маңызы бар, республикалық меншік болып табылатын тарих және мәдениет ескерткіштері уәкілетті органның келісуімен мемлекеттік мүлікті басқару жөніндегі уәкілетті органның шешімі бойынша пайдалануға беріледі.</w:t>
      </w:r>
    </w:p>
    <w:bookmarkStart w:name="z22" w:id="20"/>
    <w:p>
      <w:pPr>
        <w:spacing w:after="0"/>
        <w:ind w:left="0"/>
        <w:jc w:val="left"/>
      </w:pPr>
      <w:r>
        <w:rPr>
          <w:rFonts w:ascii="Times New Roman"/>
          <w:b/>
          <w:i w:val="false"/>
          <w:color w:val="000000"/>
        </w:rPr>
        <w:t xml:space="preserve"> 2-тарау. Тарих және мәдениет ескерткіштерін пайдалануға беру тәртібі</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1"/>
    <w:p>
      <w:pPr>
        <w:spacing w:after="0"/>
        <w:ind w:left="0"/>
        <w:jc w:val="both"/>
      </w:pPr>
      <w:r>
        <w:rPr>
          <w:rFonts w:ascii="Times New Roman"/>
          <w:b w:val="false"/>
          <w:i w:val="false"/>
          <w:color w:val="000000"/>
          <w:sz w:val="28"/>
        </w:rPr>
        <w:t>
      5. Теңгерім ұстаушы ескерткішті пайдалануға беру үшін (мүліктік жалдауға (жалға алуға) жалға берушіге оның атауы, саны, өлшем бірлігі, қысқаша сипаттамасы, орналасқан жері, ескерткішті пайдалануға (мүліктік жалдауға (жалға алуға) беру мерзімі, нысаналы пайдалануы қамтылған ақпаратты жібереді. Ескерткіш туралы ақпарат болжамды жалға алушы көрсетілмей ұсынылады.</w:t>
      </w:r>
    </w:p>
    <w:bookmarkEnd w:id="21"/>
    <w:p>
      <w:pPr>
        <w:spacing w:after="0"/>
        <w:ind w:left="0"/>
        <w:jc w:val="both"/>
      </w:pPr>
      <w:r>
        <w:rPr>
          <w:rFonts w:ascii="Times New Roman"/>
          <w:b w:val="false"/>
          <w:i w:val="false"/>
          <w:color w:val="000000"/>
          <w:sz w:val="28"/>
        </w:rPr>
        <w:t>
      Теңгерім ұстаушы ескерткіш туралы ақпараттың шынайылығын қамтамасыз етеді.</w:t>
      </w:r>
    </w:p>
    <w:bookmarkStart w:name="z24" w:id="22"/>
    <w:p>
      <w:pPr>
        <w:spacing w:after="0"/>
        <w:ind w:left="0"/>
        <w:jc w:val="both"/>
      </w:pPr>
      <w:r>
        <w:rPr>
          <w:rFonts w:ascii="Times New Roman"/>
          <w:b w:val="false"/>
          <w:i w:val="false"/>
          <w:color w:val="000000"/>
          <w:sz w:val="28"/>
        </w:rPr>
        <w:t>
      6. Ұсынылған ақпаратты жалға беруші күнтізбелік он бес күннен асырмай қарайды.</w:t>
      </w:r>
    </w:p>
    <w:bookmarkEnd w:id="22"/>
    <w:p>
      <w:pPr>
        <w:spacing w:after="0"/>
        <w:ind w:left="0"/>
        <w:jc w:val="both"/>
      </w:pPr>
      <w:r>
        <w:rPr>
          <w:rFonts w:ascii="Times New Roman"/>
          <w:b w:val="false"/>
          <w:i w:val="false"/>
          <w:color w:val="000000"/>
          <w:sz w:val="28"/>
        </w:rPr>
        <w:t>
      Жалға беруші егерде ескерткіш халықаралық және республикалық маңызы бар ескерткіш болған жағдайда көрсетілген уақыт мерзімі ішінде оны пайдалануға беруді (мүліктік жалдауға (жалға алуға) уәкілетті органмен келіседі.</w:t>
      </w:r>
    </w:p>
    <w:p>
      <w:pPr>
        <w:spacing w:after="0"/>
        <w:ind w:left="0"/>
        <w:jc w:val="both"/>
      </w:pPr>
      <w:r>
        <w:rPr>
          <w:rFonts w:ascii="Times New Roman"/>
          <w:b w:val="false"/>
          <w:i w:val="false"/>
          <w:color w:val="000000"/>
          <w:sz w:val="28"/>
        </w:rPr>
        <w:t>
      Уәкілетті орган келісу туралы ұсыныс түскен күннен бастап күнтізбелік бес күннің ішінде ұсынысты қарап, жалға берушіге келісім беру туралы немесе келісім беруден бас тарту туралы дәлелді жазбаша жауап жолдайды.</w:t>
      </w:r>
    </w:p>
    <w:bookmarkStart w:name="z25" w:id="23"/>
    <w:p>
      <w:pPr>
        <w:spacing w:after="0"/>
        <w:ind w:left="0"/>
        <w:jc w:val="both"/>
      </w:pPr>
      <w:r>
        <w:rPr>
          <w:rFonts w:ascii="Times New Roman"/>
          <w:b w:val="false"/>
          <w:i w:val="false"/>
          <w:color w:val="000000"/>
          <w:sz w:val="28"/>
        </w:rPr>
        <w:t>
      Теңгерім ұстаушы жіберген ескерткіштер туралы ақпаратты қараудың нәтижесінде жалға беруші келесі шешімдердің біреуін қабылдайды:</w:t>
      </w:r>
    </w:p>
    <w:bookmarkEnd w:id="23"/>
    <w:bookmarkStart w:name="z26" w:id="24"/>
    <w:p>
      <w:pPr>
        <w:spacing w:after="0"/>
        <w:ind w:left="0"/>
        <w:jc w:val="both"/>
      </w:pPr>
      <w:r>
        <w:rPr>
          <w:rFonts w:ascii="Times New Roman"/>
          <w:b w:val="false"/>
          <w:i w:val="false"/>
          <w:color w:val="000000"/>
          <w:sz w:val="28"/>
        </w:rPr>
        <w:t>
      1) ескерткішті пайдалануға (мүліктік жалдауға (жалға алуға) беру туралы;</w:t>
      </w:r>
    </w:p>
    <w:bookmarkEnd w:id="24"/>
    <w:bookmarkStart w:name="z27" w:id="25"/>
    <w:p>
      <w:pPr>
        <w:spacing w:after="0"/>
        <w:ind w:left="0"/>
        <w:jc w:val="both"/>
      </w:pPr>
      <w:r>
        <w:rPr>
          <w:rFonts w:ascii="Times New Roman"/>
          <w:b w:val="false"/>
          <w:i w:val="false"/>
          <w:color w:val="000000"/>
          <w:sz w:val="28"/>
        </w:rPr>
        <w:t>
      2) ескерткішті пайдалануға (мүліктік жалдауға (жалға алуға) беруден бас тарту туралы.</w:t>
      </w:r>
    </w:p>
    <w:bookmarkEnd w:id="25"/>
    <w:bookmarkStart w:name="z28" w:id="26"/>
    <w:p>
      <w:pPr>
        <w:spacing w:after="0"/>
        <w:ind w:left="0"/>
        <w:jc w:val="both"/>
      </w:pPr>
      <w:r>
        <w:rPr>
          <w:rFonts w:ascii="Times New Roman"/>
          <w:b w:val="false"/>
          <w:i w:val="false"/>
          <w:color w:val="000000"/>
          <w:sz w:val="28"/>
        </w:rPr>
        <w:t>
      7. Жалға беруші ескерткішті пайдалануға (мүлiктiк жалдауға (жалға алуға) беру туралы шешім қабылдағаннан кейін күнтізбелік он күннің ішінде мынадай ақпараттың:</w:t>
      </w:r>
    </w:p>
    <w:bookmarkEnd w:id="26"/>
    <w:bookmarkStart w:name="z29" w:id="27"/>
    <w:p>
      <w:pPr>
        <w:spacing w:after="0"/>
        <w:ind w:left="0"/>
        <w:jc w:val="both"/>
      </w:pPr>
      <w:r>
        <w:rPr>
          <w:rFonts w:ascii="Times New Roman"/>
          <w:b w:val="false"/>
          <w:i w:val="false"/>
          <w:color w:val="000000"/>
          <w:sz w:val="28"/>
        </w:rPr>
        <w:t>
      1) ескерткіштің атауы, саны, өлшем бірлігі, қысқаша сипаттамасы, орналасқан жері, ескерткішті пайдалануға (мүліктік жалдауға (жалға алуға) беру мерзімі;</w:t>
      </w:r>
    </w:p>
    <w:bookmarkEnd w:id="27"/>
    <w:bookmarkStart w:name="z30" w:id="28"/>
    <w:p>
      <w:pPr>
        <w:spacing w:after="0"/>
        <w:ind w:left="0"/>
        <w:jc w:val="both"/>
      </w:pPr>
      <w:r>
        <w:rPr>
          <w:rFonts w:ascii="Times New Roman"/>
          <w:b w:val="false"/>
          <w:i w:val="false"/>
          <w:color w:val="000000"/>
          <w:sz w:val="28"/>
        </w:rPr>
        <w:t>
      2) ескерткіш теңгерімін ұстаушы туралы (орналасқан жері, телефон, факс, электронды поштасы);</w:t>
      </w:r>
    </w:p>
    <w:bookmarkEnd w:id="28"/>
    <w:bookmarkStart w:name="z31" w:id="29"/>
    <w:p>
      <w:pPr>
        <w:spacing w:after="0"/>
        <w:ind w:left="0"/>
        <w:jc w:val="both"/>
      </w:pPr>
      <w:r>
        <w:rPr>
          <w:rFonts w:ascii="Times New Roman"/>
          <w:b w:val="false"/>
          <w:i w:val="false"/>
          <w:color w:val="000000"/>
          <w:sz w:val="28"/>
        </w:rPr>
        <w:t xml:space="preserve">
      3) ескерткішті </w:t>
      </w:r>
      <w:r>
        <w:rPr>
          <w:rFonts w:ascii="Times New Roman"/>
          <w:b w:val="false"/>
          <w:i w:val="false"/>
          <w:color w:val="000000"/>
          <w:sz w:val="28"/>
        </w:rPr>
        <w:t>тендер өткізу арқылы</w:t>
      </w:r>
      <w:r>
        <w:rPr>
          <w:rFonts w:ascii="Times New Roman"/>
          <w:b w:val="false"/>
          <w:i w:val="false"/>
          <w:color w:val="000000"/>
          <w:sz w:val="28"/>
        </w:rPr>
        <w:t xml:space="preserve"> немесе </w:t>
      </w:r>
      <w:r>
        <w:rPr>
          <w:rFonts w:ascii="Times New Roman"/>
          <w:b w:val="false"/>
          <w:i w:val="false"/>
          <w:color w:val="000000"/>
          <w:sz w:val="28"/>
        </w:rPr>
        <w:t>тендер өткізбей</w:t>
      </w:r>
      <w:r>
        <w:rPr>
          <w:rFonts w:ascii="Times New Roman"/>
          <w:b w:val="false"/>
          <w:i w:val="false"/>
          <w:color w:val="000000"/>
          <w:sz w:val="28"/>
        </w:rPr>
        <w:t xml:space="preserve"> пайдалануға (мүліктік жалдауға (жалға алуға) беру туралы мәліметтердің тізілімде орналастырылуын қамтамасыз етеді.</w:t>
      </w:r>
    </w:p>
    <w:bookmarkEnd w:id="29"/>
    <w:bookmarkStart w:name="z32" w:id="30"/>
    <w:p>
      <w:pPr>
        <w:spacing w:after="0"/>
        <w:ind w:left="0"/>
        <w:jc w:val="both"/>
      </w:pPr>
      <w:r>
        <w:rPr>
          <w:rFonts w:ascii="Times New Roman"/>
          <w:b w:val="false"/>
          <w:i w:val="false"/>
          <w:color w:val="000000"/>
          <w:sz w:val="28"/>
        </w:rPr>
        <w:t xml:space="preserve">
      8. Пайдаланушыны (жалдаушы, жалға алушы) анықтау Қазақстан Республикасы Ұлттық экономика Министрінің 2015 жылғы 17 наурыздағы № 212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10467 болып тіркелген Мемлекеттік мүлікті мүліктік жалдауға (жалға алуға) беру қағидалары негізінде жүзеге асады.</w:t>
      </w:r>
    </w:p>
    <w:bookmarkEnd w:id="30"/>
    <w:p>
      <w:pPr>
        <w:spacing w:after="0"/>
        <w:ind w:left="0"/>
        <w:jc w:val="both"/>
      </w:pPr>
      <w:r>
        <w:rPr>
          <w:rFonts w:ascii="Times New Roman"/>
          <w:b w:val="false"/>
          <w:i w:val="false"/>
          <w:color w:val="000000"/>
          <w:sz w:val="28"/>
        </w:rPr>
        <w:t>
      Ескерткішті пайдалануға (мүліктік жалдауға (жалға алуға) беру туралы шешім қабылданған жағдайда күнтізбелік он күннің ішінде пайдаланушыға жазбаша хабарлама мен келісімшарттың жобасы жіберіледі.</w:t>
      </w:r>
    </w:p>
    <w:bookmarkStart w:name="z33" w:id="31"/>
    <w:p>
      <w:pPr>
        <w:spacing w:after="0"/>
        <w:ind w:left="0"/>
        <w:jc w:val="both"/>
      </w:pPr>
      <w:r>
        <w:rPr>
          <w:rFonts w:ascii="Times New Roman"/>
          <w:b w:val="false"/>
          <w:i w:val="false"/>
          <w:color w:val="000000"/>
          <w:sz w:val="28"/>
        </w:rPr>
        <w:t>
      9. Республикалық меншігі болып табылатын, халықаралық және республикалық маңызы бар тарих және мәдениет ескерткіштерін пайдалануға беру келісімшарты мемлекеттік мүлік жөніндегі уәкілетті орган мен жеке және заңды тұлға арасында уәкілетті орган келісімімен жасалады.</w:t>
      </w:r>
    </w:p>
    <w:bookmarkEnd w:id="31"/>
    <w:p>
      <w:pPr>
        <w:spacing w:after="0"/>
        <w:ind w:left="0"/>
        <w:jc w:val="both"/>
      </w:pPr>
      <w:r>
        <w:rPr>
          <w:rFonts w:ascii="Times New Roman"/>
          <w:b w:val="false"/>
          <w:i w:val="false"/>
          <w:color w:val="000000"/>
          <w:sz w:val="28"/>
        </w:rPr>
        <w:t>
      Коммуналдық меншік болып табылатын, халықаралық және республикалық маңызы бар тарих және мәдениет ескерткіштерін пайдалануға беру келісімшарты облыстардың, республикалық маңызы бар қалалардың, астананың жергілікті атқарушы органдар мен жеке және заңды тұлға арасында уәкілетті орган келісімімен жасалады.</w:t>
      </w:r>
    </w:p>
    <w:p>
      <w:pPr>
        <w:spacing w:after="0"/>
        <w:ind w:left="0"/>
        <w:jc w:val="both"/>
      </w:pPr>
      <w:r>
        <w:rPr>
          <w:rFonts w:ascii="Times New Roman"/>
          <w:b w:val="false"/>
          <w:i w:val="false"/>
          <w:color w:val="000000"/>
          <w:sz w:val="28"/>
        </w:rPr>
        <w:t>
      Республикалық меншігі болып табылатын, жергілікті маңызы бар тарих және мәдениет ескерткіштерін пайдалануға беру келісімшарты мемлекеттік мүлік жөніндегі уәкілетті орган мен жеке және заңды тұлға арасында уәкілетті органның келісімімен жасалады.</w:t>
      </w:r>
    </w:p>
    <w:p>
      <w:pPr>
        <w:spacing w:after="0"/>
        <w:ind w:left="0"/>
        <w:jc w:val="both"/>
      </w:pPr>
      <w:r>
        <w:rPr>
          <w:rFonts w:ascii="Times New Roman"/>
          <w:b w:val="false"/>
          <w:i w:val="false"/>
          <w:color w:val="000000"/>
          <w:sz w:val="28"/>
        </w:rPr>
        <w:t>
      Коммуналдық меншік болып табылатын жергілікті маңызы бар тарих және мәдениет ескерткіштерін пайдалануға беру келісімшарты облыстардың, республикалық маңызы бар қалалардың, астананың жергілікті атқарушы органдар мен жеке және заңды тұлға арасында уәкілетті орган келісімімен жасалады.</w:t>
      </w:r>
    </w:p>
    <w:bookmarkStart w:name="z34" w:id="32"/>
    <w:p>
      <w:pPr>
        <w:spacing w:after="0"/>
        <w:ind w:left="0"/>
        <w:jc w:val="both"/>
      </w:pPr>
      <w:r>
        <w:rPr>
          <w:rFonts w:ascii="Times New Roman"/>
          <w:b w:val="false"/>
          <w:i w:val="false"/>
          <w:color w:val="000000"/>
          <w:sz w:val="28"/>
        </w:rPr>
        <w:t>
      10. Келісімшарт үш жылдан аспайтын мерзiмге жасалады. Келісімшартта белгіленген мерзім өткеннен кейін келісімшарт тоқтатылды деп саналады.</w:t>
      </w:r>
    </w:p>
    <w:bookmarkEnd w:id="32"/>
    <w:bookmarkStart w:name="z35" w:id="33"/>
    <w:p>
      <w:pPr>
        <w:spacing w:after="0"/>
        <w:ind w:left="0"/>
        <w:jc w:val="both"/>
      </w:pPr>
      <w:r>
        <w:rPr>
          <w:rFonts w:ascii="Times New Roman"/>
          <w:b w:val="false"/>
          <w:i w:val="false"/>
          <w:color w:val="000000"/>
          <w:sz w:val="28"/>
        </w:rPr>
        <w:t xml:space="preserve">
      11. Ескерткішті пайдалануға (мүліктік жалдауға (жалға алуға) беру кезінде Қазақстан Республикасы Мәдениет және спорт министрінің 2015 жылғы 27 ақпандағы "Мемлекеттік меншіктегі тарих және мәдениет ескерткіштерін пайдаланғаны үшін жалдау ақысының мөлшерлемесін белгілеу туралы" № 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10688 болып тіркелген бұйрығына сәйкес пайдаланушыдан жалдау ақысы алынады.</w:t>
      </w:r>
    </w:p>
    <w:bookmarkEnd w:id="33"/>
    <w:bookmarkStart w:name="z36" w:id="34"/>
    <w:p>
      <w:pPr>
        <w:spacing w:after="0"/>
        <w:ind w:left="0"/>
        <w:jc w:val="both"/>
      </w:pPr>
      <w:r>
        <w:rPr>
          <w:rFonts w:ascii="Times New Roman"/>
          <w:b w:val="false"/>
          <w:i w:val="false"/>
          <w:color w:val="000000"/>
          <w:sz w:val="28"/>
        </w:rPr>
        <w:t xml:space="preserve">
      12. Ескерткіштерін пайдалануға (мүліктік жалдауға, жалға алуға) беру келісімшарты жасалғаннан кейін үш жұмыс күннің ішінде жалға беруші Қазақстан Республикасы Мәдениет және спорт министрінің 2015 жылғы 27 ақпандағы № 74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10677 болып тіркелген, Тарих және мәдениет ескерткіштерін қорғау міндеттемелерін беру қағидасына сәйкес қорғау міндеттемесін рәсімдеу үшін облыстардың, республикалық маңызы бар қалалардың, астананың жергілікті атқарушы органдарына хабарлама және келісімшарт көшірмесін жолдайды.</w:t>
      </w:r>
    </w:p>
    <w:bookmarkEnd w:id="34"/>
    <w:bookmarkStart w:name="z37" w:id="35"/>
    <w:p>
      <w:pPr>
        <w:spacing w:after="0"/>
        <w:ind w:left="0"/>
        <w:jc w:val="both"/>
      </w:pPr>
      <w:r>
        <w:rPr>
          <w:rFonts w:ascii="Times New Roman"/>
          <w:b w:val="false"/>
          <w:i w:val="false"/>
          <w:color w:val="000000"/>
          <w:sz w:val="28"/>
        </w:rPr>
        <w:t xml:space="preserve">
      13. Пайдалануға (мүліктік жалдауға (жалға алуға) берілген ескерткіштерді пайдаланудың жай-күйін және олардың күтіп-ұсталу тәртібін бақылауды "Тарихи-мәдени мұра объектілерін қорғау және пайдалану туралы" 1992 жылғы 2 шілдедегі Қазақстан Республикасының Заңының </w:t>
      </w:r>
      <w:r>
        <w:rPr>
          <w:rFonts w:ascii="Times New Roman"/>
          <w:b w:val="false"/>
          <w:i w:val="false"/>
          <w:color w:val="000000"/>
          <w:sz w:val="28"/>
        </w:rPr>
        <w:t>20-1-бабына</w:t>
      </w:r>
      <w:r>
        <w:rPr>
          <w:rFonts w:ascii="Times New Roman"/>
          <w:b w:val="false"/>
          <w:i w:val="false"/>
          <w:color w:val="000000"/>
          <w:sz w:val="28"/>
        </w:rPr>
        <w:t xml:space="preserve"> сәйкес уәкілетті орган және облыстардың, республикалық маңызы бар қалалардың, астананың жергілікті атқарушы органдарымен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м.а. 13.09.2018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