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f41c2" w14:textId="dcf41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 және қаржылық бақылау органдары қолданатын тәуекелдерді басқару жүйесіне бірыңғай қағидаттар мен тәсілдерді бекіту туралы</w:t>
      </w:r>
    </w:p>
    <w:p>
      <w:pPr>
        <w:spacing w:after="0"/>
        <w:ind w:left="0"/>
        <w:jc w:val="both"/>
      </w:pPr>
      <w:r>
        <w:rPr>
          <w:rFonts w:ascii="Times New Roman"/>
          <w:b w:val="false"/>
          <w:i w:val="false"/>
          <w:color w:val="000000"/>
          <w:sz w:val="28"/>
        </w:rPr>
        <w:t>Қазақстан Республикасы Қаржы министрінің 2015 жылғы 28 қарашадағы № 590 және Қазақстан Республикасы Республикалық бюджеттің бақылау жөніндегі есеп комитетінің 2015 жылғы 28 қарашадағы № 10-НҚ нормативтік қаулысы мен бұйрығы. Қазақстан Республикасының Әділет министрлігінде 2015 жылы 24 желтоқсандағы № 12502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r>
        <w:rPr>
          <w:rFonts w:ascii="Times New Roman"/>
          <w:b w:val="false"/>
          <w:i w:val="false"/>
          <w:color w:val="000000"/>
          <w:sz w:val="28"/>
        </w:rPr>
        <w:t xml:space="preserve"> және Қазақстан Республикасының Қаржы министрі </w:t>
      </w:r>
      <w:r>
        <w:rPr>
          <w:rFonts w:ascii="Times New Roman"/>
          <w:b/>
          <w:i w:val="false"/>
          <w:color w:val="000000"/>
          <w:sz w:val="28"/>
        </w:rPr>
        <w:t>БҰЙЫРАДЫ:</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аудит және қаржылық бақылау органдары қолданатын тәуекелдерді басқару жүйесіне бірыңғай </w:t>
      </w:r>
      <w:r>
        <w:rPr>
          <w:rFonts w:ascii="Times New Roman"/>
          <w:b w:val="false"/>
          <w:i w:val="false"/>
          <w:color w:val="000000"/>
          <w:sz w:val="28"/>
        </w:rPr>
        <w:t>қағидаттар мен тәсілдер</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Есеп комитетінің Заң бөлімі заңнамада белгіленген тәртіппен:</w:t>
      </w:r>
    </w:p>
    <w:bookmarkEnd w:id="2"/>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бірлескен нормативтік қаулы және бұйрық Қазақстан Республикасының Әділет министрлігінде мемлекеттік тіркелгеннен кейін күнтізбелік он күн ішінде оның мерзімді баспасөз басылымдарында және "Әділет" ақпараттық-құқықтық жүйесінде ресми жариялануға жіберілуін;</w:t>
      </w:r>
    </w:p>
    <w:p>
      <w:pPr>
        <w:spacing w:after="0"/>
        <w:ind w:left="0"/>
        <w:jc w:val="both"/>
      </w:pPr>
      <w:r>
        <w:rPr>
          <w:rFonts w:ascii="Times New Roman"/>
          <w:b w:val="false"/>
          <w:i w:val="false"/>
          <w:color w:val="000000"/>
          <w:sz w:val="28"/>
        </w:rPr>
        <w:t>
      3) осы бірлескен нормативтік қаулының және бұйрықтың Есеп комитетінің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Бірлескен нормативтік қаулының және бұйрықтың орындалуын бақылау Есеп комитетінің аппарат басшысына және Қазақстан Республикасы Қаржы министрлігінің жауапты хатшысына жүктелсін.</w:t>
      </w:r>
    </w:p>
    <w:bookmarkEnd w:id="3"/>
    <w:bookmarkStart w:name="z5" w:id="4"/>
    <w:p>
      <w:pPr>
        <w:spacing w:after="0"/>
        <w:ind w:left="0"/>
        <w:jc w:val="both"/>
      </w:pPr>
      <w:r>
        <w:rPr>
          <w:rFonts w:ascii="Times New Roman"/>
          <w:b w:val="false"/>
          <w:i w:val="false"/>
          <w:color w:val="000000"/>
          <w:sz w:val="28"/>
        </w:rPr>
        <w:t xml:space="preserve">
      4. Осы бірлескен нормативтік қаулы және бұйрық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w:t>
            </w:r>
          </w:p>
          <w:p>
            <w:pPr>
              <w:spacing w:after="20"/>
              <w:ind w:left="20"/>
              <w:jc w:val="both"/>
            </w:pPr>
            <w:r>
              <w:rPr>
                <w:rFonts w:ascii="Times New Roman"/>
                <w:b w:val="false"/>
                <w:i w:val="false"/>
                <w:color w:val="000000"/>
                <w:sz w:val="20"/>
              </w:rPr>
              <w:t>атқарылуын бақылау</w:t>
            </w:r>
          </w:p>
          <w:p>
            <w:pPr>
              <w:spacing w:after="20"/>
              <w:ind w:left="20"/>
              <w:jc w:val="both"/>
            </w:pPr>
            <w:r>
              <w:rPr>
                <w:rFonts w:ascii="Times New Roman"/>
                <w:b w:val="false"/>
                <w:i w:val="false"/>
                <w:color w:val="000000"/>
                <w:sz w:val="20"/>
              </w:rPr>
              <w:t>жөніндегі есеп комитетінің</w:t>
            </w:r>
          </w:p>
          <w:p>
            <w:pPr>
              <w:spacing w:after="20"/>
              <w:ind w:left="20"/>
              <w:jc w:val="both"/>
            </w:pPr>
            <w:r>
              <w:rPr>
                <w:rFonts w:ascii="Times New Roman"/>
                <w:b w:val="false"/>
                <w:i w:val="false"/>
                <w:color w:val="000000"/>
                <w:sz w:val="20"/>
              </w:rPr>
              <w:t>Төрағасы</w:t>
            </w:r>
          </w:p>
          <w:p>
            <w:pPr>
              <w:spacing w:after="20"/>
              <w:ind w:left="20"/>
              <w:jc w:val="both"/>
            </w:pPr>
            <w:r>
              <w:rPr>
                <w:rFonts w:ascii="Times New Roman"/>
                <w:b w:val="false"/>
                <w:i w:val="false"/>
                <w:color w:val="000000"/>
                <w:sz w:val="20"/>
              </w:rPr>
              <w:t>_____________ Қ. Жаңбыршин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Қаржы министрі</w:t>
            </w:r>
          </w:p>
          <w:p>
            <w:pPr>
              <w:spacing w:after="20"/>
              <w:ind w:left="20"/>
              <w:jc w:val="both"/>
            </w:pPr>
            <w:r>
              <w:rPr>
                <w:rFonts w:ascii="Times New Roman"/>
                <w:b w:val="false"/>
                <w:i w:val="false"/>
                <w:color w:val="000000"/>
                <w:sz w:val="20"/>
              </w:rPr>
              <w:t>_______________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2015 жылғы 28 қарашадағы</w:t>
            </w:r>
            <w:r>
              <w:br/>
            </w:r>
            <w:r>
              <w:rPr>
                <w:rFonts w:ascii="Times New Roman"/>
                <w:b w:val="false"/>
                <w:i w:val="false"/>
                <w:color w:val="000000"/>
                <w:sz w:val="20"/>
              </w:rPr>
              <w:t>№ 10-НҚ нормативтік қаулысымен</w:t>
            </w:r>
            <w:r>
              <w:br/>
            </w:r>
            <w:r>
              <w:rPr>
                <w:rFonts w:ascii="Times New Roman"/>
                <w:b w:val="false"/>
                <w:i w:val="false"/>
                <w:color w:val="000000"/>
                <w:sz w:val="20"/>
              </w:rPr>
              <w:t>және 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27 қарашадағы</w:t>
            </w:r>
            <w:r>
              <w:br/>
            </w:r>
            <w:r>
              <w:rPr>
                <w:rFonts w:ascii="Times New Roman"/>
                <w:b w:val="false"/>
                <w:i w:val="false"/>
                <w:color w:val="000000"/>
                <w:sz w:val="20"/>
              </w:rPr>
              <w:t>№ 590 бұйрығымен</w:t>
            </w:r>
            <w:r>
              <w:br/>
            </w:r>
            <w:r>
              <w:rPr>
                <w:rFonts w:ascii="Times New Roman"/>
                <w:b w:val="false"/>
                <w:i w:val="false"/>
                <w:color w:val="000000"/>
                <w:sz w:val="20"/>
              </w:rPr>
              <w:t>бірлесіп бекітілген</w:t>
            </w:r>
          </w:p>
        </w:tc>
      </w:tr>
    </w:tbl>
    <w:bookmarkStart w:name="z7" w:id="5"/>
    <w:p>
      <w:pPr>
        <w:spacing w:after="0"/>
        <w:ind w:left="0"/>
        <w:jc w:val="left"/>
      </w:pPr>
      <w:r>
        <w:rPr>
          <w:rFonts w:ascii="Times New Roman"/>
          <w:b/>
          <w:i w:val="false"/>
          <w:color w:val="000000"/>
        </w:rPr>
        <w:t xml:space="preserve"> Мемлекеттік аудит және қаржылық бақылау органдары қолданатын</w:t>
      </w:r>
      <w:r>
        <w:br/>
      </w:r>
      <w:r>
        <w:rPr>
          <w:rFonts w:ascii="Times New Roman"/>
          <w:b/>
          <w:i w:val="false"/>
          <w:color w:val="000000"/>
        </w:rPr>
        <w:t>тәуекелдерді басқару жүйесіне бірыңғай қағидаттар мен тәсілдер</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аудит және қаржылық бақылау органдары қолданатын тәуекелдерді басқару жүйесіне бірыңғай қағидаттар мен тәсілдер (бұдан әрі – Бірыңғай қағидаттар мен тәсілдер) "Мемлекеттік аудит және қаржылық бақылау туралы" Қазақстан Республикасының 2015 жылғы 12 қарашадағы Заңының 18-бабының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w:t>
      </w:r>
    </w:p>
    <w:bookmarkEnd w:id="7"/>
    <w:bookmarkStart w:name="z10" w:id="8"/>
    <w:p>
      <w:pPr>
        <w:spacing w:after="0"/>
        <w:ind w:left="0"/>
        <w:jc w:val="both"/>
      </w:pPr>
      <w:r>
        <w:rPr>
          <w:rFonts w:ascii="Times New Roman"/>
          <w:b w:val="false"/>
          <w:i w:val="false"/>
          <w:color w:val="000000"/>
          <w:sz w:val="28"/>
        </w:rPr>
        <w:t xml:space="preserve">
      2. Бірыңғай қағидаттар мен тәсілдердің мақсаты мемлекеттік аудит объектілерінің тиісті жылға арналған тізбесін қалыптастырудың, мемлекеттік аудит және қаржылық бақылау органдарының (бұдан әрі – мемлекеттік аудит органдары) мемлекеттік аудитті жүргізуі мен өзге де қызметінің тиімділігін арттыру, мемлекеттік аудит </w:t>
      </w:r>
      <w:r>
        <w:rPr>
          <w:rFonts w:ascii="Times New Roman"/>
          <w:b w:val="false"/>
          <w:i w:val="false"/>
          <w:color w:val="000000"/>
          <w:sz w:val="28"/>
        </w:rPr>
        <w:t>органдарының</w:t>
      </w:r>
      <w:r>
        <w:rPr>
          <w:rFonts w:ascii="Times New Roman"/>
          <w:b w:val="false"/>
          <w:i w:val="false"/>
          <w:color w:val="000000"/>
          <w:sz w:val="28"/>
        </w:rPr>
        <w:t xml:space="preserve"> тәуекелдерді басқарудың </w:t>
      </w:r>
      <w:r>
        <w:rPr>
          <w:rFonts w:ascii="Times New Roman"/>
          <w:b w:val="false"/>
          <w:i w:val="false"/>
          <w:color w:val="000000"/>
          <w:sz w:val="28"/>
        </w:rPr>
        <w:t>үлгілік жүйесін</w:t>
      </w:r>
      <w:r>
        <w:rPr>
          <w:rFonts w:ascii="Times New Roman"/>
          <w:b w:val="false"/>
          <w:i w:val="false"/>
          <w:color w:val="000000"/>
          <w:sz w:val="28"/>
        </w:rPr>
        <w:t xml:space="preserve"> әзірлеуі үшін әдіснамалық негіз құру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Бірыңғай қағидаттар мен тәсілдерді пайдалану кезінде мынадай негізгі ұғымдар қолданылады:</w:t>
      </w:r>
    </w:p>
    <w:p>
      <w:pPr>
        <w:spacing w:after="0"/>
        <w:ind w:left="0"/>
        <w:jc w:val="both"/>
      </w:pPr>
      <w:r>
        <w:rPr>
          <w:rFonts w:ascii="Times New Roman"/>
          <w:b w:val="false"/>
          <w:i w:val="false"/>
          <w:color w:val="000000"/>
          <w:sz w:val="28"/>
        </w:rPr>
        <w:t>
      1) ден қою шаралары – тәуекелдердің алдын алуға, оларды барынша азайтуға және жоюға бағытталған мемлекеттік аудит органдары қабылдайтын іс-шаралар кешені;</w:t>
      </w:r>
    </w:p>
    <w:p>
      <w:pPr>
        <w:spacing w:after="0"/>
        <w:ind w:left="0"/>
        <w:jc w:val="both"/>
      </w:pPr>
      <w:r>
        <w:rPr>
          <w:rFonts w:ascii="Times New Roman"/>
          <w:b w:val="false"/>
          <w:i w:val="false"/>
          <w:color w:val="000000"/>
          <w:sz w:val="28"/>
        </w:rPr>
        <w:t>
      2) мемлекеттік аудит және қаржылық бақылау нысандары (бұдан әрі – мемлекеттік аудит нысандары) – мемлекеттік органдардың қызметі, соның ішінде мемлекеттік қаржыны басқару, саланы/аяны дамыту тұжырымдамалары, ұлттық жобалар, бюджеттік бағдарламалар, мемлекеттік органдардың даму жоспарлары, облыстың, республикалық маңызы бар қалалардың, астананың даму жоспарлары;</w:t>
      </w:r>
    </w:p>
    <w:p>
      <w:pPr>
        <w:spacing w:after="0"/>
        <w:ind w:left="0"/>
        <w:jc w:val="both"/>
      </w:pPr>
      <w:r>
        <w:rPr>
          <w:rFonts w:ascii="Times New Roman"/>
          <w:b w:val="false"/>
          <w:i w:val="false"/>
          <w:color w:val="000000"/>
          <w:sz w:val="28"/>
        </w:rPr>
        <w:t>
      3) мемлекеттік аудит және қаржылық бақылау объектілері (бұдан әрі – мемлекеттік аудит объектілері) – мемлекеттік органдар, мемлекеттік мекемелер, квазимемлекеттік сектор субъектілері, сондай-ақ бюджет қаражатын алушылар;</w:t>
      </w:r>
    </w:p>
    <w:p>
      <w:pPr>
        <w:spacing w:after="0"/>
        <w:ind w:left="0"/>
        <w:jc w:val="both"/>
      </w:pPr>
      <w:r>
        <w:rPr>
          <w:rFonts w:ascii="Times New Roman"/>
          <w:b w:val="false"/>
          <w:i w:val="false"/>
          <w:color w:val="000000"/>
          <w:sz w:val="28"/>
        </w:rPr>
        <w:t>
      4) тәуекел – Қазақстан Республикасының бюджет және өзге де заңнамасын сақтамаудың, қаржылық бұзушылықтарға, бюджет қаражатының ұрлануына (ысырап болуына) әкеп соғып, мемлекетке экономикалық нұқсан келтіруі мүмкiн, мемлекеттік аудит объектiсi мен нысанына оқиғаның немесе iс-қимылдың тигiзетiн жағымсыз әсерiнiң ықтималдығы, сондай-ақ бағдарламалық құжаттарда және мемлекеттік органдардың даму жоспарларында көзделген нысаналы индикаторлар мен көрсеткіштерге қол жеткізбеу және толық көлемде орындамау ықтималдығы;</w:t>
      </w:r>
    </w:p>
    <w:p>
      <w:pPr>
        <w:spacing w:after="0"/>
        <w:ind w:left="0"/>
        <w:jc w:val="both"/>
      </w:pPr>
      <w:r>
        <w:rPr>
          <w:rFonts w:ascii="Times New Roman"/>
          <w:b w:val="false"/>
          <w:i w:val="false"/>
          <w:color w:val="000000"/>
          <w:sz w:val="28"/>
        </w:rPr>
        <w:t>
      5) тәуекел матрицасы – тәуекелдерді дәрежесі бойынша ранжирлеуден тұратын тәуекелдерді бағалауда пайдаланылатын матрица, ықтималдықтары мен ықпал етуі бойынша диапазондары бар, ден қою шаралары бойынша шешімдер қабылдау процесінде қолданылады;</w:t>
      </w:r>
    </w:p>
    <w:p>
      <w:pPr>
        <w:spacing w:after="0"/>
        <w:ind w:left="0"/>
        <w:jc w:val="both"/>
      </w:pPr>
      <w:r>
        <w:rPr>
          <w:rFonts w:ascii="Times New Roman"/>
          <w:b w:val="false"/>
          <w:i w:val="false"/>
          <w:color w:val="000000"/>
          <w:sz w:val="28"/>
        </w:rPr>
        <w:t>
      6) тәуекелге бағдарланған іріктеу – мыналарды:</w:t>
      </w:r>
    </w:p>
    <w:p>
      <w:pPr>
        <w:spacing w:after="0"/>
        <w:ind w:left="0"/>
        <w:jc w:val="both"/>
      </w:pPr>
      <w:r>
        <w:rPr>
          <w:rFonts w:ascii="Times New Roman"/>
          <w:b w:val="false"/>
          <w:i w:val="false"/>
          <w:color w:val="000000"/>
          <w:sz w:val="28"/>
        </w:rPr>
        <w:t>
      таңдау, ресурстарды аудиторлық қызметтің анағұрлым басым бағыттарына оңтайлы бөлу қағидаттарына негізделген, мемлекеттік аудитті тиімді жоспарлауды және жүргізуді;</w:t>
      </w:r>
    </w:p>
    <w:p>
      <w:pPr>
        <w:spacing w:after="0"/>
        <w:ind w:left="0"/>
        <w:jc w:val="both"/>
      </w:pPr>
      <w:r>
        <w:rPr>
          <w:rFonts w:ascii="Times New Roman"/>
          <w:b w:val="false"/>
          <w:i w:val="false"/>
          <w:color w:val="000000"/>
          <w:sz w:val="28"/>
        </w:rPr>
        <w:t>
      тәуекелдердің ықпалын барынша азайту мақсатында аудит объектілерінің тәуекелдерін немесе тәуекел салаларын бағалау негізінде аудит объектілеріне ұсыныстарды (ұсынымдарды) жолдауды қамтамасыз ететін әкімшілендіру жүйесі;</w:t>
      </w:r>
    </w:p>
    <w:p>
      <w:pPr>
        <w:spacing w:after="0"/>
        <w:ind w:left="0"/>
        <w:jc w:val="both"/>
      </w:pPr>
      <w:r>
        <w:rPr>
          <w:rFonts w:ascii="Times New Roman"/>
          <w:b w:val="false"/>
          <w:i w:val="false"/>
          <w:color w:val="000000"/>
          <w:sz w:val="28"/>
        </w:rPr>
        <w:t>
      7) тәуекелдер тізілімі – тәуекелдерді сапалық және (немесе) сандық талдау нәтижелерінен тұратын, сондай-ақ тәуекелдердің өлшемшарттары мен себептерін, олардың туындау ықтималдығын, ықпалын (нұқсан), басымдығы мен ден қою шараларын қамтитын тәуекелдердің құрылымдалған тізбесі;</w:t>
      </w:r>
    </w:p>
    <w:p>
      <w:pPr>
        <w:spacing w:after="0"/>
        <w:ind w:left="0"/>
        <w:jc w:val="both"/>
      </w:pPr>
      <w:r>
        <w:rPr>
          <w:rFonts w:ascii="Times New Roman"/>
          <w:b w:val="false"/>
          <w:i w:val="false"/>
          <w:color w:val="000000"/>
          <w:sz w:val="28"/>
        </w:rPr>
        <w:t>
      8) тәуекелдерді басқару жүйесі – есептік және басқа да деректер негізінде тәуекелдер мен олардың факторларын анықтауға, сәйкестендіруге, бағалауға және талдауға, ден қою шараларын әзірлеуге және қабылдауға, қабылданған шаралар нәтижелерінің тиімділігін мониторингілеуге бағытталған, мемлекеттік аудит объектілерінің тізбесін қалыптастыру және мемлекеттік аудит органдарының аудиторлық іс-шаралар өткізу кезіндегі іс-шаралар кешені;</w:t>
      </w:r>
    </w:p>
    <w:p>
      <w:pPr>
        <w:spacing w:after="0"/>
        <w:ind w:left="0"/>
        <w:jc w:val="both"/>
      </w:pPr>
      <w:r>
        <w:rPr>
          <w:rFonts w:ascii="Times New Roman"/>
          <w:b w:val="false"/>
          <w:i w:val="false"/>
          <w:color w:val="000000"/>
          <w:sz w:val="28"/>
        </w:rPr>
        <w:t>
      9) тәуекелді бағалау – жағымсыз оқиғаның және салдарлардың тигізетін ықпалының туындау ықтималдығының сапалық және (немесе) сандық тәсілдерінің негізіндегі анықтамаларды қамтиды;</w:t>
      </w:r>
    </w:p>
    <w:p>
      <w:pPr>
        <w:spacing w:after="0"/>
        <w:ind w:left="0"/>
        <w:jc w:val="both"/>
      </w:pPr>
      <w:r>
        <w:rPr>
          <w:rFonts w:ascii="Times New Roman"/>
          <w:b w:val="false"/>
          <w:i w:val="false"/>
          <w:color w:val="000000"/>
          <w:sz w:val="28"/>
        </w:rPr>
        <w:t>
      10) тәуекелді бағалаудың сандық әдісі – тәуекелдерді деректерді талдаудың статистикалық және математикалық құралдары мен техникаларына және модельдеуге негіздеп бағалау;</w:t>
      </w:r>
    </w:p>
    <w:p>
      <w:pPr>
        <w:spacing w:after="0"/>
        <w:ind w:left="0"/>
        <w:jc w:val="both"/>
      </w:pPr>
      <w:r>
        <w:rPr>
          <w:rFonts w:ascii="Times New Roman"/>
          <w:b w:val="false"/>
          <w:i w:val="false"/>
          <w:color w:val="000000"/>
          <w:sz w:val="28"/>
        </w:rPr>
        <w:t>
      11) тәуекелді бағалаудың сапалық әдісі – тәуекелдерді сараптамалық-талдау әдістеріне негіздеп бағалау;</w:t>
      </w:r>
    </w:p>
    <w:p>
      <w:pPr>
        <w:spacing w:after="0"/>
        <w:ind w:left="0"/>
        <w:jc w:val="both"/>
      </w:pPr>
      <w:r>
        <w:rPr>
          <w:rFonts w:ascii="Times New Roman"/>
          <w:b w:val="false"/>
          <w:i w:val="false"/>
          <w:color w:val="000000"/>
          <w:sz w:val="28"/>
        </w:rPr>
        <w:t>
      12) тәуекелді сәйкестендіру – тәуекелдердің туындау себептері мен белгілерін анықтау, олардың өлшемшарттарын айқындау мақсатында, барлық тәуекелді мән-жайларды, ықтимал тәуекелді мән-жайларды және жағдайларды талдау;</w:t>
      </w:r>
    </w:p>
    <w:p>
      <w:pPr>
        <w:spacing w:after="0"/>
        <w:ind w:left="0"/>
        <w:jc w:val="both"/>
      </w:pPr>
      <w:r>
        <w:rPr>
          <w:rFonts w:ascii="Times New Roman"/>
          <w:b w:val="false"/>
          <w:i w:val="false"/>
          <w:color w:val="000000"/>
          <w:sz w:val="28"/>
        </w:rPr>
        <w:t>
      13) тәуекелді талдау – мемлекеттік аудит объектісі қызметінің қандай да бір саласына тәуекелдің ең көп туындауының ықтималдығы мен ықпалын анықтау үшін жүргізілетін іс-қимыл;</w:t>
      </w:r>
    </w:p>
    <w:p>
      <w:pPr>
        <w:spacing w:after="0"/>
        <w:ind w:left="0"/>
        <w:jc w:val="both"/>
      </w:pPr>
      <w:r>
        <w:rPr>
          <w:rFonts w:ascii="Times New Roman"/>
          <w:b w:val="false"/>
          <w:i w:val="false"/>
          <w:color w:val="000000"/>
          <w:sz w:val="28"/>
        </w:rPr>
        <w:t>
      14) тәуекелдер мониторингі – мемлекеттік аудит объектілерінің тәуекелдердің алдын алу, оларды барынша азайту, жою бойынша іс-қимылдардың тиімділігін кейін талдау және бағалау үшін тәуекел серпінінің дәрежесі бойынша мемлекеттік аудит объектілері мен нысанын есепке алу;</w:t>
      </w:r>
    </w:p>
    <w:p>
      <w:pPr>
        <w:spacing w:after="0"/>
        <w:ind w:left="0"/>
        <w:jc w:val="both"/>
      </w:pPr>
      <w:r>
        <w:rPr>
          <w:rFonts w:ascii="Times New Roman"/>
          <w:b w:val="false"/>
          <w:i w:val="false"/>
          <w:color w:val="000000"/>
          <w:sz w:val="28"/>
        </w:rPr>
        <w:t>
      15) өлшемшарттар – мемлекеттік аудиттің нысаны мен объектісін тәуекелдің белгілі бір тобына жатқызу туралы шешім қабылдауға негіз болатын көрсеткіштер тізбесі (белгілер мәнінің жиынтығы);</w:t>
      </w:r>
    </w:p>
    <w:p>
      <w:pPr>
        <w:spacing w:after="0"/>
        <w:ind w:left="0"/>
        <w:jc w:val="both"/>
      </w:pPr>
      <w:r>
        <w:rPr>
          <w:rFonts w:ascii="Times New Roman"/>
          <w:b w:val="false"/>
          <w:i w:val="false"/>
          <w:color w:val="000000"/>
          <w:sz w:val="28"/>
        </w:rPr>
        <w:t>
      16) тәуекел аясы – тәуекелдің немесе бірнеше тәуекелдің және аудит объектісі мен нысанының белгілі бір қызмет саласында олар пайда болатын шарттардың сипаттамасы;</w:t>
      </w:r>
    </w:p>
    <w:p>
      <w:pPr>
        <w:spacing w:after="0"/>
        <w:ind w:left="0"/>
        <w:jc w:val="both"/>
      </w:pPr>
      <w:r>
        <w:rPr>
          <w:rFonts w:ascii="Times New Roman"/>
          <w:b w:val="false"/>
          <w:i w:val="false"/>
          <w:color w:val="000000"/>
          <w:sz w:val="28"/>
        </w:rPr>
        <w:t>
      17) тәуекел деңгейі – тәуекелді бағалау қорытындысы бойынша алынған жекелеген тәуекел өлшемшарттары мәнінің мөлшері.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left"/>
      </w:pPr>
      <w:r>
        <w:rPr>
          <w:rFonts w:ascii="Times New Roman"/>
          <w:b/>
          <w:i w:val="false"/>
          <w:color w:val="000000"/>
        </w:rPr>
        <w:t xml:space="preserve"> 2. Тәуекелдерді басқару жүйесінің қағидаттары</w:t>
      </w:r>
    </w:p>
    <w:bookmarkEnd w:id="9"/>
    <w:p>
      <w:pPr>
        <w:spacing w:after="0"/>
        <w:ind w:left="0"/>
        <w:jc w:val="left"/>
      </w:pPr>
    </w:p>
    <w:p>
      <w:pPr>
        <w:spacing w:after="0"/>
        <w:ind w:left="0"/>
        <w:jc w:val="both"/>
      </w:pPr>
      <w:r>
        <w:rPr>
          <w:rFonts w:ascii="Times New Roman"/>
          <w:b w:val="false"/>
          <w:i w:val="false"/>
          <w:color w:val="000000"/>
          <w:sz w:val="28"/>
        </w:rPr>
        <w:t>
      4. Тәуекелдерді басқару жүйесі мынадай қағидаттарға негізделеді:</w:t>
      </w:r>
    </w:p>
    <w:p>
      <w:pPr>
        <w:spacing w:after="0"/>
        <w:ind w:left="0"/>
        <w:jc w:val="both"/>
      </w:pPr>
      <w:r>
        <w:rPr>
          <w:rFonts w:ascii="Times New Roman"/>
          <w:b w:val="false"/>
          <w:i w:val="false"/>
          <w:color w:val="000000"/>
          <w:sz w:val="28"/>
        </w:rPr>
        <w:t>
      1) анықтылық қағидаты – тәуекелдер мен олардың өлшемшарттарын айқындауда пайдаланылатын ақпарат пен есептік деректердің анықтығын қамтамасыз ету;</w:t>
      </w:r>
    </w:p>
    <w:p>
      <w:pPr>
        <w:spacing w:after="0"/>
        <w:ind w:left="0"/>
        <w:jc w:val="both"/>
      </w:pPr>
      <w:r>
        <w:rPr>
          <w:rFonts w:ascii="Times New Roman"/>
          <w:b w:val="false"/>
          <w:i w:val="false"/>
          <w:color w:val="000000"/>
          <w:sz w:val="28"/>
        </w:rPr>
        <w:t>
      2) бірыңғайлық қағидаты – мемлекеттік аудит органдарының тәуекелдерді басқару жүйесін ұйымдастыру және онымен жұмыс істеу кезінде бірыңғай қағидаттар мен тәсілдерді қолдануы, мемлекеттік аудиттің объектілері мен нысаны бойынша тәуекелдің дәрежесін сәйкестендіру үшін көрсеткіштер мен өлшемшарттарды пайдалану;</w:t>
      </w:r>
    </w:p>
    <w:p>
      <w:pPr>
        <w:spacing w:after="0"/>
        <w:ind w:left="0"/>
        <w:jc w:val="both"/>
      </w:pPr>
      <w:r>
        <w:rPr>
          <w:rFonts w:ascii="Times New Roman"/>
          <w:b w:val="false"/>
          <w:i w:val="false"/>
          <w:color w:val="000000"/>
          <w:sz w:val="28"/>
        </w:rPr>
        <w:t>
      3) жариялылық қағидаты – бюджеттің атқарылуына мемлекеттік аудит жүргізу процесіне жұртшылықты тарту, сондай-ақ мемлекеттік аудит объектілерін ынталандыру мақсатында, мемлекеттік құпиялар және заңмен қорғалатын өзге де құпия туралы заңнама талаптарының қамтамасыз етілуін ескере отырып, мемлекеттік аудит объектілері мен нысандары бөлінісінде тәуекелдерді басқару жүйесінің нәтижелерін жариялау;</w:t>
      </w:r>
    </w:p>
    <w:p>
      <w:pPr>
        <w:spacing w:after="0"/>
        <w:ind w:left="0"/>
        <w:jc w:val="both"/>
      </w:pPr>
      <w:r>
        <w:rPr>
          <w:rFonts w:ascii="Times New Roman"/>
          <w:b w:val="false"/>
          <w:i w:val="false"/>
          <w:color w:val="000000"/>
          <w:sz w:val="28"/>
        </w:rPr>
        <w:t>
      4) ранжирлеу қағидаты – мемлекеттік аудит объектілері мен нысандарының тәуекелі дәрежесіне қарай, мемлекеттік аудит объектілері мен нысандарын тәуекелдер топтары бойынша бөлу;</w:t>
      </w:r>
    </w:p>
    <w:p>
      <w:pPr>
        <w:spacing w:after="0"/>
        <w:ind w:left="0"/>
        <w:jc w:val="both"/>
      </w:pPr>
      <w:r>
        <w:rPr>
          <w:rFonts w:ascii="Times New Roman"/>
          <w:b w:val="false"/>
          <w:i w:val="false"/>
          <w:color w:val="000000"/>
          <w:sz w:val="28"/>
        </w:rPr>
        <w:t>
      5) толымдылық қағидаты – тәуекелдерді басқару жүйесінде мемлекеттік аудиттің объектілері мен нысандарының ықтимал және іске асырылған тәуекелдерін барынша толық әрі дәл анықтауы үшін қажетті өлшемшарттарды, соның ішінде тәуекелдер серпінінде және олардың жылдар бойынша өлшемшарттарын көрсету;</w:t>
      </w:r>
    </w:p>
    <w:p>
      <w:pPr>
        <w:spacing w:after="0"/>
        <w:ind w:left="0"/>
        <w:jc w:val="both"/>
      </w:pPr>
      <w:r>
        <w:rPr>
          <w:rFonts w:ascii="Times New Roman"/>
          <w:b w:val="false"/>
          <w:i w:val="false"/>
          <w:color w:val="000000"/>
          <w:sz w:val="28"/>
        </w:rPr>
        <w:t>
      6) уақтылылық қағидаты – уақтылы ден қою шараларын қабылдау мақсатында мемлекеттік аудиттің объектісі мен нысаны бойынша тәуекелдерді сәйкестендіру жөніндегі іс-шаралар кешенін жүзеге асыру;</w:t>
      </w:r>
    </w:p>
    <w:p>
      <w:pPr>
        <w:spacing w:after="0"/>
        <w:ind w:left="0"/>
        <w:jc w:val="both"/>
      </w:pPr>
      <w:r>
        <w:rPr>
          <w:rFonts w:ascii="Times New Roman"/>
          <w:b w:val="false"/>
          <w:i w:val="false"/>
          <w:color w:val="000000"/>
          <w:sz w:val="28"/>
        </w:rPr>
        <w:t>
      7) үздіксіздік және дәйектілік қағидаттары – тәуекелдерді мерзімдік сәйкестендіру үшін тұрақты негізде мемлекеттік аудиттің объектілері мен нысандары бойынша көрсеткіштерді жүйелік жаңарту, сондай-ақ тәуекелдерді басқару жүйесінің әдіснамасын үздіксіз дамыту және тәуекелге бағдарланған тәсілді, соның ішінде жоғары аудит органдарының тәуекелге бағдарланған тәсілді қолдануы мен дамытуының халықаралық практикасын ескере отырып жетiлдiру.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0"/>
    <w:p>
      <w:pPr>
        <w:spacing w:after="0"/>
        <w:ind w:left="0"/>
        <w:jc w:val="left"/>
      </w:pPr>
      <w:r>
        <w:rPr>
          <w:rFonts w:ascii="Times New Roman"/>
          <w:b/>
          <w:i w:val="false"/>
          <w:color w:val="000000"/>
        </w:rPr>
        <w:t xml:space="preserve"> 3. Тәуекелдерді басқару жүйесіне тәсілдер</w:t>
      </w:r>
    </w:p>
    <w:bookmarkEnd w:id="10"/>
    <w:p>
      <w:pPr>
        <w:spacing w:after="0"/>
        <w:ind w:left="0"/>
        <w:jc w:val="left"/>
      </w:pPr>
    </w:p>
    <w:p>
      <w:pPr>
        <w:spacing w:after="0"/>
        <w:ind w:left="0"/>
        <w:jc w:val="both"/>
      </w:pPr>
      <w:r>
        <w:rPr>
          <w:rFonts w:ascii="Times New Roman"/>
          <w:b w:val="false"/>
          <w:i w:val="false"/>
          <w:color w:val="000000"/>
          <w:sz w:val="28"/>
        </w:rPr>
        <w:t>
      5. Тәуекелдерді басқару жүйесі мынадай тәсілдерге негізделеді:</w:t>
      </w:r>
    </w:p>
    <w:p>
      <w:pPr>
        <w:spacing w:after="0"/>
        <w:ind w:left="0"/>
        <w:jc w:val="both"/>
      </w:pPr>
      <w:r>
        <w:rPr>
          <w:rFonts w:ascii="Times New Roman"/>
          <w:b w:val="false"/>
          <w:i w:val="false"/>
          <w:color w:val="000000"/>
          <w:sz w:val="28"/>
        </w:rPr>
        <w:t>
      1) тәуекелдер мен олардың өлшемшарттары мемлекеттік аудит объектілерінің есепті деректерінің және мемлекеттік аудит объектілерінің қызметі туралы басқа да ақпарат көздерінің негізінде қалыптастырылады;</w:t>
      </w:r>
    </w:p>
    <w:p>
      <w:pPr>
        <w:spacing w:after="0"/>
        <w:ind w:left="0"/>
        <w:jc w:val="both"/>
      </w:pPr>
      <w:r>
        <w:rPr>
          <w:rFonts w:ascii="Times New Roman"/>
          <w:b w:val="false"/>
          <w:i w:val="false"/>
          <w:color w:val="000000"/>
          <w:sz w:val="28"/>
        </w:rPr>
        <w:t>
      2) ақпаратты жинау, өңдеу және сақтау процестері алынған деректердің дұрыстығын тексеру мүмкіндігімен барынша автоматтандырылады;</w:t>
      </w:r>
    </w:p>
    <w:p>
      <w:pPr>
        <w:spacing w:after="0"/>
        <w:ind w:left="0"/>
        <w:jc w:val="both"/>
      </w:pPr>
      <w:r>
        <w:rPr>
          <w:rFonts w:ascii="Times New Roman"/>
          <w:b w:val="false"/>
          <w:i w:val="false"/>
          <w:color w:val="000000"/>
          <w:sz w:val="28"/>
        </w:rPr>
        <w:t>
      3) тәуекелдерді бағалау бағдарламалық құралдарды (ақпараттық-талдау құралдарын) қолдану арқылы процесті автоматтандыру мүмкіндігімен сапалық және (немесе) сандық әдістерді қолдануға негізделеді;</w:t>
      </w:r>
    </w:p>
    <w:p>
      <w:pPr>
        <w:spacing w:after="0"/>
        <w:ind w:left="0"/>
        <w:jc w:val="both"/>
      </w:pPr>
      <w:r>
        <w:rPr>
          <w:rFonts w:ascii="Times New Roman"/>
          <w:b w:val="false"/>
          <w:i w:val="false"/>
          <w:color w:val="000000"/>
          <w:sz w:val="28"/>
        </w:rPr>
        <w:t>
      4) өлшемшарттар тәуекелдердің туындауының ықтимал және нақты себептеріне қарай айқындалады;</w:t>
      </w:r>
    </w:p>
    <w:p>
      <w:pPr>
        <w:spacing w:after="0"/>
        <w:ind w:left="0"/>
        <w:jc w:val="both"/>
      </w:pPr>
      <w:r>
        <w:rPr>
          <w:rFonts w:ascii="Times New Roman"/>
          <w:b w:val="false"/>
          <w:i w:val="false"/>
          <w:color w:val="000000"/>
          <w:sz w:val="28"/>
        </w:rPr>
        <w:t>
      5) сараланған ден қою шараларын әзірлеу мен қабылдау мемлекеттік аудит объектісі мен нысанының тәуекелдер дәрежесіне, соның ішінде тікелей мемлекеттік аудит объектілері тәуекелдерді алдын алуға бағыттағандарға (алдын алу) қарай жүзеге асырылады;</w:t>
      </w:r>
    </w:p>
    <w:p>
      <w:pPr>
        <w:spacing w:after="0"/>
        <w:ind w:left="0"/>
        <w:jc w:val="both"/>
      </w:pPr>
      <w:r>
        <w:rPr>
          <w:rFonts w:ascii="Times New Roman"/>
          <w:b w:val="false"/>
          <w:i w:val="false"/>
          <w:color w:val="000000"/>
          <w:sz w:val="28"/>
        </w:rPr>
        <w:t>
      6) аудитті сапалы жүзеге асыру мақсатында жұмыс көлемін ескере отырып аудиторлық іс-шараларды тиімді жоспарлау арқылы мемлекеттік аудит және қаржылық бақылау органдарының ресурстарын оңтайландыру;</w:t>
      </w:r>
    </w:p>
    <w:p>
      <w:pPr>
        <w:spacing w:after="0"/>
        <w:ind w:left="0"/>
        <w:jc w:val="both"/>
      </w:pPr>
      <w:r>
        <w:rPr>
          <w:rFonts w:ascii="Times New Roman"/>
          <w:b w:val="false"/>
          <w:i w:val="false"/>
          <w:color w:val="000000"/>
          <w:sz w:val="28"/>
        </w:rPr>
        <w:t>
      7) тәуекелдерді басқару жүйесін қолдану процестерін (кезеңдерін) автоматтандыру және цифрландыру.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Сәйкестендіру нәтижелері бойынша айқындалған тәуекелдердің өлшемшарттары бюджеттің республикалық және жергілікті деңгейлерінде жүктелген функциялар мен өкілеттіктерге сәйкес, мемлекеттік аудит органдары үшін тәуекелдердің туындауының анағұрлым ықтималдығын анықтауға оңтайлы шарттарды қамтиды. Бұл ретте тәуекелдерді сәйкестендіру үшін өлшемшарттар тізбесі айқындалады, сондай-ақ тәуекелдің атауын, ықпалын, ықтималдығын, деңгейін және тәуекелді бағалау көрсеткіштерін қамтитын тәуекелдердің тізілімі толтырылады.</w:t>
      </w:r>
    </w:p>
    <w:p>
      <w:pPr>
        <w:spacing w:after="0"/>
        <w:ind w:left="0"/>
        <w:jc w:val="both"/>
      </w:pPr>
      <w:r>
        <w:rPr>
          <w:rFonts w:ascii="Times New Roman"/>
          <w:b w:val="false"/>
          <w:i w:val="false"/>
          <w:color w:val="000000"/>
          <w:sz w:val="28"/>
        </w:rPr>
        <w:t>
      Тәуекелдерді сәйкестендіру теріс әсер етуге қабілетті тәуекелдердің басталу шарттары мен олардың өлшемшарттарын айқындау және сипаттау мақсатында мемлекеттік аудит объектілерінің қызметі туралы және нысандары туралы деректер бойынша ықтимал және орын алған қатерлерді және туындау факторларын зерделеу арқылы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7. Тәуекелдерді бағалау сапалық және (немесе) сандық әдістердің негізінде олардың ықтималдықтары мен әсеріне қарай есептеледі.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Тәуекелдерді мониторингілеу ден қою шараларының тиімділігін және тәуекелдер дәрежесінің өзгеруін (қалдық тәуекелді анықтау) айқындау, сондай-ақ тәуекелдер өлшемшарттарын және көрсеткіштерін өзекті ету және жаңа тәуекелдер өлшемшарттарын әзірлеу мақсатында өткізіледі.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2"/>
    <w:p>
      <w:pPr>
        <w:spacing w:after="0"/>
        <w:ind w:left="0"/>
        <w:jc w:val="both"/>
      </w:pPr>
      <w:r>
        <w:rPr>
          <w:rFonts w:ascii="Times New Roman"/>
          <w:b w:val="false"/>
          <w:i w:val="false"/>
          <w:color w:val="000000"/>
          <w:sz w:val="28"/>
        </w:rPr>
        <w:t>
      9. Ақпаратты жинау және өзектілендіру тиісті есептік ақпаратты қалыптастырудың мерзімділігіне қарай, ай сайынғы, тоқсан сайын және жылдық негізде жүзеге асырылады.</w:t>
      </w:r>
    </w:p>
    <w:bookmarkEnd w:id="12"/>
    <w:bookmarkStart w:name="z20" w:id="13"/>
    <w:p>
      <w:pPr>
        <w:spacing w:after="0"/>
        <w:ind w:left="0"/>
        <w:jc w:val="both"/>
      </w:pPr>
      <w:r>
        <w:rPr>
          <w:rFonts w:ascii="Times New Roman"/>
          <w:b w:val="false"/>
          <w:i w:val="false"/>
          <w:color w:val="000000"/>
          <w:sz w:val="28"/>
        </w:rPr>
        <w:t>
      10. Тәуекелдерді сәйкестендіру жылдық негізде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Республикалық бюджеттің атқарылуын бақылау жөніндегі есеп комитетінің 17.01.2018 </w:t>
      </w:r>
      <w:r>
        <w:rPr>
          <w:rFonts w:ascii="Times New Roman"/>
          <w:b w:val="false"/>
          <w:i w:val="false"/>
          <w:color w:val="000000"/>
          <w:sz w:val="28"/>
        </w:rPr>
        <w:t>№ 2-НҚ</w:t>
      </w:r>
      <w:r>
        <w:rPr>
          <w:rFonts w:ascii="Times New Roman"/>
          <w:b w:val="false"/>
          <w:i w:val="false"/>
          <w:color w:val="ff0000"/>
          <w:sz w:val="28"/>
        </w:rPr>
        <w:t xml:space="preserve"> және ҚР Қаржы министрінің 18.01.2018 № 37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Тәуекелдерді басқару жүйесі мынадай кезеңдерді қамтиды:</w:t>
      </w:r>
    </w:p>
    <w:p>
      <w:pPr>
        <w:spacing w:after="0"/>
        <w:ind w:left="0"/>
        <w:jc w:val="both"/>
      </w:pPr>
      <w:r>
        <w:rPr>
          <w:rFonts w:ascii="Times New Roman"/>
          <w:b w:val="false"/>
          <w:i w:val="false"/>
          <w:color w:val="000000"/>
          <w:sz w:val="28"/>
        </w:rPr>
        <w:t>
      Алдын ала:</w:t>
      </w:r>
    </w:p>
    <w:p>
      <w:pPr>
        <w:spacing w:after="0"/>
        <w:ind w:left="0"/>
        <w:jc w:val="both"/>
      </w:pPr>
      <w:r>
        <w:rPr>
          <w:rFonts w:ascii="Times New Roman"/>
          <w:b w:val="false"/>
          <w:i w:val="false"/>
          <w:color w:val="000000"/>
          <w:sz w:val="28"/>
        </w:rPr>
        <w:t>
      1) тәуекелдерге бағалау жүргізу үшін мемлекеттік аудит объектілерінен және басқа да ресми дереккөздерден алынған қаржылық, бюджеттік, бухгалтерлік есептіліктерден, сондай-ақ мемлекеттік аудит объектілерінің қызметі туралы өзге де мәліметтерден ақпарат жинау;</w:t>
      </w:r>
    </w:p>
    <w:p>
      <w:pPr>
        <w:spacing w:after="0"/>
        <w:ind w:left="0"/>
        <w:jc w:val="both"/>
      </w:pPr>
      <w:r>
        <w:rPr>
          <w:rFonts w:ascii="Times New Roman"/>
          <w:b w:val="false"/>
          <w:i w:val="false"/>
          <w:color w:val="000000"/>
          <w:sz w:val="28"/>
        </w:rPr>
        <w:t>
      2) мемлекеттік аудит объектілері мен нысандары бойынша дерекқорды жүйелеу және қалыптастыру.</w:t>
      </w:r>
    </w:p>
    <w:p>
      <w:pPr>
        <w:spacing w:after="0"/>
        <w:ind w:left="0"/>
        <w:jc w:val="both"/>
      </w:pPr>
      <w:r>
        <w:rPr>
          <w:rFonts w:ascii="Times New Roman"/>
          <w:b w:val="false"/>
          <w:i w:val="false"/>
          <w:color w:val="000000"/>
          <w:sz w:val="28"/>
        </w:rPr>
        <w:t>
      Негізгі (мемлекеттік аудит объектілері мен нысандарын тәуекелге бағдарланған іріктеу):</w:t>
      </w:r>
    </w:p>
    <w:p>
      <w:pPr>
        <w:spacing w:after="0"/>
        <w:ind w:left="0"/>
        <w:jc w:val="both"/>
      </w:pPr>
      <w:r>
        <w:rPr>
          <w:rFonts w:ascii="Times New Roman"/>
          <w:b w:val="false"/>
          <w:i w:val="false"/>
          <w:color w:val="000000"/>
          <w:sz w:val="28"/>
        </w:rPr>
        <w:t>
      1) тәуекелдердің тізілімін жасау:</w:t>
      </w:r>
    </w:p>
    <w:p>
      <w:pPr>
        <w:spacing w:after="0"/>
        <w:ind w:left="0"/>
        <w:jc w:val="both"/>
      </w:pPr>
      <w:r>
        <w:rPr>
          <w:rFonts w:ascii="Times New Roman"/>
          <w:b w:val="false"/>
          <w:i w:val="false"/>
          <w:color w:val="000000"/>
          <w:sz w:val="28"/>
        </w:rPr>
        <w:t>
      тәуекелдерді және оларды іріктеу өлшемшарттарын сәйкестендіру;</w:t>
      </w:r>
    </w:p>
    <w:p>
      <w:pPr>
        <w:spacing w:after="0"/>
        <w:ind w:left="0"/>
        <w:jc w:val="both"/>
      </w:pPr>
      <w:r>
        <w:rPr>
          <w:rFonts w:ascii="Times New Roman"/>
          <w:b w:val="false"/>
          <w:i w:val="false"/>
          <w:color w:val="000000"/>
          <w:sz w:val="28"/>
        </w:rPr>
        <w:t>
      сапалық және (немесе) сандық әдістердің негізінде тәуекелдерді бағалау;</w:t>
      </w:r>
    </w:p>
    <w:p>
      <w:pPr>
        <w:spacing w:after="0"/>
        <w:ind w:left="0"/>
        <w:jc w:val="both"/>
      </w:pPr>
      <w:r>
        <w:rPr>
          <w:rFonts w:ascii="Times New Roman"/>
          <w:b w:val="false"/>
          <w:i w:val="false"/>
          <w:color w:val="000000"/>
          <w:sz w:val="28"/>
        </w:rPr>
        <w:t>
      2) осы Бірыңғай қағидаттар мен тәсілдердің қосымшасына сәйкес, маңыздылығы дәрежесі: жоғары, орташа, төмен дәреже бойынша тәуекелдерді ранжирлей отырып, тәуекел матрицасын қалыптастыру (ішкі мемлекеттік аудит үшін).</w:t>
      </w:r>
    </w:p>
    <w:p>
      <w:pPr>
        <w:spacing w:after="0"/>
        <w:ind w:left="0"/>
        <w:jc w:val="both"/>
      </w:pPr>
      <w:r>
        <w:rPr>
          <w:rFonts w:ascii="Times New Roman"/>
          <w:b w:val="false"/>
          <w:i w:val="false"/>
          <w:color w:val="000000"/>
          <w:sz w:val="28"/>
        </w:rPr>
        <w:t>
      Аралық – тәуекелдерді бағалау нәтижелерін алу және мемлекеттік аудиттің объектілері мен нысандары, өлшемшарттары, басымдықтары, тәуекел топтары және ден қою шаралары бөлінісінде шығыс нысандарын ресімдеу.</w:t>
      </w:r>
    </w:p>
    <w:p>
      <w:pPr>
        <w:spacing w:after="0"/>
        <w:ind w:left="0"/>
        <w:jc w:val="both"/>
      </w:pPr>
      <w:r>
        <w:rPr>
          <w:rFonts w:ascii="Times New Roman"/>
          <w:b w:val="false"/>
          <w:i w:val="false"/>
          <w:color w:val="000000"/>
          <w:sz w:val="28"/>
        </w:rPr>
        <w:t>
      Қорытынды – ден қою шаралары:</w:t>
      </w:r>
    </w:p>
    <w:p>
      <w:pPr>
        <w:spacing w:after="0"/>
        <w:ind w:left="0"/>
        <w:jc w:val="both"/>
      </w:pPr>
      <w:r>
        <w:rPr>
          <w:rFonts w:ascii="Times New Roman"/>
          <w:b w:val="false"/>
          <w:i w:val="false"/>
          <w:color w:val="000000"/>
          <w:sz w:val="28"/>
        </w:rPr>
        <w:t>
      1) тәуекелі жоғары объектілер мен нысандар – тәуекелге бағдарланған іріктеу нәтижелері бойынша мемлекеттік аудит жүргізу;</w:t>
      </w:r>
    </w:p>
    <w:p>
      <w:pPr>
        <w:spacing w:after="0"/>
        <w:ind w:left="0"/>
        <w:jc w:val="both"/>
      </w:pPr>
      <w:r>
        <w:rPr>
          <w:rFonts w:ascii="Times New Roman"/>
          <w:b w:val="false"/>
          <w:i w:val="false"/>
          <w:color w:val="000000"/>
          <w:sz w:val="28"/>
        </w:rPr>
        <w:t>
      2) тәуекелі орташа объектілер – мемлекеттік аудит объектілерінің тәуекелдердің алдын алу, барынша азайту, жою бойынша ұсынымдар беру, сондай-ақ мемлекеттік аудит органдарының шешімі бойынша мемлекеттік аудит жүргізу;</w:t>
      </w:r>
    </w:p>
    <w:p>
      <w:pPr>
        <w:spacing w:after="0"/>
        <w:ind w:left="0"/>
        <w:jc w:val="both"/>
      </w:pPr>
      <w:r>
        <w:rPr>
          <w:rFonts w:ascii="Times New Roman"/>
          <w:b w:val="false"/>
          <w:i w:val="false"/>
          <w:color w:val="000000"/>
          <w:sz w:val="28"/>
        </w:rPr>
        <w:t>
      3) тәуекелі төмен мемлекеттік аудит объектілері – тәуекелдерді мониторингілеу және кейіннен бақылау.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14"/>
    <w:p>
      <w:pPr>
        <w:spacing w:after="0"/>
        <w:ind w:left="0"/>
        <w:jc w:val="both"/>
      </w:pPr>
      <w:r>
        <w:rPr>
          <w:rFonts w:ascii="Times New Roman"/>
          <w:b w:val="false"/>
          <w:i w:val="false"/>
          <w:color w:val="000000"/>
          <w:sz w:val="28"/>
        </w:rPr>
        <w:t>
      12. Барлық кезеңдер жүргізілгеннен кейін үшін ден қою шараларының тиімділігін және тәуекелдер дәрежесінің өзгеруін айқындау үшін тәуекелдерді мониторингілеу жүзеге асырылады.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Әрбір тәуекел үшін ықтималдық және ықпал ету мәндерінің диапазоны белгіленіп, оның негізінде тәуекелдің дәрежесі айқындалады. Тәуекелдер тізілімінде және одан әрі тәуекелдер матрицасында (ішкі мемлекеттік аудит үшін) тәуекелдерді айқындау нәтижелері бойынша мемлекеттік аудит объектілері мен нысандары тәуекелдің:</w:t>
      </w:r>
    </w:p>
    <w:p>
      <w:pPr>
        <w:spacing w:after="0"/>
        <w:ind w:left="0"/>
        <w:jc w:val="both"/>
      </w:pPr>
      <w:r>
        <w:rPr>
          <w:rFonts w:ascii="Times New Roman"/>
          <w:b w:val="false"/>
          <w:i w:val="false"/>
          <w:color w:val="000000"/>
          <w:sz w:val="28"/>
        </w:rPr>
        <w:t>
      1) жоғары;</w:t>
      </w:r>
    </w:p>
    <w:p>
      <w:pPr>
        <w:spacing w:after="0"/>
        <w:ind w:left="0"/>
        <w:jc w:val="both"/>
      </w:pPr>
      <w:r>
        <w:rPr>
          <w:rFonts w:ascii="Times New Roman"/>
          <w:b w:val="false"/>
          <w:i w:val="false"/>
          <w:color w:val="000000"/>
          <w:sz w:val="28"/>
        </w:rPr>
        <w:t>
      2) орташа;</w:t>
      </w:r>
    </w:p>
    <w:p>
      <w:pPr>
        <w:spacing w:after="0"/>
        <w:ind w:left="0"/>
        <w:jc w:val="both"/>
      </w:pPr>
      <w:r>
        <w:rPr>
          <w:rFonts w:ascii="Times New Roman"/>
          <w:b w:val="false"/>
          <w:i w:val="false"/>
          <w:color w:val="000000"/>
          <w:sz w:val="28"/>
        </w:rPr>
        <w:t>
      3) төмен дәрежелеріне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15"/>
    <w:p>
      <w:pPr>
        <w:spacing w:after="0"/>
        <w:ind w:left="0"/>
        <w:jc w:val="both"/>
      </w:pPr>
      <w:r>
        <w:rPr>
          <w:rFonts w:ascii="Times New Roman"/>
          <w:b w:val="false"/>
          <w:i w:val="false"/>
          <w:color w:val="000000"/>
          <w:sz w:val="28"/>
        </w:rPr>
        <w:t>
      14. Тәуекелдерді айқындау үш бағыт бойынша жүргізіледі:</w:t>
      </w:r>
    </w:p>
    <w:bookmarkEnd w:id="15"/>
    <w:p>
      <w:pPr>
        <w:spacing w:after="0"/>
        <w:ind w:left="0"/>
        <w:jc w:val="both"/>
      </w:pPr>
      <w:r>
        <w:rPr>
          <w:rFonts w:ascii="Times New Roman"/>
          <w:b w:val="false"/>
          <w:i w:val="false"/>
          <w:color w:val="000000"/>
          <w:sz w:val="28"/>
        </w:rPr>
        <w:t xml:space="preserve">
      1) бюджеттің шығыс бөлігі саласындағы тәуекелдер; </w:t>
      </w:r>
    </w:p>
    <w:p>
      <w:pPr>
        <w:spacing w:after="0"/>
        <w:ind w:left="0"/>
        <w:jc w:val="both"/>
      </w:pPr>
      <w:r>
        <w:rPr>
          <w:rFonts w:ascii="Times New Roman"/>
          <w:b w:val="false"/>
          <w:i w:val="false"/>
          <w:color w:val="000000"/>
          <w:sz w:val="28"/>
        </w:rPr>
        <w:t xml:space="preserve">
      2) бюджеттің кіріс бөлігі саласындағы тәуекелдер; </w:t>
      </w:r>
    </w:p>
    <w:p>
      <w:pPr>
        <w:spacing w:after="0"/>
        <w:ind w:left="0"/>
        <w:jc w:val="both"/>
      </w:pPr>
      <w:r>
        <w:rPr>
          <w:rFonts w:ascii="Times New Roman"/>
          <w:b w:val="false"/>
          <w:i w:val="false"/>
          <w:color w:val="000000"/>
          <w:sz w:val="28"/>
        </w:rPr>
        <w:t>
      3) квазимемлекеттік сектор субъектілері бойынша тәуекелдер.</w:t>
      </w:r>
    </w:p>
    <w:bookmarkStart w:name="z25" w:id="16"/>
    <w:p>
      <w:pPr>
        <w:spacing w:after="0"/>
        <w:ind w:left="0"/>
        <w:jc w:val="both"/>
      </w:pPr>
      <w:r>
        <w:rPr>
          <w:rFonts w:ascii="Times New Roman"/>
          <w:b w:val="false"/>
          <w:i w:val="false"/>
          <w:color w:val="000000"/>
          <w:sz w:val="28"/>
        </w:rPr>
        <w:t xml:space="preserve">
      15. Көрсетілген бағыттар бойынша тәуекелдерді бағалауды мемлекеттік аудит органдары бюджеттің республикалық және жергілікті деңгейлерінде жүктелген функциялар мен өкілеттіктерге сәйкес жүзеге асырады және мыналарға: </w:t>
      </w:r>
    </w:p>
    <w:bookmarkEnd w:id="16"/>
    <w:p>
      <w:pPr>
        <w:spacing w:after="0"/>
        <w:ind w:left="0"/>
        <w:jc w:val="both"/>
      </w:pPr>
      <w:r>
        <w:rPr>
          <w:rFonts w:ascii="Times New Roman"/>
          <w:b w:val="false"/>
          <w:i w:val="false"/>
          <w:color w:val="000000"/>
          <w:sz w:val="28"/>
        </w:rPr>
        <w:t xml:space="preserve">
      1) мемлекеттік аудитті және қаржылық бақылауды жүзеге асырудың ескіруіне; </w:t>
      </w:r>
    </w:p>
    <w:p>
      <w:pPr>
        <w:spacing w:after="0"/>
        <w:ind w:left="0"/>
        <w:jc w:val="both"/>
      </w:pPr>
      <w:r>
        <w:rPr>
          <w:rFonts w:ascii="Times New Roman"/>
          <w:b w:val="false"/>
          <w:i w:val="false"/>
          <w:color w:val="000000"/>
          <w:sz w:val="28"/>
        </w:rPr>
        <w:t>
      2) нәтижелілігіне – алға қойылған мақсаттар мен міндеттерге, сондай-ақ нәтижелердің көрсеткіштеріне, соның ішінде тікелей және түпкілікті нәтижелердің көрсеткіштеріне қол жеткізуге;</w:t>
      </w:r>
    </w:p>
    <w:p>
      <w:pPr>
        <w:spacing w:after="0"/>
        <w:ind w:left="0"/>
        <w:jc w:val="both"/>
      </w:pPr>
      <w:r>
        <w:rPr>
          <w:rFonts w:ascii="Times New Roman"/>
          <w:b w:val="false"/>
          <w:i w:val="false"/>
          <w:color w:val="000000"/>
          <w:sz w:val="28"/>
        </w:rPr>
        <w:t>
      3) бюджет қаражатының пайдаланылу тиімділігіне – қолда бар ресурстардың барынша пайдалы болуына қол жеткізу мақсатында, бюджет қаражатын үнемді және ұтымды пайдалану;</w:t>
      </w:r>
    </w:p>
    <w:p>
      <w:pPr>
        <w:spacing w:after="0"/>
        <w:ind w:left="0"/>
        <w:jc w:val="both"/>
      </w:pPr>
      <w:r>
        <w:rPr>
          <w:rFonts w:ascii="Times New Roman"/>
          <w:b w:val="false"/>
          <w:i w:val="false"/>
          <w:color w:val="000000"/>
          <w:sz w:val="28"/>
        </w:rPr>
        <w:t>
      4) мемлекеттік аудит органдарының және басқа да уәкілетті мемлекеттік органдардың кемінде соңғы үш жылда жүргізген аудиторлық іс-шараларының нәтижелеріне;</w:t>
      </w:r>
    </w:p>
    <w:p>
      <w:pPr>
        <w:spacing w:after="0"/>
        <w:ind w:left="0"/>
        <w:jc w:val="both"/>
      </w:pPr>
      <w:r>
        <w:rPr>
          <w:rFonts w:ascii="Times New Roman"/>
          <w:b w:val="false"/>
          <w:i w:val="false"/>
          <w:color w:val="000000"/>
          <w:sz w:val="28"/>
        </w:rPr>
        <w:t>
      5) бюджет қаражатының көлемдеріне, дебиторлық және кредиторлық берешектерге, бюджет қаражатының игерілуіне негізделеді.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Республикалық бюджеттің атқарылуын бақылау жөніндегі есеп комитетінің 17.01.2018 </w:t>
      </w:r>
      <w:r>
        <w:rPr>
          <w:rFonts w:ascii="Times New Roman"/>
          <w:b w:val="false"/>
          <w:i w:val="false"/>
          <w:color w:val="000000"/>
          <w:sz w:val="28"/>
        </w:rPr>
        <w:t>№ 2-НҚ</w:t>
      </w:r>
      <w:r>
        <w:rPr>
          <w:rFonts w:ascii="Times New Roman"/>
          <w:b w:val="false"/>
          <w:i w:val="false"/>
          <w:color w:val="ff0000"/>
          <w:sz w:val="28"/>
        </w:rPr>
        <w:t xml:space="preserve"> және ҚР Қаржы министрінің 18.01.2018 № 37 (алғашқы ресми жарияланған күнінен кейін күнтізбелік он күн өткен соң қолданысқа енгізіледі) бірлескен нормативтік қаулысы мен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Тәуекелге ден қою шаралары мынадай санаттарға бөлінеді:</w:t>
      </w:r>
    </w:p>
    <w:p>
      <w:pPr>
        <w:spacing w:after="0"/>
        <w:ind w:left="0"/>
        <w:jc w:val="both"/>
      </w:pPr>
      <w:r>
        <w:rPr>
          <w:rFonts w:ascii="Times New Roman"/>
          <w:b w:val="false"/>
          <w:i w:val="false"/>
          <w:color w:val="000000"/>
          <w:sz w:val="28"/>
        </w:rPr>
        <w:t>
      1) ден қоюдың алдын алу шаралары:</w:t>
      </w:r>
    </w:p>
    <w:p>
      <w:pPr>
        <w:spacing w:after="0"/>
        <w:ind w:left="0"/>
        <w:jc w:val="both"/>
      </w:pPr>
      <w:r>
        <w:rPr>
          <w:rFonts w:ascii="Times New Roman"/>
          <w:b w:val="false"/>
          <w:i w:val="false"/>
          <w:color w:val="000000"/>
          <w:sz w:val="28"/>
        </w:rPr>
        <w:t>
      мемлекеттік аудит объектілерінен тәуекелдердің туындау себептері туралы ақпарат алу;</w:t>
      </w:r>
    </w:p>
    <w:p>
      <w:pPr>
        <w:spacing w:after="0"/>
        <w:ind w:left="0"/>
        <w:jc w:val="both"/>
      </w:pPr>
      <w:r>
        <w:rPr>
          <w:rFonts w:ascii="Times New Roman"/>
          <w:b w:val="false"/>
          <w:i w:val="false"/>
          <w:color w:val="000000"/>
          <w:sz w:val="28"/>
        </w:rPr>
        <w:t>
      тәуекелдердің алдын алу және барынша азайту – ішкі қаржылық бақылауды ұйымдастыру шараларын қоса алғанда, орташа дәрежелі тәуекелдері бар мемлекеттік аудит объектілері бойынша мемлекеттік аудит жүргізбей, мемлекеттік аудит объектісіне және оның жоғары тұрған әкімшісіне (басшысына) жоғары дәрежелі ықтимал тәуекелдерге әкеп соғатын жағдайлардың туындауы туралы ескертулер (хабарламалар) және оларға жол бермеу жөнінде ұсынымдар (ұсыныстар) беруден тұратын іс-шаралар кешені;</w:t>
      </w:r>
    </w:p>
    <w:p>
      <w:pPr>
        <w:spacing w:after="0"/>
        <w:ind w:left="0"/>
        <w:jc w:val="both"/>
      </w:pPr>
      <w:r>
        <w:rPr>
          <w:rFonts w:ascii="Times New Roman"/>
          <w:b w:val="false"/>
          <w:i w:val="false"/>
          <w:color w:val="000000"/>
          <w:sz w:val="28"/>
        </w:rPr>
        <w:t>
      жоғары дәрежелі тәуекелдерге әкеп соғатын жағдайлар сақталғанда, мемлекеттік аудит объектісі бойынша мемлекеттік аудит жүргізу туралы мәселені қарау қажет;</w:t>
      </w:r>
    </w:p>
    <w:p>
      <w:pPr>
        <w:spacing w:after="0"/>
        <w:ind w:left="0"/>
        <w:jc w:val="both"/>
      </w:pPr>
      <w:r>
        <w:rPr>
          <w:rFonts w:ascii="Times New Roman"/>
          <w:b w:val="false"/>
          <w:i w:val="false"/>
          <w:color w:val="000000"/>
          <w:sz w:val="28"/>
        </w:rPr>
        <w:t>
      2) директивалық ден қою шаралары – жоғары немесе орташа дәрежелі тәуекелдері бар мемлекеттік аудит объектілері мен нысандары бойынша мемлекеттік аудит жүргізу жолымен тәуекелдерді жою (мемлекеттік аудит органының шешімі болған жағдайда);</w:t>
      </w:r>
    </w:p>
    <w:p>
      <w:pPr>
        <w:spacing w:after="0"/>
        <w:ind w:left="0"/>
        <w:jc w:val="both"/>
      </w:pPr>
      <w:r>
        <w:rPr>
          <w:rFonts w:ascii="Times New Roman"/>
          <w:b w:val="false"/>
          <w:i w:val="false"/>
          <w:color w:val="000000"/>
          <w:sz w:val="28"/>
        </w:rPr>
        <w:t>
      3) тәуекелдердің жол берілетін дәрежесі – тәуекелдер дәрежесі төмен мемлекеттік аудит объектілері мен нысандары бойынша ден қою шаралары тәуекелдерді мониторингілеумен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xml:space="preserve">
      17. Мемлекеттік аудит органдары жыл сайынғы негізде тәуекелдерді айқындау мен бағалаудың дұрыстығына, белгіленген рәсімдердің оларды орындау сәйкестігіне талдау жүргізеді.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18. Мемлекеттік аудит органдары жылдық негізде ден қоюдың алдын алу шаралары, сондай-ақ тәуекелдердің өлшемшарттары мен көрсеткіштерін өзекті ету және тәуекелдердің жаңа өлшемшарттарын қалыптастыру үшін директивалық ден қою шаралары шеңберінде іс-шараларды іске асырудың тиімділігіне талдау жүргізеді.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9" w:id="18"/>
    <w:p>
      <w:pPr>
        <w:spacing w:after="0"/>
        <w:ind w:left="0"/>
        <w:jc w:val="both"/>
      </w:pPr>
      <w:r>
        <w:rPr>
          <w:rFonts w:ascii="Times New Roman"/>
          <w:b w:val="false"/>
          <w:i w:val="false"/>
          <w:color w:val="000000"/>
          <w:sz w:val="28"/>
        </w:rPr>
        <w:t>
      19. Бюджеттің шығыс бөлігі саласындағы тәуекелдерді айқындау тетігі тәуекелдерді бағалаудың екі деңгейінен тұрады:</w:t>
      </w:r>
    </w:p>
    <w:bookmarkEnd w:id="18"/>
    <w:p>
      <w:pPr>
        <w:spacing w:after="0"/>
        <w:ind w:left="0"/>
        <w:jc w:val="both"/>
      </w:pPr>
      <w:r>
        <w:rPr>
          <w:rFonts w:ascii="Times New Roman"/>
          <w:b w:val="false"/>
          <w:i w:val="false"/>
          <w:color w:val="000000"/>
          <w:sz w:val="28"/>
        </w:rPr>
        <w:t>
      бірінші деңгей – мемлекеттік аудит нысаны бойынша;</w:t>
      </w:r>
    </w:p>
    <w:p>
      <w:pPr>
        <w:spacing w:after="0"/>
        <w:ind w:left="0"/>
        <w:jc w:val="both"/>
      </w:pPr>
      <w:r>
        <w:rPr>
          <w:rFonts w:ascii="Times New Roman"/>
          <w:b w:val="false"/>
          <w:i w:val="false"/>
          <w:color w:val="000000"/>
          <w:sz w:val="28"/>
        </w:rPr>
        <w:t>
      екінші деңгей – мемлекеттік аудит объектілері бойынша.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20. Бірінші деңгейдегі тәуекелдерді бағалау екі кезеңде жүзеге асырылады:</w:t>
      </w:r>
    </w:p>
    <w:p>
      <w:pPr>
        <w:spacing w:after="0"/>
        <w:ind w:left="0"/>
        <w:jc w:val="both"/>
      </w:pPr>
      <w:r>
        <w:rPr>
          <w:rFonts w:ascii="Times New Roman"/>
          <w:b w:val="false"/>
          <w:i w:val="false"/>
          <w:color w:val="000000"/>
          <w:sz w:val="28"/>
        </w:rPr>
        <w:t>
      Бірінші кезеңі – бекітілген бюджеттік бағдарламаға сәйкес бюджетті атқару барысында тікелей және түпкілікті нәтижелер көрсеткіштеріне қол жеткізуге және жоспарланған кезеңге арналған жоспарланған бюджет қаражаты көлемдерінің және нәтижелер көрсеткіштерінің өзгерістеріне негізделген өлшемшарттар, бюджеттік бағдарламалар әкімшілері, құрылымдық және аумақтық бөлімшелер бойынша жүзеге асырылатын бюджеттік бағдарламалар (кіші бағдарламалар) бойынша тәуекелдер тізілімін қалыптастыру (ішкі мемлекеттік аудиттің мақсаттары үшін бюджеттік бағдарламалар бойынша тәуекелдер матрицаларын қалыптастыра отырып);</w:t>
      </w:r>
    </w:p>
    <w:p>
      <w:pPr>
        <w:spacing w:after="0"/>
        <w:ind w:left="0"/>
        <w:jc w:val="both"/>
      </w:pPr>
      <w:r>
        <w:rPr>
          <w:rFonts w:ascii="Times New Roman"/>
          <w:b w:val="false"/>
          <w:i w:val="false"/>
          <w:color w:val="000000"/>
          <w:sz w:val="28"/>
        </w:rPr>
        <w:t>
      Екінші кезең – бағдарламалық құжатқа және оны іске асыру бойынша нормативтік құқықтық актілерге сәйкес нысаналы индикаторлар мен көрсеткіштерге қол жеткізуге негізделген өлшемшарттар бойынша бағдарламалық құжаттардың (саланы/аяны дамыту тұжырымдамасы, ұлттық жобалар, мемлекеттік органдардың даму жоспарлары, облыстың, республикалық маңызы бар қалалардың, астананың даму жоспарлары) тәуекелдер тізілімін (немесе ішкі мемлекеттік аудиттің мақсаттары үшін тәуекелдер матрицаларын) қалыптастыру.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Екінші деңгейдегі тәуекелдерді бағалау мемлекеттік аудит объектілерінің (бюджеттік бағдарламалар әкімшілері және басқа да мемлекеттік мекемелер) тәуекелдер тізілімін бірінші деңгейдің деректерін және ішкі мемлекеттік аудиттің мақсаттары үшін бюджеттік бағдарламалардың тәуекелдер матрицаларының нәтижелерін ескере отырып қалыптастыру арқылы жүзеге асырылады.</w:t>
      </w:r>
    </w:p>
    <w:p>
      <w:pPr>
        <w:spacing w:after="0"/>
        <w:ind w:left="0"/>
        <w:jc w:val="both"/>
      </w:pPr>
      <w:r>
        <w:rPr>
          <w:rFonts w:ascii="Times New Roman"/>
          <w:b w:val="false"/>
          <w:i w:val="false"/>
          <w:color w:val="000000"/>
          <w:sz w:val="28"/>
        </w:rPr>
        <w:t>
      Мемлекеттік органдар екі топқа бөлінеді: даму жоспарын әзірлейтін мемлекеттік органдар және даму жоспарын әзірлемейтін мемлекеттік органдар.</w:t>
      </w:r>
    </w:p>
    <w:p>
      <w:pPr>
        <w:spacing w:after="0"/>
        <w:ind w:left="0"/>
        <w:jc w:val="both"/>
      </w:pPr>
      <w:r>
        <w:rPr>
          <w:rFonts w:ascii="Times New Roman"/>
          <w:b w:val="false"/>
          <w:i w:val="false"/>
          <w:color w:val="000000"/>
          <w:sz w:val="28"/>
        </w:rPr>
        <w:t>
      Тәуекелдер өлшемшарттары, соның ішінде:</w:t>
      </w:r>
    </w:p>
    <w:p>
      <w:pPr>
        <w:spacing w:after="0"/>
        <w:ind w:left="0"/>
        <w:jc w:val="both"/>
      </w:pPr>
      <w:r>
        <w:rPr>
          <w:rFonts w:ascii="Times New Roman"/>
          <w:b w:val="false"/>
          <w:i w:val="false"/>
          <w:color w:val="000000"/>
          <w:sz w:val="28"/>
        </w:rPr>
        <w:t>
      орталық мемлекеттік органдар және облыстардың, республикалық маңызы бар қалалардың, астананың жергілікті атқарушы органдары қызметінің тиімділігін жыл сайынғы бағалау жүйесінің негізінде;</w:t>
      </w:r>
    </w:p>
    <w:p>
      <w:pPr>
        <w:spacing w:after="0"/>
        <w:ind w:left="0"/>
        <w:jc w:val="both"/>
      </w:pPr>
      <w:r>
        <w:rPr>
          <w:rFonts w:ascii="Times New Roman"/>
          <w:b w:val="false"/>
          <w:i w:val="false"/>
          <w:color w:val="000000"/>
          <w:sz w:val="28"/>
        </w:rPr>
        <w:t>
      құрылымдық және аумақтық бөлімшелердің, ведомстволық бағынысты ұйымдардың болуына;</w:t>
      </w:r>
    </w:p>
    <w:p>
      <w:pPr>
        <w:spacing w:after="0"/>
        <w:ind w:left="0"/>
        <w:jc w:val="both"/>
      </w:pPr>
      <w:r>
        <w:rPr>
          <w:rFonts w:ascii="Times New Roman"/>
          <w:b w:val="false"/>
          <w:i w:val="false"/>
          <w:color w:val="000000"/>
          <w:sz w:val="28"/>
        </w:rPr>
        <w:t>
      бюджеттік бағдарламалардың, бюджеттік инвестициялық жобалардың санына, сондай-ақ олардың іске асырылу нәтижелеріне қарай айқындалады.</w:t>
      </w:r>
    </w:p>
    <w:p>
      <w:pPr>
        <w:spacing w:after="0"/>
        <w:ind w:left="0"/>
        <w:jc w:val="both"/>
      </w:pPr>
      <w:r>
        <w:rPr>
          <w:rFonts w:ascii="Times New Roman"/>
          <w:b w:val="false"/>
          <w:i w:val="false"/>
          <w:color w:val="000000"/>
          <w:sz w:val="28"/>
        </w:rPr>
        <w:t>
      Ішкі мемлекеттік аудит мақсаттары үшін мемлекеттік аудит объектілерінің тәуекелдер тізілімі қалыптастырылғаннан кейін мемлекеттік аудит объектілері бойынша тәуекелдер матрицасы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 w:id="19"/>
    <w:p>
      <w:pPr>
        <w:spacing w:after="0"/>
        <w:ind w:left="0"/>
        <w:jc w:val="both"/>
      </w:pPr>
      <w:r>
        <w:rPr>
          <w:rFonts w:ascii="Times New Roman"/>
          <w:b w:val="false"/>
          <w:i w:val="false"/>
          <w:color w:val="000000"/>
          <w:sz w:val="28"/>
        </w:rPr>
        <w:t xml:space="preserve">
      22. Бюджеттің кіріс бөлігі саласындағы тәуекелдер: </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салықтық</w:t>
      </w:r>
      <w:r>
        <w:rPr>
          <w:rFonts w:ascii="Times New Roman"/>
          <w:b w:val="false"/>
          <w:i w:val="false"/>
          <w:color w:val="000000"/>
          <w:sz w:val="28"/>
        </w:rPr>
        <w:t xml:space="preserve"> </w:t>
      </w:r>
      <w:r>
        <w:rPr>
          <w:rFonts w:ascii="Times New Roman"/>
          <w:b w:val="false"/>
          <w:i w:val="false"/>
          <w:color w:val="000000"/>
          <w:sz w:val="28"/>
        </w:rPr>
        <w:t>түсімдер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салықтық емес</w:t>
      </w:r>
      <w:r>
        <w:rPr>
          <w:rFonts w:ascii="Times New Roman"/>
          <w:b w:val="false"/>
          <w:i w:val="false"/>
          <w:color w:val="000000"/>
          <w:sz w:val="28"/>
        </w:rPr>
        <w:t xml:space="preserve"> </w:t>
      </w:r>
      <w:r>
        <w:rPr>
          <w:rFonts w:ascii="Times New Roman"/>
          <w:b w:val="false"/>
          <w:i w:val="false"/>
          <w:color w:val="000000"/>
          <w:sz w:val="28"/>
        </w:rPr>
        <w:t>түсімдер</w:t>
      </w:r>
      <w:r>
        <w:rPr>
          <w:rFonts w:ascii="Times New Roman"/>
          <w:b w:val="false"/>
          <w:i w:val="false"/>
          <w:color w:val="000000"/>
          <w:sz w:val="28"/>
        </w:rPr>
        <w:t xml:space="preserve"> бойынша айқындалады.</w:t>
      </w:r>
    </w:p>
    <w:bookmarkStart w:name="z33" w:id="20"/>
    <w:p>
      <w:pPr>
        <w:spacing w:after="0"/>
        <w:ind w:left="0"/>
        <w:jc w:val="both"/>
      </w:pPr>
      <w:r>
        <w:rPr>
          <w:rFonts w:ascii="Times New Roman"/>
          <w:b w:val="false"/>
          <w:i w:val="false"/>
          <w:color w:val="000000"/>
          <w:sz w:val="28"/>
        </w:rPr>
        <w:t xml:space="preserve">
      23. Салықтық түсімдер бойынша тәуекелдер өлшемшарттары салық және кеден органдарының құзыретіне кіретін мәселелер бойынша айқындалады. Бұл ретте іріктеуге бағдарланған тәуекел уәкілетті органның аумақтық бөлімшелерінің және өңірлердің тәуекелдерін айқындау бөлігінде жүргізіледі. </w:t>
      </w:r>
    </w:p>
    <w:bookmarkEnd w:id="20"/>
    <w:p>
      <w:pPr>
        <w:spacing w:after="0"/>
        <w:ind w:left="0"/>
        <w:jc w:val="both"/>
      </w:pPr>
      <w:r>
        <w:rPr>
          <w:rFonts w:ascii="Times New Roman"/>
          <w:b w:val="false"/>
          <w:i w:val="false"/>
          <w:color w:val="000000"/>
          <w:sz w:val="28"/>
        </w:rPr>
        <w:t>
      Тәуекелдерді сәйкестендіру мынадай базалық өлшемшарттарға:</w:t>
      </w:r>
    </w:p>
    <w:p>
      <w:pPr>
        <w:spacing w:after="0"/>
        <w:ind w:left="0"/>
        <w:jc w:val="both"/>
      </w:pPr>
      <w:r>
        <w:rPr>
          <w:rFonts w:ascii="Times New Roman"/>
          <w:b w:val="false"/>
          <w:i w:val="false"/>
          <w:color w:val="000000"/>
          <w:sz w:val="28"/>
        </w:rPr>
        <w:t xml:space="preserve">
      1) болжамды деректердің орындалуына; </w:t>
      </w:r>
    </w:p>
    <w:p>
      <w:pPr>
        <w:spacing w:after="0"/>
        <w:ind w:left="0"/>
        <w:jc w:val="both"/>
      </w:pPr>
      <w:r>
        <w:rPr>
          <w:rFonts w:ascii="Times New Roman"/>
          <w:b w:val="false"/>
          <w:i w:val="false"/>
          <w:color w:val="000000"/>
          <w:sz w:val="28"/>
        </w:rPr>
        <w:t xml:space="preserve">
      2) бюджетке түсетін салық берешегіне, бересіге; </w:t>
      </w:r>
    </w:p>
    <w:p>
      <w:pPr>
        <w:spacing w:after="0"/>
        <w:ind w:left="0"/>
        <w:jc w:val="both"/>
      </w:pPr>
      <w:r>
        <w:rPr>
          <w:rFonts w:ascii="Times New Roman"/>
          <w:b w:val="false"/>
          <w:i w:val="false"/>
          <w:color w:val="000000"/>
          <w:sz w:val="28"/>
        </w:rPr>
        <w:t xml:space="preserve">
      3) бюджетке түсетін түсімдер мәселесі бойынша мемлекеттік қаржылық аудит органдары тексерулерінің нәтижелеріне; </w:t>
      </w:r>
    </w:p>
    <w:p>
      <w:pPr>
        <w:spacing w:after="0"/>
        <w:ind w:left="0"/>
        <w:jc w:val="both"/>
      </w:pPr>
      <w:r>
        <w:rPr>
          <w:rFonts w:ascii="Times New Roman"/>
          <w:b w:val="false"/>
          <w:i w:val="false"/>
          <w:color w:val="000000"/>
          <w:sz w:val="28"/>
        </w:rPr>
        <w:t xml:space="preserve">
      4) алдыңғы кезеңдермен салыстырғанда түсімдердің серпініне негізделеді. </w:t>
      </w:r>
    </w:p>
    <w:bookmarkStart w:name="z34" w:id="21"/>
    <w:p>
      <w:pPr>
        <w:spacing w:after="0"/>
        <w:ind w:left="0"/>
        <w:jc w:val="both"/>
      </w:pPr>
      <w:r>
        <w:rPr>
          <w:rFonts w:ascii="Times New Roman"/>
          <w:b w:val="false"/>
          <w:i w:val="false"/>
          <w:color w:val="000000"/>
          <w:sz w:val="28"/>
        </w:rPr>
        <w:t>
      24. Салықтық емес түсімдердің өлшемшарттары мемлекеттік органдар және олардың аумақтық бөлімшелері, жергілікті атқарушы және уәкілетті органдар мен квазимемлекеттік сектор субъектілері бойынша айқындалады.</w:t>
      </w:r>
    </w:p>
    <w:bookmarkEnd w:id="21"/>
    <w:p>
      <w:pPr>
        <w:spacing w:after="0"/>
        <w:ind w:left="0"/>
        <w:jc w:val="both"/>
      </w:pPr>
      <w:r>
        <w:rPr>
          <w:rFonts w:ascii="Times New Roman"/>
          <w:b w:val="false"/>
          <w:i w:val="false"/>
          <w:color w:val="000000"/>
          <w:sz w:val="28"/>
        </w:rPr>
        <w:t>
      Тәуекелдерді сәйкестендіру мынадай базалық өлшемшарттарға:</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Бiрыңғай бюджеттiк сыныптама</w:t>
      </w:r>
      <w:r>
        <w:rPr>
          <w:rFonts w:ascii="Times New Roman"/>
          <w:b w:val="false"/>
          <w:i w:val="false"/>
          <w:color w:val="000000"/>
          <w:sz w:val="28"/>
        </w:rPr>
        <w:t xml:space="preserve"> кодтарының бөлінісінде алдыңғы кезеңдермен салыстырғанда түсімдердің серпініне;</w:t>
      </w:r>
    </w:p>
    <w:p>
      <w:pPr>
        <w:spacing w:after="0"/>
        <w:ind w:left="0"/>
        <w:jc w:val="both"/>
      </w:pPr>
      <w:r>
        <w:rPr>
          <w:rFonts w:ascii="Times New Roman"/>
          <w:b w:val="false"/>
          <w:i w:val="false"/>
          <w:color w:val="000000"/>
          <w:sz w:val="28"/>
        </w:rPr>
        <w:t>
      2) болжамды деректердің орындалуына;</w:t>
      </w:r>
    </w:p>
    <w:p>
      <w:pPr>
        <w:spacing w:after="0"/>
        <w:ind w:left="0"/>
        <w:jc w:val="both"/>
      </w:pPr>
      <w:r>
        <w:rPr>
          <w:rFonts w:ascii="Times New Roman"/>
          <w:b w:val="false"/>
          <w:i w:val="false"/>
          <w:color w:val="000000"/>
          <w:sz w:val="28"/>
        </w:rPr>
        <w:t xml:space="preserve">
      3) уәкілетті органдардың тексерулерінің санына және олардың нәтижелілігіне; </w:t>
      </w:r>
    </w:p>
    <w:p>
      <w:pPr>
        <w:spacing w:after="0"/>
        <w:ind w:left="0"/>
        <w:jc w:val="both"/>
      </w:pPr>
      <w:r>
        <w:rPr>
          <w:rFonts w:ascii="Times New Roman"/>
          <w:b w:val="false"/>
          <w:i w:val="false"/>
          <w:color w:val="000000"/>
          <w:sz w:val="28"/>
        </w:rPr>
        <w:t xml:space="preserve">
      4) айыппұлдарды өндіріп алу деңгейіне негізделеді.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25. Квазимемлекеттік сектор субъектілерінің тәуекелдерін бағалау мемлекеттік аудит органдарының функционалдық бағыттарын ескере отырып, қаржылық есептілікке және қаржы-шаруашылық қызметті талдауға негізделген өлшемшарттар бойынша квазимемлекеттік сектор субъектілері тәуекелдерінің тізілімдерін қалыптастыру арқылы (ішкі мемлекеттік аудитті жүргізу мақсатында квазимемлекеттік сектор субъектілері бойынша тәуекелдер матрицаларын қалыптастыра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Жоғары аудиторлық палатасының 09.03.2023 </w:t>
      </w:r>
      <w:r>
        <w:rPr>
          <w:rFonts w:ascii="Times New Roman"/>
          <w:b w:val="false"/>
          <w:i w:val="false"/>
          <w:color w:val="000000"/>
          <w:sz w:val="28"/>
        </w:rPr>
        <w:t>№ 9-НҚ</w:t>
      </w:r>
      <w:r>
        <w:rPr>
          <w:rFonts w:ascii="Times New Roman"/>
          <w:b w:val="false"/>
          <w:i w:val="false"/>
          <w:color w:val="ff0000"/>
          <w:sz w:val="28"/>
        </w:rPr>
        <w:t xml:space="preserve"> және ҚР Премьер-Министрінің орынбасары - Қаржы министрінің 09.03.2023 № 252 бірлескен нормативтік қаулысы және бұйрығымен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26. Осы Бірыңғай қағидаттармен және тәсілдермен регламенттелмеген нормалар мен ережелер, мемлекеттік аудит және қаржылық бақылау саласындағы өзге нормативтік құқықтық актілермен реттеледі.</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 және қаржылық бақылау</w:t>
            </w:r>
            <w:r>
              <w:br/>
            </w:r>
            <w:r>
              <w:rPr>
                <w:rFonts w:ascii="Times New Roman"/>
                <w:b w:val="false"/>
                <w:i w:val="false"/>
                <w:color w:val="000000"/>
                <w:sz w:val="20"/>
              </w:rPr>
              <w:t>органдары қолданатын тәуекелдерді</w:t>
            </w:r>
            <w:r>
              <w:br/>
            </w:r>
            <w:r>
              <w:rPr>
                <w:rFonts w:ascii="Times New Roman"/>
                <w:b w:val="false"/>
                <w:i w:val="false"/>
                <w:color w:val="000000"/>
                <w:sz w:val="20"/>
              </w:rPr>
              <w:t>басқару жүйесіне бірыңғай</w:t>
            </w:r>
            <w:r>
              <w:br/>
            </w:r>
            <w:r>
              <w:rPr>
                <w:rFonts w:ascii="Times New Roman"/>
                <w:b w:val="false"/>
                <w:i w:val="false"/>
                <w:color w:val="000000"/>
                <w:sz w:val="20"/>
              </w:rPr>
              <w:t>қағидаттар мен тәсілдерге</w:t>
            </w:r>
            <w:r>
              <w:br/>
            </w:r>
            <w:r>
              <w:rPr>
                <w:rFonts w:ascii="Times New Roman"/>
                <w:b w:val="false"/>
                <w:i w:val="false"/>
                <w:color w:val="000000"/>
                <w:sz w:val="20"/>
              </w:rPr>
              <w:t>қосымша</w:t>
            </w:r>
          </w:p>
        </w:tc>
      </w:tr>
    </w:tbl>
    <w:bookmarkStart w:name="z38" w:id="23"/>
    <w:p>
      <w:pPr>
        <w:spacing w:after="0"/>
        <w:ind w:left="0"/>
        <w:jc w:val="left"/>
      </w:pPr>
      <w:r>
        <w:rPr>
          <w:rFonts w:ascii="Times New Roman"/>
          <w:b/>
          <w:i w:val="false"/>
          <w:color w:val="000000"/>
        </w:rPr>
        <w:t xml:space="preserve"> Тәуекел матрицасы</w:t>
      </w:r>
    </w:p>
    <w:bookmarkEnd w:id="23"/>
    <w:p>
      <w:pPr>
        <w:spacing w:after="0"/>
        <w:ind w:left="0"/>
        <w:jc w:val="left"/>
      </w:pPr>
      <w:r>
        <w:br/>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