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a6645" w14:textId="5aa66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Энергия үнемдеу және энергия тиімділігін арттыру саласындағы энергия аудиторы аттестатының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2015 жылғы 30 қарашадағы № 1122 бұйрығы. Қазақстан Республикасының Әділет министрлігінде 2015 жылы 26 желтоқсанда № 12547 болып тіркелді. Күші жойылды - Қазақстан Республикасы Өнеркәсіп және құрылыс министрінің м.а. 2023 жылғы 15 қыркүйектегі № 8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Өнеркәсіп және құрылыс министрінің м.а. 15.09.2023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(10.06.2024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"Энергия үнемдеу және энергия тиімділігін арттыру туралы" 2012 жылғы 13 қаңтардағы Қазақстан Республикасы Заңының 5-бабы </w:t>
      </w:r>
      <w:r>
        <w:rPr>
          <w:rFonts w:ascii="Times New Roman"/>
          <w:b w:val="false"/>
          <w:i w:val="false"/>
          <w:color w:val="000000"/>
          <w:sz w:val="28"/>
        </w:rPr>
        <w:t>13-6)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Энергия үнемдеу және энергия тиімділігін арттыру саласындағы энергия аудиторы аттестатының 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Индустриялық даму және өнеркәсіптік қауіпсіздік комитеті (А.Қ. Ержанов):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заңнамада белгіленген тәртіппен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"Әділет" ақпараттық-құқықтық жүйесінде, сондай-ақ Қазақстан Республикасы нормативтiк құқықтық актiлерiнiң эталондық бақылау банкiне енгізу үшін Республикалық құқықтық ақпарат орталығына ресми жариялауға оның көшірмелерін баспа және электрондық түрде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Инвестициялар және даму министрлігінің интернет - ресурсында және мемлекеттік органдардың интранет - порталында орналастырылуын;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тіркелгеннен кейін он жұмыс күні ішінде осы бұйрықтың 2-тармағының 1), 2) және 3) тармақшаларымен көзделген іс-шаралардың орындалуы туралы мәліметтерді Қазақстан Республикасы Инвестициялар және даму министрлігінің Заң департаментіне ұсынуды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күнiнен бастап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және даму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10 желтоқсан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және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1122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Елтаңбасы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толық атауы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Энергия үнемдеу және энергия тиімділігін арттыру саласындағы энергия аудиторының АТТЕСТАТЫ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– ҚР Индустрия және инфрақұрылымдық даму министрінің 23.06.2021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(алғашқы ресми жарияланған күнінен кейін күнтізбелік алпыс күн өткен соң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Аттестаттау түрі: бастапқы -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413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;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  <w:r>
        <w:rPr>
          <w:rFonts w:ascii="Times New Roman"/>
          <w:b/>
          <w:i w:val="false"/>
          <w:color w:val="000000"/>
          <w:sz w:val="28"/>
        </w:rPr>
        <w:t>қайтадан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413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№____________                                      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(жылы)   (күні)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аттестат____________________________________,       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(</w:t>
      </w:r>
      <w:r>
        <w:rPr>
          <w:rFonts w:ascii="Times New Roman"/>
          <w:b w:val="false"/>
          <w:i w:val="false"/>
          <w:color w:val="000000"/>
          <w:vertAlign w:val="superscript"/>
        </w:rPr>
        <w:t>аттестатталған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тұлғаның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толық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Т.А.Ә.А.)        </w:t>
      </w:r>
      <w:r>
        <w:rPr>
          <w:rFonts w:ascii="Times New Roman"/>
          <w:b w:val="false"/>
          <w:i w:val="false"/>
          <w:color w:val="000000"/>
          <w:vertAlign w:val="superscript"/>
        </w:rPr>
        <w:t>(</w:t>
      </w:r>
      <w:r>
        <w:rPr>
          <w:rFonts w:ascii="Times New Roman"/>
          <w:b w:val="false"/>
          <w:i w:val="false"/>
          <w:color w:val="000000"/>
          <w:vertAlign w:val="superscript"/>
        </w:rPr>
        <w:t>туған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күні</w:t>
      </w:r>
      <w:r>
        <w:rPr>
          <w:rFonts w:ascii="Times New Roman"/>
          <w:b w:val="false"/>
          <w:i w:val="false"/>
          <w:color w:val="000000"/>
          <w:vertAlign w:val="superscript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ЖСН (</w:t>
      </w:r>
      <w:r>
        <w:rPr>
          <w:rFonts w:ascii="Times New Roman"/>
          <w:b w:val="false"/>
          <w:i/>
          <w:color w:val="000000"/>
          <w:sz w:val="28"/>
        </w:rPr>
        <w:t>жеке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сәйкестендіру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нөмірі</w:t>
      </w:r>
      <w:r>
        <w:rPr>
          <w:rFonts w:ascii="Times New Roman"/>
          <w:b w:val="false"/>
          <w:i w:val="false"/>
          <w:color w:val="000000"/>
          <w:sz w:val="28"/>
        </w:rPr>
        <w:t>)______________________________________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рұқсат беру талаптарына сәйкес екендігіне берілді.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Аттестаттың қолданылу мерзімі берілген күнінен бастап 3 (үш) жыл.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Аттестат Қазақстан Республикасының барлық аумағында қолданылады.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М.О.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     ___________    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басшысы лауазымы       Т.А.Ә. А.         қолы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