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4a5a" w14:textId="e584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729 бұйрығы. Қазақстан Республикасының Әділет министрлігінде 2015 жылы 29 желтоқсанда № 12605 болып тіркелді.</w:t>
      </w:r>
    </w:p>
    <w:p>
      <w:pPr>
        <w:spacing w:after="0"/>
        <w:ind w:left="0"/>
        <w:jc w:val="both"/>
      </w:pPr>
      <w:bookmarkStart w:name="z1" w:id="0"/>
      <w:r>
        <w:rPr>
          <w:rFonts w:ascii="Times New Roman"/>
          <w:b w:val="false"/>
          <w:i w:val="false"/>
          <w:color w:val="000000"/>
          <w:sz w:val="28"/>
        </w:rPr>
        <w:t xml:space="preserve">
      "Тауар биржалары туралы" 2009 жылғы 4 мамырдағы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3-6) тармақша және 17-бабының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Тауар биржалары мәмілелері бойынша клирингтік қызметті жүзеге асыру қағидалары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тауар биржасы клирингтік орталығының аппараттық-бағдарламалық кешеніне қойылатын талаптары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Қағидалардың 2017 жылғы 1 қаңтардан бастап қолданысқа енетін 2-қосымшасын қоспағанда,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 Ә. Исекешев   </w:t>
      </w:r>
    </w:p>
    <w:p>
      <w:pPr>
        <w:spacing w:after="0"/>
        <w:ind w:left="0"/>
        <w:jc w:val="both"/>
      </w:pPr>
      <w:r>
        <w:rPr>
          <w:rFonts w:ascii="Times New Roman"/>
          <w:b w:val="false"/>
          <w:i w:val="false"/>
          <w:color w:val="000000"/>
          <w:sz w:val="28"/>
        </w:rPr>
        <w:t>
      2015 жылғы "___"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729 бұйрығына</w:t>
            </w:r>
            <w:r>
              <w:br/>
            </w: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Тауар биржалары мәмілелері бойынша клирингтік қызметті жүзеге асыру қағидалары</w:t>
      </w:r>
    </w:p>
    <w:bookmarkEnd w:id="10"/>
    <w:bookmarkStart w:name="z26"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Сауда және интеграция министрінің 03.09.2019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2"/>
    <w:p>
      <w:pPr>
        <w:spacing w:after="0"/>
        <w:ind w:left="0"/>
        <w:jc w:val="both"/>
      </w:pPr>
      <w:r>
        <w:rPr>
          <w:rFonts w:ascii="Times New Roman"/>
          <w:b w:val="false"/>
          <w:i w:val="false"/>
          <w:color w:val="000000"/>
          <w:sz w:val="28"/>
        </w:rPr>
        <w:t xml:space="preserve">
      1. Осы Тауар биржалары мәмілелері бойынша клирингтік қызметті жүзеге асыру қағидалары (бұдан әрі – Қағидалар)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биржалық мәмілелері бойынша клирингтік қызметті жүзеге асыру тәртібін айқындайды.</w:t>
      </w:r>
    </w:p>
    <w:bookmarkEnd w:id="12"/>
    <w:bookmarkStart w:name="z28" w:id="13"/>
    <w:p>
      <w:pPr>
        <w:spacing w:after="0"/>
        <w:ind w:left="0"/>
        <w:jc w:val="both"/>
      </w:pPr>
      <w:r>
        <w:rPr>
          <w:rFonts w:ascii="Times New Roman"/>
          <w:b w:val="false"/>
          <w:i w:val="false"/>
          <w:color w:val="000000"/>
          <w:sz w:val="28"/>
        </w:rPr>
        <w:t xml:space="preserve">
      Осы Қағидалардың талаптары құнды қағаздар нарығы туралы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реттелетін фьючерстік және опциондық мәмілелер бойынша клирингтік қызметіне қатыстырылмайды.</w:t>
      </w:r>
    </w:p>
    <w:bookmarkEnd w:id="13"/>
    <w:bookmarkStart w:name="z29" w:id="14"/>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14"/>
    <w:p>
      <w:pPr>
        <w:spacing w:after="0"/>
        <w:ind w:left="0"/>
        <w:jc w:val="both"/>
      </w:pPr>
      <w:r>
        <w:rPr>
          <w:rFonts w:ascii="Times New Roman"/>
          <w:b w:val="false"/>
          <w:i w:val="false"/>
          <w:color w:val="000000"/>
          <w:sz w:val="28"/>
        </w:rPr>
        <w:t>
      1) есеп айырысу ұйымы – екінші деңгейдегі банк немесе онымен тауар биржасының клирингтік орталығы биржалық сауда–саттық өткізу және (немесе) биржалық сауда–саттықта жасалған мәмілелер бойынша есеп айырысуларды жүзеге асыру кезіндегі озара іс қимыл тәртібі туралы шарт жасаған банктік операциялардың жекелеген түрлерін жүзеге асыратын ұйым;</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1-1) тармақшамен толықтыру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клиринг – биржа мәмілелерін жасасу нәтижесінде, оның ішінде міндеттемелер неттингін жүзеге асыру нәтижесінде тауар биржасы мүшелерінің талаптары мен (немесе) міндеттемелері туралы ақпаратты айқындау, тексеру және беру процесі және осындай міндеттемелерді тоқтатудың және (немесе) орындаудың негізі болып табылатын құжаттарды (ақпаратты) дайындау;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 биржасының клирингтік орталығы - тауар биржасы клирингтік қызмет көрсету туралы шарт жасасқан дербес клирингтік ұйым;</w:t>
      </w:r>
    </w:p>
    <w:p>
      <w:pPr>
        <w:spacing w:after="0"/>
        <w:ind w:left="0"/>
        <w:jc w:val="both"/>
      </w:pPr>
      <w:r>
        <w:rPr>
          <w:rFonts w:ascii="Times New Roman"/>
          <w:b w:val="false"/>
          <w:i w:val="false"/>
          <w:color w:val="000000"/>
          <w:sz w:val="28"/>
        </w:rPr>
        <w:t>
      4) уәкілетті орган – тауар биржалары саласындағы уәкілетті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Шетелдік заңды тұлғаның тауар биржасының клирингтік орталығының функцияларын орындай отырып, тауар биржасына клирингтік қызмет көрсетуіне жол берілмейді.</w:t>
      </w:r>
    </w:p>
    <w:bookmarkStart w:name="z38" w:id="15"/>
    <w:p>
      <w:pPr>
        <w:spacing w:after="0"/>
        <w:ind w:left="0"/>
        <w:jc w:val="left"/>
      </w:pPr>
      <w:r>
        <w:rPr>
          <w:rFonts w:ascii="Times New Roman"/>
          <w:b/>
          <w:i w:val="false"/>
          <w:color w:val="000000"/>
        </w:rPr>
        <w:t xml:space="preserve"> 2-тарау. Клирингтік қызметті жүзеге асыру</w:t>
      </w:r>
    </w:p>
    <w:bookmarkEnd w:id="1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2-тараудың тақырыбы жаңа редакцияда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5. Биржа мәмілелері бойынша клирингтік қызметті жүзеге асыру үшін тауар биржасы клирингтік ұйыммен клирингтік қызмет көрсету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16"/>
    <w:p>
      <w:pPr>
        <w:spacing w:after="0"/>
        <w:ind w:left="0"/>
        <w:jc w:val="both"/>
      </w:pPr>
      <w:r>
        <w:rPr>
          <w:rFonts w:ascii="Times New Roman"/>
          <w:b w:val="false"/>
          <w:i w:val="false"/>
          <w:color w:val="000000"/>
          <w:sz w:val="28"/>
        </w:rPr>
        <w:t>
      6. Тауар биржасының клирингтік ұйыммен шарт өзара әрекет ету, ақпаратты алмасу, биржалық сауданы жүзеге асыру процесінде рәсімдерді жасау бойынша тәртібі туралы талаптарды қамтылады.</w:t>
      </w:r>
    </w:p>
    <w:bookmarkEnd w:id="16"/>
    <w:bookmarkStart w:name="z41" w:id="17"/>
    <w:p>
      <w:pPr>
        <w:spacing w:after="0"/>
        <w:ind w:left="0"/>
        <w:jc w:val="both"/>
      </w:pPr>
      <w:r>
        <w:rPr>
          <w:rFonts w:ascii="Times New Roman"/>
          <w:b w:val="false"/>
          <w:i w:val="false"/>
          <w:color w:val="000000"/>
          <w:sz w:val="28"/>
        </w:rPr>
        <w:t>
      7. Биржалық мәмілелер бойынша клирингті, есептерді және міндеттемелерді есепке алуды жүзеге асыру мақсатында тауар биржасының клирингтік орталығы есеп айырысу ұйымымен биржалық сауда-саттықты жүргізу және (немесе) биржалық сауда-саттықта жасалған мәмілелер бойынша есеп айырысуларды жүзеге асыру кезіндегі өзара іс-қимыл тәртібі туралы тиісті шарт жасасады.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7-1 және 7-2-тармақтармен толықтыру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42" w:id="18"/>
    <w:p>
      <w:pPr>
        <w:spacing w:after="0"/>
        <w:ind w:left="0"/>
        <w:jc w:val="both"/>
      </w:pPr>
      <w:r>
        <w:rPr>
          <w:rFonts w:ascii="Times New Roman"/>
          <w:b w:val="false"/>
          <w:i w:val="false"/>
          <w:color w:val="000000"/>
          <w:sz w:val="28"/>
        </w:rPr>
        <w:t xml:space="preserve">
      8. Клирингтік қызмет жүзеге асырылатын биржалық мәмілелерге орай, клирингтік орталықтар Заңның 17-бабының </w:t>
      </w:r>
      <w:r>
        <w:rPr>
          <w:rFonts w:ascii="Times New Roman"/>
          <w:b w:val="false"/>
          <w:i w:val="false"/>
          <w:color w:val="000000"/>
          <w:sz w:val="28"/>
        </w:rPr>
        <w:t>6-тармағымен</w:t>
      </w:r>
      <w:r>
        <w:rPr>
          <w:rFonts w:ascii="Times New Roman"/>
          <w:b w:val="false"/>
          <w:i w:val="false"/>
          <w:color w:val="000000"/>
          <w:sz w:val="28"/>
        </w:rPr>
        <w:t xml:space="preserve"> айқындалған қызметтерді атқарады.</w:t>
      </w:r>
    </w:p>
    <w:bookmarkEnd w:id="18"/>
    <w:bookmarkStart w:name="z43" w:id="19"/>
    <w:p>
      <w:pPr>
        <w:spacing w:after="0"/>
        <w:ind w:left="0"/>
        <w:jc w:val="both"/>
      </w:pPr>
      <w:r>
        <w:rPr>
          <w:rFonts w:ascii="Times New Roman"/>
          <w:b w:val="false"/>
          <w:i w:val="false"/>
          <w:color w:val="000000"/>
          <w:sz w:val="28"/>
        </w:rPr>
        <w:t>
      9. Өз функцияларын іске асыру үшін клиринг орталық осы клиринг орталық клирингтік қызмет көрсететін мәмілелер бойынша ақпаратты жинау, өңдеу және сақтауды жүзеге асырады, алшақтық болған жағдайда оларды салыстырады және түзетеді.</w:t>
      </w:r>
    </w:p>
    <w:bookmarkEnd w:id="19"/>
    <w:bookmarkStart w:name="z44" w:id="20"/>
    <w:p>
      <w:pPr>
        <w:spacing w:after="0"/>
        <w:ind w:left="0"/>
        <w:jc w:val="both"/>
      </w:pPr>
      <w:r>
        <w:rPr>
          <w:rFonts w:ascii="Times New Roman"/>
          <w:b w:val="false"/>
          <w:i w:val="false"/>
          <w:color w:val="000000"/>
          <w:sz w:val="28"/>
        </w:rPr>
        <w:t>
      10. Клиринг ұйымы клиринг қызметіне байланысты ақпарат пен құжаттарды сақтауды және осындай ақпаратты күн сайын резервтік көшіріп алуды жүзеге асырады.</w:t>
      </w:r>
    </w:p>
    <w:bookmarkEnd w:id="20"/>
    <w:bookmarkStart w:name="z45" w:id="21"/>
    <w:p>
      <w:pPr>
        <w:spacing w:after="0"/>
        <w:ind w:left="0"/>
        <w:jc w:val="both"/>
      </w:pPr>
      <w:r>
        <w:rPr>
          <w:rFonts w:ascii="Times New Roman"/>
          <w:b w:val="false"/>
          <w:i w:val="false"/>
          <w:color w:val="000000"/>
          <w:sz w:val="28"/>
        </w:rPr>
        <w:t>
      Резервтік көшірмелер ақпаратқа рұқсатсыз қол жеткізуден қорғалуға тиіс және клиринг ұйымының резервтік техникалық орталығында жаңартылған резервтік көшірмелерімен ауыстырылғанына дейін сақталады.</w:t>
      </w:r>
    </w:p>
    <w:bookmarkEnd w:id="21"/>
    <w:bookmarkStart w:name="z46" w:id="22"/>
    <w:p>
      <w:pPr>
        <w:spacing w:after="0"/>
        <w:ind w:left="0"/>
        <w:jc w:val="both"/>
      </w:pPr>
      <w:r>
        <w:rPr>
          <w:rFonts w:ascii="Times New Roman"/>
          <w:b w:val="false"/>
          <w:i w:val="false"/>
          <w:color w:val="000000"/>
          <w:sz w:val="28"/>
        </w:rPr>
        <w:t>
      11. Тауар биржасының клирингтік орталығы резервтік техникалық орталықтың дереу жандандыруға тұрақты дайын болуын қамтамасыз етеді. Резервтік техникалық орталық мынадай талаптарға сәйкес келеді:</w:t>
      </w:r>
    </w:p>
    <w:bookmarkEnd w:id="22"/>
    <w:p>
      <w:pPr>
        <w:spacing w:after="0"/>
        <w:ind w:left="0"/>
        <w:jc w:val="both"/>
      </w:pPr>
      <w:r>
        <w:rPr>
          <w:rFonts w:ascii="Times New Roman"/>
          <w:b w:val="false"/>
          <w:i w:val="false"/>
          <w:color w:val="000000"/>
          <w:sz w:val="28"/>
        </w:rPr>
        <w:t>
      1) клиринг қызметіне байланысты негізгі ақпаратқа ұқсас ақпараттың резервтік көшірмелерін қамтиды;</w:t>
      </w:r>
    </w:p>
    <w:p>
      <w:pPr>
        <w:spacing w:after="0"/>
        <w:ind w:left="0"/>
        <w:jc w:val="both"/>
      </w:pPr>
      <w:r>
        <w:rPr>
          <w:rFonts w:ascii="Times New Roman"/>
          <w:b w:val="false"/>
          <w:i w:val="false"/>
          <w:color w:val="000000"/>
          <w:sz w:val="28"/>
        </w:rPr>
        <w:t>
      2) биржалық мәмілелер бойынша клиринг қызметті жүзеге асыру процесінде пайдаланылатын тауар биржасының клирингтік ұйымының бағдарламалық-техникалық қамтамасыз етілуінің көшірмесін қамтиды;</w:t>
      </w:r>
    </w:p>
    <w:p>
      <w:pPr>
        <w:spacing w:after="0"/>
        <w:ind w:left="0"/>
        <w:jc w:val="both"/>
      </w:pPr>
      <w:r>
        <w:rPr>
          <w:rFonts w:ascii="Times New Roman"/>
          <w:b w:val="false"/>
          <w:i w:val="false"/>
          <w:color w:val="000000"/>
          <w:sz w:val="28"/>
        </w:rPr>
        <w:t>
      4) тауар биржасының клирингтік орталығының қызметін жүзеге асыруға қажетті коммуникациялармен қамтамасыз етіледі;</w:t>
      </w:r>
    </w:p>
    <w:p>
      <w:pPr>
        <w:spacing w:after="0"/>
        <w:ind w:left="0"/>
        <w:jc w:val="both"/>
      </w:pPr>
      <w:r>
        <w:rPr>
          <w:rFonts w:ascii="Times New Roman"/>
          <w:b w:val="false"/>
          <w:i w:val="false"/>
          <w:color w:val="000000"/>
          <w:sz w:val="28"/>
        </w:rPr>
        <w:t>
      5) тауар биржасының клирингтік орталығының орналасқан жері бойынша клирингті жүзеге асыру мүмкін болмаған жағдайда осы жағдай туындағаннан кейін келесі жұмыс күнінен кешіктірмей клирингті жүзеге асыру мүмкіндігін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left"/>
      </w:pPr>
      <w:r>
        <w:rPr>
          <w:rFonts w:ascii="Times New Roman"/>
          <w:b/>
          <w:i w:val="false"/>
          <w:color w:val="000000"/>
        </w:rPr>
        <w:t xml:space="preserve"> 3-тарау. Клирингтік орталықтың ақпаратты ашуы және сақтауы</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Сауда және интеграция министрінің 03.09.2019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24"/>
    <w:p>
      <w:pPr>
        <w:spacing w:after="0"/>
        <w:ind w:left="0"/>
        <w:jc w:val="both"/>
      </w:pPr>
      <w:r>
        <w:rPr>
          <w:rFonts w:ascii="Times New Roman"/>
          <w:b w:val="false"/>
          <w:i w:val="false"/>
          <w:color w:val="000000"/>
          <w:sz w:val="28"/>
        </w:rPr>
        <w:t>
      12. Тауар биржасының клирингтік орталығы өзінің қызметі туралы ақпараттың ашылуын және барлық мүдделі тұлғаларға коммерциялық құпия болып табылмайтын ақпараттармен танысуға еркін қолжетімділікті аталған ақпаратпен бұқаралық ақпарат құралдарында тұрақты негізде жариялау (орналастыру) жолымен қамтамасыз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25"/>
    <w:p>
      <w:pPr>
        <w:spacing w:after="0"/>
        <w:ind w:left="0"/>
        <w:jc w:val="both"/>
      </w:pPr>
      <w:r>
        <w:rPr>
          <w:rFonts w:ascii="Times New Roman"/>
          <w:b w:val="false"/>
          <w:i w:val="false"/>
          <w:color w:val="000000"/>
          <w:sz w:val="28"/>
        </w:rPr>
        <w:t>
      13. Клирингтік ұйымның интернет-ресурсында немесе ол қызмет көрсететін тауар биржасында келесідей:</w:t>
      </w:r>
    </w:p>
    <w:bookmarkEnd w:id="25"/>
    <w:bookmarkStart w:name="z54" w:id="26"/>
    <w:p>
      <w:pPr>
        <w:spacing w:after="0"/>
        <w:ind w:left="0"/>
        <w:jc w:val="both"/>
      </w:pPr>
      <w:r>
        <w:rPr>
          <w:rFonts w:ascii="Times New Roman"/>
          <w:b w:val="false"/>
          <w:i w:val="false"/>
          <w:color w:val="000000"/>
          <w:sz w:val="28"/>
        </w:rPr>
        <w:t>
      1) клирингтік ұйым туралы жалпы ақпараттың (клирингтік ұйым органының құрамы, клирингтік ұйымның жетекші қызметкерлерінің тегі, аты-жөні, егер бар болса әкесінің аты, клирингтік ұйымның орналасқан жері, байланыс телефондары);</w:t>
      </w:r>
    </w:p>
    <w:bookmarkEnd w:id="26"/>
    <w:bookmarkStart w:name="z55" w:id="27"/>
    <w:p>
      <w:pPr>
        <w:spacing w:after="0"/>
        <w:ind w:left="0"/>
        <w:jc w:val="both"/>
      </w:pPr>
      <w:r>
        <w:rPr>
          <w:rFonts w:ascii="Times New Roman"/>
          <w:b w:val="false"/>
          <w:i w:val="false"/>
          <w:color w:val="000000"/>
          <w:sz w:val="28"/>
        </w:rPr>
        <w:t>
      2) клирингтік ұйымның құрылтайшы құжаттарын;</w:t>
      </w:r>
    </w:p>
    <w:bookmarkEnd w:id="27"/>
    <w:bookmarkStart w:name="z56" w:id="28"/>
    <w:p>
      <w:pPr>
        <w:spacing w:after="0"/>
        <w:ind w:left="0"/>
        <w:jc w:val="both"/>
      </w:pPr>
      <w:r>
        <w:rPr>
          <w:rFonts w:ascii="Times New Roman"/>
          <w:b w:val="false"/>
          <w:i w:val="false"/>
          <w:color w:val="000000"/>
          <w:sz w:val="28"/>
        </w:rPr>
        <w:t>
      3) аудиторлық ұйым бекіткен қаржылық есептілікті қоса алғанда, клирингтік ұйымның жылдық қаржылық есептілігі, және аудиторлық есебін;</w:t>
      </w:r>
    </w:p>
    <w:bookmarkEnd w:id="28"/>
    <w:bookmarkStart w:name="z57" w:id="29"/>
    <w:p>
      <w:pPr>
        <w:spacing w:after="0"/>
        <w:ind w:left="0"/>
        <w:jc w:val="both"/>
      </w:pPr>
      <w:r>
        <w:rPr>
          <w:rFonts w:ascii="Times New Roman"/>
          <w:b w:val="false"/>
          <w:i w:val="false"/>
          <w:color w:val="000000"/>
          <w:sz w:val="28"/>
        </w:rPr>
        <w:t>
      4) клирингтік ұйым қызмет көрсететін тауар биржаларының атауын;</w:t>
      </w:r>
    </w:p>
    <w:bookmarkEnd w:id="29"/>
    <w:bookmarkStart w:name="z58" w:id="30"/>
    <w:p>
      <w:pPr>
        <w:spacing w:after="0"/>
        <w:ind w:left="0"/>
        <w:jc w:val="both"/>
      </w:pPr>
      <w:r>
        <w:rPr>
          <w:rFonts w:ascii="Times New Roman"/>
          <w:b w:val="false"/>
          <w:i w:val="false"/>
          <w:color w:val="000000"/>
          <w:sz w:val="28"/>
        </w:rPr>
        <w:t>
      5) тауар биржасы/клирингтік ұйым қызмет көрсететін есеп жүргізу ұйымының (дарының) атауын ақпараттардың ашылуы қамтамасыз етіледі.</w:t>
      </w:r>
    </w:p>
    <w:bookmarkEnd w:id="30"/>
    <w:bookmarkStart w:name="z59" w:id="31"/>
    <w:p>
      <w:pPr>
        <w:spacing w:after="0"/>
        <w:ind w:left="0"/>
        <w:jc w:val="both"/>
      </w:pPr>
      <w:r>
        <w:rPr>
          <w:rFonts w:ascii="Times New Roman"/>
          <w:b w:val="false"/>
          <w:i w:val="false"/>
          <w:color w:val="000000"/>
          <w:sz w:val="28"/>
        </w:rPr>
        <w:t>
      14. Клирингтік орталық келесідей: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биржасы мүшесінің есебін клирингтік тіркеуде  есепке алынатын ақшалардың сомасы мен басқа да міндеттемелері туралы;</w:t>
      </w:r>
    </w:p>
    <w:bookmarkStart w:name="z61" w:id="32"/>
    <w:p>
      <w:pPr>
        <w:spacing w:after="0"/>
        <w:ind w:left="0"/>
        <w:jc w:val="both"/>
      </w:pPr>
      <w:r>
        <w:rPr>
          <w:rFonts w:ascii="Times New Roman"/>
          <w:b w:val="false"/>
          <w:i w:val="false"/>
          <w:color w:val="000000"/>
          <w:sz w:val="28"/>
        </w:rPr>
        <w:t>
      2) тауар биржасы мүшесінің клирингтік орталыққа немесе есеп жүргізу ұйымдарына берілген тапсырмалар туралы және өзге де құжаттар туралы;</w:t>
      </w:r>
    </w:p>
    <w:bookmarkEnd w:id="32"/>
    <w:bookmarkStart w:name="z62" w:id="33"/>
    <w:p>
      <w:pPr>
        <w:spacing w:after="0"/>
        <w:ind w:left="0"/>
        <w:jc w:val="both"/>
      </w:pPr>
      <w:r>
        <w:rPr>
          <w:rFonts w:ascii="Times New Roman"/>
          <w:b w:val="false"/>
          <w:i w:val="false"/>
          <w:color w:val="000000"/>
          <w:sz w:val="28"/>
        </w:rPr>
        <w:t>
      3) тауар биржасы мүшелерінің клирингтік орталықтарда ескерілген міндеттемелері туралы және клирингтік орталықтың тауар биржасы мүшелері алдындағы міндеттемелері туралы;</w:t>
      </w:r>
    </w:p>
    <w:bookmarkEnd w:id="33"/>
    <w:bookmarkStart w:name="z63" w:id="34"/>
    <w:p>
      <w:pPr>
        <w:spacing w:after="0"/>
        <w:ind w:left="0"/>
        <w:jc w:val="both"/>
      </w:pPr>
      <w:r>
        <w:rPr>
          <w:rFonts w:ascii="Times New Roman"/>
          <w:b w:val="false"/>
          <w:i w:val="false"/>
          <w:color w:val="000000"/>
          <w:sz w:val="28"/>
        </w:rPr>
        <w:t>
      4) бір тарап болып тауар биржасы мүшесі саналатын биржа мәмілелері туралы ақпараттың құпиялылығын сақтайды.</w:t>
      </w:r>
    </w:p>
    <w:bookmarkEnd w:id="34"/>
    <w:bookmarkStart w:name="z64" w:id="35"/>
    <w:p>
      <w:pPr>
        <w:spacing w:after="0"/>
        <w:ind w:left="0"/>
        <w:jc w:val="both"/>
      </w:pPr>
      <w:r>
        <w:rPr>
          <w:rFonts w:ascii="Times New Roman"/>
          <w:b w:val="false"/>
          <w:i w:val="false"/>
          <w:color w:val="000000"/>
          <w:sz w:val="28"/>
        </w:rPr>
        <w:t xml:space="preserve">
      Клирингтік орталық осы ақпаратты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құзыретті органдаға олардың коммерциялық құпиялардан тұратын мәліметтерді алу туралы жазбаша сұраныстарының негізінде ашады.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14-1-тармақпен толықтыру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729 бұйрығына</w:t>
            </w:r>
            <w:r>
              <w:br/>
            </w:r>
            <w:r>
              <w:rPr>
                <w:rFonts w:ascii="Times New Roman"/>
                <w:b w:val="false"/>
                <w:i w:val="false"/>
                <w:color w:val="000000"/>
                <w:sz w:val="20"/>
              </w:rPr>
              <w:t>2-қосымша</w:t>
            </w:r>
          </w:p>
        </w:tc>
      </w:tr>
    </w:tbl>
    <w:bookmarkStart w:name="z71" w:id="36"/>
    <w:p>
      <w:pPr>
        <w:spacing w:after="0"/>
        <w:ind w:left="0"/>
        <w:jc w:val="left"/>
      </w:pPr>
      <w:r>
        <w:rPr>
          <w:rFonts w:ascii="Times New Roman"/>
          <w:b/>
          <w:i w:val="false"/>
          <w:color w:val="000000"/>
        </w:rPr>
        <w:t xml:space="preserve"> Тауар биржасының клирингтік орталықтың аппараттық-бағдарламалық кешеніне қойылатын талаптар</w:t>
      </w:r>
    </w:p>
    <w:bookmarkEnd w:id="36"/>
    <w:bookmarkStart w:name="z72" w:id="37"/>
    <w:p>
      <w:pPr>
        <w:spacing w:after="0"/>
        <w:ind w:left="0"/>
        <w:jc w:val="left"/>
      </w:pPr>
      <w:r>
        <w:rPr>
          <w:rFonts w:ascii="Times New Roman"/>
          <w:b/>
          <w:i w:val="false"/>
          <w:color w:val="000000"/>
        </w:rPr>
        <w:t xml:space="preserve"> 1-тарау. Жалпы ережелер</w:t>
      </w:r>
    </w:p>
    <w:bookmarkEnd w:id="37"/>
    <w:p>
      <w:pPr>
        <w:spacing w:after="0"/>
        <w:ind w:left="0"/>
        <w:jc w:val="both"/>
      </w:pPr>
      <w:r>
        <w:rPr>
          <w:rFonts w:ascii="Times New Roman"/>
          <w:b w:val="false"/>
          <w:i w:val="false"/>
          <w:color w:val="ff0000"/>
          <w:sz w:val="28"/>
        </w:rPr>
        <w:t xml:space="preserve">
      Ескерту. 1-тараудың тақырыбы жаңа редакцияда – ҚР Сауда және интеграция министрінің 03.09.2019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38"/>
    <w:p>
      <w:pPr>
        <w:spacing w:after="0"/>
        <w:ind w:left="0"/>
        <w:jc w:val="both"/>
      </w:pPr>
      <w:r>
        <w:rPr>
          <w:rFonts w:ascii="Times New Roman"/>
          <w:b w:val="false"/>
          <w:i w:val="false"/>
          <w:color w:val="000000"/>
          <w:sz w:val="28"/>
        </w:rPr>
        <w:t xml:space="preserve">
      1. Клирингтік орталықтың аппараттық-бағдарламалық кешеніне қойылатын талаптары (бұдан әрі – Талаптар)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Тауар биржасының клирингтік орталықтың аппараттық-бағдарламалық кешеніне қойылатын талаптарын айқындайды.</w:t>
      </w:r>
    </w:p>
    <w:bookmarkEnd w:id="38"/>
    <w:bookmarkStart w:name="z74" w:id="39"/>
    <w:p>
      <w:pPr>
        <w:spacing w:after="0"/>
        <w:ind w:left="0"/>
        <w:jc w:val="both"/>
      </w:pPr>
      <w:r>
        <w:rPr>
          <w:rFonts w:ascii="Times New Roman"/>
          <w:b w:val="false"/>
          <w:i w:val="false"/>
          <w:color w:val="000000"/>
          <w:sz w:val="28"/>
        </w:rPr>
        <w:t>
      2. Осы Талаптары құнды қағаздар нарығы туралы Қазақстан Республикасының заңнамасымен реттелетін фьючерстік және опциондық мәмілелер бойынша клирингтік қызметіне қатыстырылмайды.</w:t>
      </w:r>
    </w:p>
    <w:bookmarkEnd w:id="39"/>
    <w:bookmarkStart w:name="z75" w:id="40"/>
    <w:p>
      <w:pPr>
        <w:spacing w:after="0"/>
        <w:ind w:left="0"/>
        <w:jc w:val="left"/>
      </w:pPr>
      <w:r>
        <w:rPr>
          <w:rFonts w:ascii="Times New Roman"/>
          <w:b/>
          <w:i w:val="false"/>
          <w:color w:val="000000"/>
        </w:rPr>
        <w:t xml:space="preserve"> 2-тарау. Тауар биржасының клирингтік орталығының аппараттық-бағдарламалық кешеніне қойылатын талаптар</w:t>
      </w:r>
    </w:p>
    <w:bookmarkEnd w:id="4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2-тараудың тақырыбы жаңа редакцияда – ҚР Сауда және интеграция министрінің 03.09.2019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3. Клиринтік қызметті жүзеге асыру үшін клирингтік орталықтың пайдалануында осы Қағидалардың талаптарына жауап беретін және клирингтік орталықта сақталатын деректерге рұқсат етілмеген қолжетімділіктерден қорғайтын аппараттық-бағдарламалық кешені болады.</w:t>
      </w:r>
    </w:p>
    <w:bookmarkStart w:name="z78" w:id="41"/>
    <w:p>
      <w:pPr>
        <w:spacing w:after="0"/>
        <w:ind w:left="0"/>
        <w:jc w:val="both"/>
      </w:pPr>
      <w:r>
        <w:rPr>
          <w:rFonts w:ascii="Times New Roman"/>
          <w:b w:val="false"/>
          <w:i w:val="false"/>
          <w:color w:val="000000"/>
          <w:sz w:val="28"/>
        </w:rPr>
        <w:t>
      4. Клирингтік орталықтың аппараттық-бағдарламалық кешені жұмыс станцияларынан (компьютерлік базадан), серверлік аппараттық қамтамасыз етуден тұруы және мыналарды қамтамасыз етеді:</w:t>
      </w:r>
    </w:p>
    <w:bookmarkEnd w:id="41"/>
    <w:bookmarkStart w:name="z79" w:id="42"/>
    <w:p>
      <w:pPr>
        <w:spacing w:after="0"/>
        <w:ind w:left="0"/>
        <w:jc w:val="both"/>
      </w:pPr>
      <w:r>
        <w:rPr>
          <w:rFonts w:ascii="Times New Roman"/>
          <w:b w:val="false"/>
          <w:i w:val="false"/>
          <w:color w:val="000000"/>
          <w:sz w:val="28"/>
        </w:rPr>
        <w:t>
      1) ақпаратты сенімді сақтау, оларды рұқсат етілмеген қолжетімділіктен қорғау, дерекқордың тұтастығын және мынадай жағдайларда электрондық мұрағаттар мен дерекқорлардағы ақпараттардың толықтай сақталуын:</w:t>
      </w:r>
    </w:p>
    <w:bookmarkEnd w:id="42"/>
    <w:p>
      <w:pPr>
        <w:spacing w:after="0"/>
        <w:ind w:left="0"/>
        <w:jc w:val="both"/>
      </w:pPr>
      <w:r>
        <w:rPr>
          <w:rFonts w:ascii="Times New Roman"/>
          <w:b w:val="false"/>
          <w:i w:val="false"/>
          <w:color w:val="000000"/>
          <w:sz w:val="28"/>
        </w:rPr>
        <w:t>
      кез-келген уақытта бағдарламалық қамтамасыз етудің кез-келген учаскесінде толықтай немесе ішінара электр тоғы өшіру кезінде;</w:t>
      </w:r>
    </w:p>
    <w:bookmarkStart w:name="z81" w:id="43"/>
    <w:p>
      <w:pPr>
        <w:spacing w:after="0"/>
        <w:ind w:left="0"/>
        <w:jc w:val="both"/>
      </w:pPr>
      <w:r>
        <w:rPr>
          <w:rFonts w:ascii="Times New Roman"/>
          <w:b w:val="false"/>
          <w:i w:val="false"/>
          <w:color w:val="000000"/>
          <w:sz w:val="28"/>
        </w:rPr>
        <w:t>
      желілерде, телекоммуникацияларда апатты жағдайлар орын алғанда, деректерді алмасу операцияларын орындау кезінде орнатылған нақты және виртуалдық жалғаулар үзіліп кеткен жағдайда;</w:t>
      </w:r>
    </w:p>
    <w:bookmarkEnd w:id="43"/>
    <w:p>
      <w:pPr>
        <w:spacing w:after="0"/>
        <w:ind w:left="0"/>
        <w:jc w:val="both"/>
      </w:pPr>
      <w:r>
        <w:rPr>
          <w:rFonts w:ascii="Times New Roman"/>
          <w:b w:val="false"/>
          <w:i w:val="false"/>
          <w:color w:val="000000"/>
          <w:sz w:val="28"/>
        </w:rPr>
        <w:t>
      бағдарламалық қамтамасыз ету ақпараттарына рұқсат етілмеген қолжетімділік әрекеттері кезінде;</w:t>
      </w:r>
    </w:p>
    <w:bookmarkStart w:name="z83" w:id="44"/>
    <w:p>
      <w:pPr>
        <w:spacing w:after="0"/>
        <w:ind w:left="0"/>
        <w:jc w:val="both"/>
      </w:pPr>
      <w:r>
        <w:rPr>
          <w:rFonts w:ascii="Times New Roman"/>
          <w:b w:val="false"/>
          <w:i w:val="false"/>
          <w:color w:val="000000"/>
          <w:sz w:val="28"/>
        </w:rPr>
        <w:t>
      2) бағдарламалық қамтамасыз етуде жүзеге асырылған кіріс деректеріне, қызметтеріне, операцияларына, есептеріне көп деңгейлі қолжетімділік. Бағдарламалық қамтамасыз ету екіден кем емес негізгі қолжетімділік деңгейлерін қарастырады: "әкімші" және "пайдаланушы";</w:t>
      </w:r>
    </w:p>
    <w:bookmarkEnd w:id="44"/>
    <w:bookmarkStart w:name="z84" w:id="45"/>
    <w:p>
      <w:pPr>
        <w:spacing w:after="0"/>
        <w:ind w:left="0"/>
        <w:jc w:val="both"/>
      </w:pPr>
      <w:r>
        <w:rPr>
          <w:rFonts w:ascii="Times New Roman"/>
          <w:b w:val="false"/>
          <w:i w:val="false"/>
          <w:color w:val="000000"/>
          <w:sz w:val="28"/>
        </w:rPr>
        <w:t>
      3) енгізілген деректердің толықтығына бақылау жүргізу (қызметтерді немесе операцияларды барлық жолдарды толықтай толтырылмаған жағдайда бағдарлама тиісті хабарламаны беруді қамтамасз етеді);</w:t>
      </w:r>
    </w:p>
    <w:bookmarkEnd w:id="45"/>
    <w:bookmarkStart w:name="z85" w:id="46"/>
    <w:p>
      <w:pPr>
        <w:spacing w:after="0"/>
        <w:ind w:left="0"/>
        <w:jc w:val="both"/>
      </w:pPr>
      <w:r>
        <w:rPr>
          <w:rFonts w:ascii="Times New Roman"/>
          <w:b w:val="false"/>
          <w:i w:val="false"/>
          <w:color w:val="000000"/>
          <w:sz w:val="28"/>
        </w:rPr>
        <w:t>
      4) жекелеген сұраныстар бойынша және кез-келген белгілері бойынша ақпараттарды іздестіру, сондай-ақ ақпараттарды кез-келген параметрлері бойынша сұрыптау және осының алдындағы күндерде берілген ақпараттарды қарау мүмкіндігін;</w:t>
      </w:r>
    </w:p>
    <w:bookmarkEnd w:id="46"/>
    <w:bookmarkStart w:name="z86" w:id="47"/>
    <w:p>
      <w:pPr>
        <w:spacing w:after="0"/>
        <w:ind w:left="0"/>
        <w:jc w:val="both"/>
      </w:pPr>
      <w:r>
        <w:rPr>
          <w:rFonts w:ascii="Times New Roman"/>
          <w:b w:val="false"/>
          <w:i w:val="false"/>
          <w:color w:val="000000"/>
          <w:sz w:val="28"/>
        </w:rPr>
        <w:t>
      5) ақпаратты күндері бойынша қысқартуларсыз өңдеу және сақтауды;</w:t>
      </w:r>
    </w:p>
    <w:bookmarkEnd w:id="47"/>
    <w:bookmarkStart w:name="z87" w:id="48"/>
    <w:p>
      <w:pPr>
        <w:spacing w:after="0"/>
        <w:ind w:left="0"/>
        <w:jc w:val="both"/>
      </w:pPr>
      <w:r>
        <w:rPr>
          <w:rFonts w:ascii="Times New Roman"/>
          <w:b w:val="false"/>
          <w:i w:val="false"/>
          <w:color w:val="000000"/>
          <w:sz w:val="28"/>
        </w:rPr>
        <w:t>
      6) нормативті құқықтық актілермен бекітілген есептер формаларын, сонымен қатар хабарламаларды, анықтамаларды, жеке тұлға есепшоттарынан үзінділерді, ақпараттық операциялардың жүзеге асырылғанын растайтын жүргізілген операциялар мен құжаттар туралы есептерді рәсімдеуді автоматтандыру;</w:t>
      </w:r>
    </w:p>
    <w:bookmarkEnd w:id="48"/>
    <w:bookmarkStart w:name="z88" w:id="49"/>
    <w:p>
      <w:pPr>
        <w:spacing w:after="0"/>
        <w:ind w:left="0"/>
        <w:jc w:val="both"/>
      </w:pPr>
      <w:r>
        <w:rPr>
          <w:rFonts w:ascii="Times New Roman"/>
          <w:b w:val="false"/>
          <w:i w:val="false"/>
          <w:color w:val="000000"/>
          <w:sz w:val="28"/>
        </w:rPr>
        <w:t>
      7) мұрағаттану мүмкіндігі (мұрағаттан алынған деректерді қалпына келтіру);</w:t>
      </w:r>
    </w:p>
    <w:bookmarkEnd w:id="49"/>
    <w:bookmarkStart w:name="z89" w:id="50"/>
    <w:p>
      <w:pPr>
        <w:spacing w:after="0"/>
        <w:ind w:left="0"/>
        <w:jc w:val="both"/>
      </w:pPr>
      <w:r>
        <w:rPr>
          <w:rFonts w:ascii="Times New Roman"/>
          <w:b w:val="false"/>
          <w:i w:val="false"/>
          <w:color w:val="000000"/>
          <w:sz w:val="28"/>
        </w:rPr>
        <w:t>
      8) шығыс құжаттарды экранға, принтерге немесе файлға шығару мүмкіндігі;</w:t>
      </w:r>
    </w:p>
    <w:bookmarkEnd w:id="50"/>
    <w:bookmarkStart w:name="z90" w:id="51"/>
    <w:p>
      <w:pPr>
        <w:spacing w:after="0"/>
        <w:ind w:left="0"/>
        <w:jc w:val="both"/>
      </w:pPr>
      <w:r>
        <w:rPr>
          <w:rFonts w:ascii="Times New Roman"/>
          <w:b w:val="false"/>
          <w:i w:val="false"/>
          <w:color w:val="000000"/>
          <w:sz w:val="28"/>
        </w:rPr>
        <w:t>
      9) электронды құжаттармен алмасу мүмкіндігі;</w:t>
      </w:r>
    </w:p>
    <w:bookmarkEnd w:id="51"/>
    <w:bookmarkStart w:name="z91" w:id="52"/>
    <w:p>
      <w:pPr>
        <w:spacing w:after="0"/>
        <w:ind w:left="0"/>
        <w:jc w:val="both"/>
      </w:pPr>
      <w:r>
        <w:rPr>
          <w:rFonts w:ascii="Times New Roman"/>
          <w:b w:val="false"/>
          <w:i w:val="false"/>
          <w:color w:val="000000"/>
          <w:sz w:val="28"/>
        </w:rPr>
        <w:t>
      10) бағдарламалық қамтамасыз етудегі жаңылулар болған жағдайда үздіксіз және үзіліссіз жұмыс жасау;</w:t>
      </w:r>
    </w:p>
    <w:bookmarkEnd w:id="52"/>
    <w:bookmarkStart w:name="z92" w:id="53"/>
    <w:p>
      <w:pPr>
        <w:spacing w:after="0"/>
        <w:ind w:left="0"/>
        <w:jc w:val="both"/>
      </w:pPr>
      <w:r>
        <w:rPr>
          <w:rFonts w:ascii="Times New Roman"/>
          <w:b w:val="false"/>
          <w:i w:val="false"/>
          <w:color w:val="000000"/>
          <w:sz w:val="28"/>
        </w:rPr>
        <w:t>
      11) берілген клирингтік ұйым клирингтік қызмет көрсету, оны тексеру мен түзетуді жүзеге асыратын келісімдер бойынша ақпаратты автоматты түрде жинау, өңдеу және сақтау;</w:t>
      </w:r>
    </w:p>
    <w:bookmarkEnd w:id="53"/>
    <w:bookmarkStart w:name="z93" w:id="54"/>
    <w:p>
      <w:pPr>
        <w:spacing w:after="0"/>
        <w:ind w:left="0"/>
        <w:jc w:val="both"/>
      </w:pPr>
      <w:r>
        <w:rPr>
          <w:rFonts w:ascii="Times New Roman"/>
          <w:b w:val="false"/>
          <w:i w:val="false"/>
          <w:color w:val="000000"/>
          <w:sz w:val="28"/>
        </w:rPr>
        <w:t>
      12) клирингтік қызмет көрсетуге қабылданған саудаластық және (немесе) тауарлық биржадағы ұйымдастырушының сауда жүйесінде жасалған шарттардың барлық параметрлерін есепке алу;</w:t>
      </w:r>
    </w:p>
    <w:bookmarkEnd w:id="54"/>
    <w:bookmarkStart w:name="z94" w:id="55"/>
    <w:p>
      <w:pPr>
        <w:spacing w:after="0"/>
        <w:ind w:left="0"/>
        <w:jc w:val="both"/>
      </w:pPr>
      <w:r>
        <w:rPr>
          <w:rFonts w:ascii="Times New Roman"/>
          <w:b w:val="false"/>
          <w:i w:val="false"/>
          <w:color w:val="000000"/>
          <w:sz w:val="28"/>
        </w:rPr>
        <w:t>
      13) саудаластықтың тауар биржасы мүшелері үшін клирингтік қызмет нәтижелері туралы есепті рәсімдеу;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келесі операцияларды автоматты түрде жүргізу:</w:t>
      </w:r>
    </w:p>
    <w:bookmarkStart w:name="z96" w:id="56"/>
    <w:p>
      <w:pPr>
        <w:spacing w:after="0"/>
        <w:ind w:left="0"/>
        <w:jc w:val="both"/>
      </w:pPr>
      <w:r>
        <w:rPr>
          <w:rFonts w:ascii="Times New Roman"/>
          <w:b w:val="false"/>
          <w:i w:val="false"/>
          <w:color w:val="000000"/>
          <w:sz w:val="28"/>
        </w:rPr>
        <w:t>
      тауар биржасы мүшелері қаражаттарын бөлек есепке алу;</w:t>
      </w:r>
    </w:p>
    <w:bookmarkEnd w:id="56"/>
    <w:bookmarkStart w:name="z97" w:id="57"/>
    <w:p>
      <w:pPr>
        <w:spacing w:after="0"/>
        <w:ind w:left="0"/>
        <w:jc w:val="both"/>
      </w:pPr>
      <w:r>
        <w:rPr>
          <w:rFonts w:ascii="Times New Roman"/>
          <w:b w:val="false"/>
          <w:i w:val="false"/>
          <w:color w:val="000000"/>
          <w:sz w:val="28"/>
        </w:rPr>
        <w:t>
      тауар биржасы мүшесі құралдарын шарттар нәтижелері бойынша блоктау және оларды орындау нәтижесінде блоктан шешу;</w:t>
      </w:r>
    </w:p>
    <w:bookmarkEnd w:id="57"/>
    <w:bookmarkStart w:name="z98" w:id="58"/>
    <w:p>
      <w:pPr>
        <w:spacing w:after="0"/>
        <w:ind w:left="0"/>
        <w:jc w:val="both"/>
      </w:pPr>
      <w:r>
        <w:rPr>
          <w:rFonts w:ascii="Times New Roman"/>
          <w:b w:val="false"/>
          <w:i w:val="false"/>
          <w:color w:val="000000"/>
          <w:sz w:val="28"/>
        </w:rPr>
        <w:t>
      тауар биржасы мүшелерін саудаға жіберу.</w:t>
      </w:r>
    </w:p>
    <w:bookmarkEnd w:id="58"/>
    <w:bookmarkStart w:name="z99" w:id="59"/>
    <w:p>
      <w:pPr>
        <w:spacing w:after="0"/>
        <w:ind w:left="0"/>
        <w:jc w:val="both"/>
      </w:pPr>
      <w:r>
        <w:rPr>
          <w:rFonts w:ascii="Times New Roman"/>
          <w:b w:val="false"/>
          <w:i w:val="false"/>
          <w:color w:val="000000"/>
          <w:sz w:val="28"/>
        </w:rPr>
        <w:t>
      15) тауар биржасы мүшесінің өзгертілетін деректерінің сақталуы және бұрынғы деректер бойынша тіркелген тұлғаны іздеу;</w:t>
      </w:r>
    </w:p>
    <w:bookmarkEnd w:id="59"/>
    <w:bookmarkStart w:name="z100" w:id="60"/>
    <w:p>
      <w:pPr>
        <w:spacing w:after="0"/>
        <w:ind w:left="0"/>
        <w:jc w:val="both"/>
      </w:pPr>
      <w:r>
        <w:rPr>
          <w:rFonts w:ascii="Times New Roman"/>
          <w:b w:val="false"/>
          <w:i w:val="false"/>
          <w:color w:val="000000"/>
          <w:sz w:val="28"/>
        </w:rPr>
        <w:t>
      16) бүкіл мерзім ішінде есепке алудың клирингтік тізілімі бойынша өткізілген операциялардың барлық түрлері бойынша ақпараттың сақталуы;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электронды қолтаңбаны пайдалану арқылы қорғалған байланыс каналдары бойынша ақпаратты клинеттерге, есептеу ұйымдарына, тауарлық биржаға және уәкілетті органға беру.</w:t>
      </w:r>
    </w:p>
    <w:bookmarkStart w:name="z102" w:id="61"/>
    <w:p>
      <w:pPr>
        <w:spacing w:after="0"/>
        <w:ind w:left="0"/>
        <w:jc w:val="both"/>
      </w:pPr>
      <w:r>
        <w:rPr>
          <w:rFonts w:ascii="Times New Roman"/>
          <w:b w:val="false"/>
          <w:i w:val="false"/>
          <w:color w:val="000000"/>
          <w:sz w:val="28"/>
        </w:rPr>
        <w:t>
      18) бұйрық беруге уәкілетті тұлға атынан оның ашқан есепке алудың клирингтік тізілімі бойынша операцияларын жасау үшін құжатты алу фактін сәйкестендіру;</w:t>
      </w:r>
    </w:p>
    <w:bookmarkEnd w:id="61"/>
    <w:bookmarkStart w:name="z103" w:id="62"/>
    <w:p>
      <w:pPr>
        <w:spacing w:after="0"/>
        <w:ind w:left="0"/>
        <w:jc w:val="both"/>
      </w:pPr>
      <w:r>
        <w:rPr>
          <w:rFonts w:ascii="Times New Roman"/>
          <w:b w:val="false"/>
          <w:i w:val="false"/>
          <w:color w:val="000000"/>
          <w:sz w:val="28"/>
        </w:rPr>
        <w:t>
      19) тек қана уәкілетті тұлғалар бұйрықтары негізінде есепке алудың клирингтік тізілімдері бойынша операцияларды жүргізу;</w:t>
      </w:r>
    </w:p>
    <w:bookmarkEnd w:id="62"/>
    <w:bookmarkStart w:name="z104" w:id="63"/>
    <w:p>
      <w:pPr>
        <w:spacing w:after="0"/>
        <w:ind w:left="0"/>
        <w:jc w:val="both"/>
      </w:pPr>
      <w:r>
        <w:rPr>
          <w:rFonts w:ascii="Times New Roman"/>
          <w:b w:val="false"/>
          <w:i w:val="false"/>
          <w:color w:val="000000"/>
          <w:sz w:val="28"/>
        </w:rPr>
        <w:t>
      20) бағдарламалық қамтамасыз етудің жұмыс істеуі процесінде еркін нысанда аудит журналын жүргізу.</w:t>
      </w:r>
    </w:p>
    <w:bookmarkEnd w:id="63"/>
    <w:bookmarkStart w:name="z105" w:id="64"/>
    <w:p>
      <w:pPr>
        <w:spacing w:after="0"/>
        <w:ind w:left="0"/>
        <w:jc w:val="both"/>
      </w:pPr>
      <w:r>
        <w:rPr>
          <w:rFonts w:ascii="Times New Roman"/>
          <w:b w:val="false"/>
          <w:i w:val="false"/>
          <w:color w:val="000000"/>
          <w:sz w:val="28"/>
        </w:rPr>
        <w:t>
      5. Клирингтік орталық аппараттық-бағдарламалық кешеніндегі ақпараттың сақталуы қосымша сервердегі жүйелік транзакциялар журналында және дерекқорлардағы резервтік көшірмелерді автоматты түрде күн сайынғы сақтау жолымен қамтамасыз етіледі.</w:t>
      </w:r>
    </w:p>
    <w:bookmarkEnd w:id="64"/>
    <w:bookmarkStart w:name="z106" w:id="65"/>
    <w:p>
      <w:pPr>
        <w:spacing w:after="0"/>
        <w:ind w:left="0"/>
        <w:jc w:val="both"/>
      </w:pPr>
      <w:r>
        <w:rPr>
          <w:rFonts w:ascii="Times New Roman"/>
          <w:b w:val="false"/>
          <w:i w:val="false"/>
          <w:color w:val="000000"/>
          <w:sz w:val="28"/>
        </w:rPr>
        <w:t>
      6. Клирингтік орталық ақпаратының қорғалуы қол жетімділіктің негізгі деңгейлері - "әкімші" және "пайдаланушымен" қамтамасыз етіледі:</w:t>
      </w:r>
    </w:p>
    <w:bookmarkEnd w:id="65"/>
    <w:bookmarkStart w:name="z107" w:id="66"/>
    <w:p>
      <w:pPr>
        <w:spacing w:after="0"/>
        <w:ind w:left="0"/>
        <w:jc w:val="both"/>
      </w:pPr>
      <w:r>
        <w:rPr>
          <w:rFonts w:ascii="Times New Roman"/>
          <w:b w:val="false"/>
          <w:i w:val="false"/>
          <w:color w:val="000000"/>
          <w:sz w:val="28"/>
        </w:rPr>
        <w:t>
      1) қол жетімділік деңгейі - "әкімші" мыналарды қамтиды:</w:t>
      </w:r>
    </w:p>
    <w:bookmarkEnd w:id="66"/>
    <w:p>
      <w:pPr>
        <w:spacing w:after="0"/>
        <w:ind w:left="0"/>
        <w:jc w:val="both"/>
      </w:pPr>
      <w:r>
        <w:rPr>
          <w:rFonts w:ascii="Times New Roman"/>
          <w:b w:val="false"/>
          <w:i w:val="false"/>
          <w:color w:val="000000"/>
          <w:sz w:val="28"/>
        </w:rPr>
        <w:t>
      пайдаланушылар топтарын анықтау, оларды орындайтын қызметтері бойынша санаттарға бөлу және ақпаратқа қол жетімділік деңгейін олардың бекітуі, парольдер ауыстыру;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үшінші абзацын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пайдаланушылардың бағдарламалық қамтамасыз ету функцияларына және деректерге пайдаланушылардың қол жетімділігіне тосқауыл қою;</w:t>
      </w:r>
    </w:p>
    <w:p>
      <w:pPr>
        <w:spacing w:after="0"/>
        <w:ind w:left="0"/>
        <w:jc w:val="both"/>
      </w:pPr>
      <w:r>
        <w:rPr>
          <w:rFonts w:ascii="Times New Roman"/>
          <w:b w:val="false"/>
          <w:i w:val="false"/>
          <w:color w:val="000000"/>
          <w:sz w:val="28"/>
        </w:rPr>
        <w:t>
      бағдарламалық қамтамасыз ету қызметінің параметрлерін баптау;</w:t>
      </w:r>
    </w:p>
    <w:p>
      <w:pPr>
        <w:spacing w:after="0"/>
        <w:ind w:left="0"/>
        <w:jc w:val="both"/>
      </w:pPr>
      <w:r>
        <w:rPr>
          <w:rFonts w:ascii="Times New Roman"/>
          <w:b w:val="false"/>
          <w:i w:val="false"/>
          <w:color w:val="000000"/>
          <w:sz w:val="28"/>
        </w:rPr>
        <w:t>
      бағдарламалық қамтамасыз ету дерекқорына қосылған пайдаланушыларды қарау;</w:t>
      </w:r>
    </w:p>
    <w:p>
      <w:pPr>
        <w:spacing w:after="0"/>
        <w:ind w:left="0"/>
        <w:jc w:val="both"/>
      </w:pPr>
      <w:r>
        <w:rPr>
          <w:rFonts w:ascii="Times New Roman"/>
          <w:b w:val="false"/>
          <w:i w:val="false"/>
          <w:color w:val="000000"/>
          <w:sz w:val="28"/>
        </w:rPr>
        <w:t>
      операциялық күнді ашу (жабу);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жетінші абзацын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пайдаланушыларды бағдарламалақы қамтамасыз ету дерекқорынан ажырату;</w:t>
      </w:r>
    </w:p>
    <w:p>
      <w:pPr>
        <w:spacing w:after="0"/>
        <w:ind w:left="0"/>
        <w:jc w:val="both"/>
      </w:pPr>
      <w:r>
        <w:rPr>
          <w:rFonts w:ascii="Times New Roman"/>
          <w:b w:val="false"/>
          <w:i w:val="false"/>
          <w:color w:val="000000"/>
          <w:sz w:val="28"/>
        </w:rPr>
        <w:t>
      жұмыс күнін ауыстыру;</w:t>
      </w:r>
    </w:p>
    <w:p>
      <w:pPr>
        <w:spacing w:after="0"/>
        <w:ind w:left="0"/>
        <w:jc w:val="both"/>
      </w:pPr>
      <w:r>
        <w:rPr>
          <w:rFonts w:ascii="Times New Roman"/>
          <w:b w:val="false"/>
          <w:i w:val="false"/>
          <w:color w:val="000000"/>
          <w:sz w:val="28"/>
        </w:rPr>
        <w:t>
      ұзақ мерзімді сақтау деректерінің алынбалы-салынбалы тасымалдағыштарында мұрағаттық және резервті көшірмелерін жасау;</w:t>
      </w:r>
    </w:p>
    <w:bookmarkStart w:name="z116" w:id="67"/>
    <w:p>
      <w:pPr>
        <w:spacing w:after="0"/>
        <w:ind w:left="0"/>
        <w:jc w:val="both"/>
      </w:pPr>
      <w:r>
        <w:rPr>
          <w:rFonts w:ascii="Times New Roman"/>
          <w:b w:val="false"/>
          <w:i w:val="false"/>
          <w:color w:val="000000"/>
          <w:sz w:val="28"/>
        </w:rPr>
        <w:t>
      2) қол жетімділік деңгейі - "пайдаланушы" мыналарды қамтиды:</w:t>
      </w:r>
    </w:p>
    <w:bookmarkEnd w:id="67"/>
    <w:p>
      <w:pPr>
        <w:spacing w:after="0"/>
        <w:ind w:left="0"/>
        <w:jc w:val="both"/>
      </w:pPr>
      <w:r>
        <w:rPr>
          <w:rFonts w:ascii="Times New Roman"/>
          <w:b w:val="false"/>
          <w:i w:val="false"/>
          <w:color w:val="000000"/>
          <w:sz w:val="28"/>
        </w:rPr>
        <w:t>
      бағдарламалық қамтамасыз ету дерекқорында анықтамалық ақпаратты жүйелі түрде жаңартып отыру;</w:t>
      </w:r>
    </w:p>
    <w:p>
      <w:pPr>
        <w:spacing w:after="0"/>
        <w:ind w:left="0"/>
        <w:jc w:val="both"/>
      </w:pPr>
      <w:r>
        <w:rPr>
          <w:rFonts w:ascii="Times New Roman"/>
          <w:b w:val="false"/>
          <w:i w:val="false"/>
          <w:color w:val="000000"/>
          <w:sz w:val="28"/>
        </w:rPr>
        <w:t>
      деректерді бағдарламалық қамтамасыз етуге енгізу;</w:t>
      </w:r>
    </w:p>
    <w:p>
      <w:pPr>
        <w:spacing w:after="0"/>
        <w:ind w:left="0"/>
        <w:jc w:val="both"/>
      </w:pPr>
      <w:r>
        <w:rPr>
          <w:rFonts w:ascii="Times New Roman"/>
          <w:b w:val="false"/>
          <w:i w:val="false"/>
          <w:color w:val="000000"/>
          <w:sz w:val="28"/>
        </w:rPr>
        <w:t>
      клиенттердің құралдарымен белгіленген операцияларды бағдарламалық қамтамасыз етуде жүргізу;</w:t>
      </w:r>
    </w:p>
    <w:p>
      <w:pPr>
        <w:spacing w:after="0"/>
        <w:ind w:left="0"/>
        <w:jc w:val="both"/>
      </w:pPr>
      <w:r>
        <w:rPr>
          <w:rFonts w:ascii="Times New Roman"/>
          <w:b w:val="false"/>
          <w:i w:val="false"/>
          <w:color w:val="000000"/>
          <w:sz w:val="28"/>
        </w:rPr>
        <w:t>
      есептік (шығыс) формаларын қалыптастыру;</w:t>
      </w:r>
    </w:p>
    <w:p>
      <w:pPr>
        <w:spacing w:after="0"/>
        <w:ind w:left="0"/>
        <w:jc w:val="both"/>
      </w:pPr>
      <w:r>
        <w:rPr>
          <w:rFonts w:ascii="Times New Roman"/>
          <w:b w:val="false"/>
          <w:i w:val="false"/>
          <w:color w:val="000000"/>
          <w:sz w:val="28"/>
        </w:rPr>
        <w:t>
      қажетті ақпаратты сақтау;</w:t>
      </w:r>
    </w:p>
    <w:p>
      <w:pPr>
        <w:spacing w:after="0"/>
        <w:ind w:left="0"/>
        <w:jc w:val="both"/>
      </w:pPr>
      <w:r>
        <w:rPr>
          <w:rFonts w:ascii="Times New Roman"/>
          <w:b w:val="false"/>
          <w:i w:val="false"/>
          <w:color w:val="000000"/>
          <w:sz w:val="28"/>
        </w:rPr>
        <w:t>
      есептер мен шығыс құжаттарды басып шығару.</w:t>
      </w:r>
    </w:p>
    <w:bookmarkStart w:name="z123" w:id="68"/>
    <w:p>
      <w:pPr>
        <w:spacing w:after="0"/>
        <w:ind w:left="0"/>
        <w:jc w:val="both"/>
      </w:pPr>
      <w:r>
        <w:rPr>
          <w:rFonts w:ascii="Times New Roman"/>
          <w:b w:val="false"/>
          <w:i w:val="false"/>
          <w:color w:val="000000"/>
          <w:sz w:val="28"/>
        </w:rPr>
        <w:t>
      7. Бағдарламалық қамтамасыз етудің әрбір пайдаланушысы үшін жеке пороль бойынша кіру қарастырылады. Қол жетімділік деңгейі - "әкімші" үшін парольдерді өзгерту маңыздылығы қарастырылады. Шығыс деректерге, функцияларға, операцияларға, есептерге қол жетімділік отыз күнтізбелік күн ішінде бір реттен кем емес өзгертіліп отыратын сәйкес порольді енгізу арқылы қамтамасыз етіледі.</w:t>
      </w:r>
    </w:p>
    <w:bookmarkEnd w:id="68"/>
    <w:bookmarkStart w:name="z124" w:id="69"/>
    <w:p>
      <w:pPr>
        <w:spacing w:after="0"/>
        <w:ind w:left="0"/>
        <w:jc w:val="both"/>
      </w:pPr>
      <w:r>
        <w:rPr>
          <w:rFonts w:ascii="Times New Roman"/>
          <w:b w:val="false"/>
          <w:i w:val="false"/>
          <w:color w:val="000000"/>
          <w:sz w:val="28"/>
        </w:rPr>
        <w:t>
      8. Бағдарламалық қамтамасыз етуде (қол жетімділік деңгейіне тәуелсіз) мыналарға жол берілмейді:</w:t>
      </w:r>
    </w:p>
    <w:bookmarkEnd w:id="69"/>
    <w:bookmarkStart w:name="z125" w:id="70"/>
    <w:p>
      <w:pPr>
        <w:spacing w:after="0"/>
        <w:ind w:left="0"/>
        <w:jc w:val="both"/>
      </w:pPr>
      <w:r>
        <w:rPr>
          <w:rFonts w:ascii="Times New Roman"/>
          <w:b w:val="false"/>
          <w:i w:val="false"/>
          <w:color w:val="000000"/>
          <w:sz w:val="28"/>
        </w:rPr>
        <w:t>
      1) белгілі бір функциялар мен операцияларды оларды орындаудың бекітілген тәртібін бұзумен орындауға мүмкіндік беретін құралдар мазмұны;</w:t>
      </w:r>
    </w:p>
    <w:bookmarkEnd w:id="70"/>
    <w:bookmarkStart w:name="z126" w:id="71"/>
    <w:p>
      <w:pPr>
        <w:spacing w:after="0"/>
        <w:ind w:left="0"/>
        <w:jc w:val="both"/>
      </w:pPr>
      <w:r>
        <w:rPr>
          <w:rFonts w:ascii="Times New Roman"/>
          <w:b w:val="false"/>
          <w:i w:val="false"/>
          <w:color w:val="000000"/>
          <w:sz w:val="28"/>
        </w:rPr>
        <w:t>
      2) рәсімделген шығыс құжаттарының деректеріне өзгертулер тікелей енгізуге мүмкіндік беретін функцияларға ие болу;</w:t>
      </w:r>
    </w:p>
    <w:bookmarkEnd w:id="71"/>
    <w:bookmarkStart w:name="z127" w:id="72"/>
    <w:p>
      <w:pPr>
        <w:spacing w:after="0"/>
        <w:ind w:left="0"/>
        <w:jc w:val="both"/>
      </w:pPr>
      <w:r>
        <w:rPr>
          <w:rFonts w:ascii="Times New Roman"/>
          <w:b w:val="false"/>
          <w:i w:val="false"/>
          <w:color w:val="000000"/>
          <w:sz w:val="28"/>
        </w:rPr>
        <w:t>
      3) клирингтік есепке алу тізілімінің жағдайы туралы және жүргізілген операциялар туралы, осы операцияларға (функцияларға) арналғандарды қоспағанда, деректерді өзгерту (жою).</w:t>
      </w:r>
    </w:p>
    <w:bookmarkEnd w:id="72"/>
    <w:bookmarkStart w:name="z128" w:id="73"/>
    <w:p>
      <w:pPr>
        <w:spacing w:after="0"/>
        <w:ind w:left="0"/>
        <w:jc w:val="both"/>
      </w:pPr>
      <w:r>
        <w:rPr>
          <w:rFonts w:ascii="Times New Roman"/>
          <w:b w:val="false"/>
          <w:i w:val="false"/>
          <w:color w:val="000000"/>
          <w:sz w:val="28"/>
        </w:rPr>
        <w:t>
      9. Операцияларды орындау кезінде клирингтік орталықтың бағдарламалық қамтамасыз етуі келесі жағдайлардың туындағаны туралы хабар беріледі:</w:t>
      </w:r>
    </w:p>
    <w:bookmarkEnd w:id="73"/>
    <w:bookmarkStart w:name="z129" w:id="74"/>
    <w:p>
      <w:pPr>
        <w:spacing w:after="0"/>
        <w:ind w:left="0"/>
        <w:jc w:val="both"/>
      </w:pPr>
      <w:r>
        <w:rPr>
          <w:rFonts w:ascii="Times New Roman"/>
          <w:b w:val="false"/>
          <w:i w:val="false"/>
          <w:color w:val="000000"/>
          <w:sz w:val="28"/>
        </w:rPr>
        <w:t>
      1) клирингтік есепке алу тізілімінен сызып тасталуы тиіс құралдар саны ондағы құралдар санынан артылады;</w:t>
      </w:r>
    </w:p>
    <w:bookmarkEnd w:id="74"/>
    <w:bookmarkStart w:name="z130" w:id="75"/>
    <w:p>
      <w:pPr>
        <w:spacing w:after="0"/>
        <w:ind w:left="0"/>
        <w:jc w:val="both"/>
      </w:pPr>
      <w:r>
        <w:rPr>
          <w:rFonts w:ascii="Times New Roman"/>
          <w:b w:val="false"/>
          <w:i w:val="false"/>
          <w:color w:val="000000"/>
          <w:sz w:val="28"/>
        </w:rPr>
        <w:t>
      2) шарттарды орындау мерзімдерін бұзу;</w:t>
      </w:r>
    </w:p>
    <w:bookmarkEnd w:id="75"/>
    <w:bookmarkStart w:name="z131" w:id="76"/>
    <w:p>
      <w:pPr>
        <w:spacing w:after="0"/>
        <w:ind w:left="0"/>
        <w:jc w:val="both"/>
      </w:pPr>
      <w:r>
        <w:rPr>
          <w:rFonts w:ascii="Times New Roman"/>
          <w:b w:val="false"/>
          <w:i w:val="false"/>
          <w:color w:val="000000"/>
          <w:sz w:val="28"/>
        </w:rPr>
        <w:t>
      3) құралдан сызылып тасталатын клирингтік есепке алу тізілімі блокталған.</w:t>
      </w:r>
    </w:p>
    <w:bookmarkEnd w:id="76"/>
    <w:bookmarkStart w:name="z132" w:id="77"/>
    <w:p>
      <w:pPr>
        <w:spacing w:after="0"/>
        <w:ind w:left="0"/>
        <w:jc w:val="both"/>
      </w:pPr>
      <w:r>
        <w:rPr>
          <w:rFonts w:ascii="Times New Roman"/>
          <w:b w:val="false"/>
          <w:i w:val="false"/>
          <w:color w:val="000000"/>
          <w:sz w:val="28"/>
        </w:rPr>
        <w:t>
      10. Тауар биржасы мүшелері – клирингтік орталықтың аппараттық-бағдарламалық кешенінің пайдаланушыларына келесі талаптар орындалады:</w:t>
      </w:r>
    </w:p>
    <w:bookmarkEnd w:id="77"/>
    <w:bookmarkStart w:name="z133" w:id="78"/>
    <w:p>
      <w:pPr>
        <w:spacing w:after="0"/>
        <w:ind w:left="0"/>
        <w:jc w:val="both"/>
      </w:pPr>
      <w:r>
        <w:rPr>
          <w:rFonts w:ascii="Times New Roman"/>
          <w:b w:val="false"/>
          <w:i w:val="false"/>
          <w:color w:val="000000"/>
          <w:sz w:val="28"/>
        </w:rPr>
        <w:t>
      1) пайдаланушының жұмыс орнында жүйелі түрде жаңартылып отыратын және операциялық жүйенің жүйелік жаңартылуыларн автоматты түрде жүктеу бағдарламалық антивирустық қамтамасыз етуі орнатылады.</w:t>
      </w:r>
    </w:p>
    <w:bookmarkEnd w:id="78"/>
    <w:bookmarkStart w:name="z134" w:id="79"/>
    <w:p>
      <w:pPr>
        <w:spacing w:after="0"/>
        <w:ind w:left="0"/>
        <w:jc w:val="both"/>
      </w:pPr>
      <w:r>
        <w:rPr>
          <w:rFonts w:ascii="Times New Roman"/>
          <w:b w:val="false"/>
          <w:i w:val="false"/>
          <w:color w:val="000000"/>
          <w:sz w:val="28"/>
        </w:rPr>
        <w:t>
      2) операцияларды жүргізуге пайдаланылатын пайдаланушының дербес компьютерінде электронды құжаттарды дайындау, өңдеу, беру немесе жүргізу бойынша міндеттерді шешуге арналмаған бағдарламалық құралдарды орнатуға жол берілмейді.</w:t>
      </w:r>
    </w:p>
    <w:bookmarkEnd w:id="79"/>
    <w:bookmarkStart w:name="z135" w:id="80"/>
    <w:p>
      <w:pPr>
        <w:spacing w:after="0"/>
        <w:ind w:left="0"/>
        <w:jc w:val="both"/>
      </w:pPr>
      <w:r>
        <w:rPr>
          <w:rFonts w:ascii="Times New Roman"/>
          <w:b w:val="false"/>
          <w:i w:val="false"/>
          <w:color w:val="000000"/>
          <w:sz w:val="28"/>
        </w:rPr>
        <w:t>
      3) бағдарламалық ортаға кірерде пайдаланушы идентификацияланатын пайдаланушының бір жүйелік атына бір жеке тұлға сәйкес келеді.</w:t>
      </w:r>
    </w:p>
    <w:bookmarkEnd w:id="80"/>
    <w:bookmarkStart w:name="z136" w:id="81"/>
    <w:p>
      <w:pPr>
        <w:spacing w:after="0"/>
        <w:ind w:left="0"/>
        <w:jc w:val="both"/>
      </w:pPr>
      <w:r>
        <w:rPr>
          <w:rFonts w:ascii="Times New Roman"/>
          <w:b w:val="false"/>
          <w:i w:val="false"/>
          <w:color w:val="000000"/>
          <w:sz w:val="28"/>
        </w:rPr>
        <w:t>
      11. Өзінің аппараттық-бағдарламалық кешенінің жұмысының тоқтаусыз және үзіліссіз болуын қамтамасыз ету үшін клирингтік орталық бірі негізгі ретінде, ал қалғандары - резервті ретінде пайдаланылатын үздіксіз электр қорегінің екеуден кем емес көздерінің болуын, немесе бірден белсенді жұмысқа кірісуге дайын резервті генератор болуымен бір ғана үздіксіз электр қорегінің көзінің болуын қарастырады.</w:t>
      </w:r>
    </w:p>
    <w:bookmarkEnd w:id="81"/>
    <w:bookmarkStart w:name="z137" w:id="82"/>
    <w:p>
      <w:pPr>
        <w:spacing w:after="0"/>
        <w:ind w:left="0"/>
        <w:jc w:val="both"/>
      </w:pPr>
      <w:r>
        <w:rPr>
          <w:rFonts w:ascii="Times New Roman"/>
          <w:b w:val="false"/>
          <w:i w:val="false"/>
          <w:color w:val="000000"/>
          <w:sz w:val="28"/>
        </w:rPr>
        <w:t>
      12. Клирингтік орталықтың серверлік аппараттық қамтамасыз етуі өзінің құрамында зақымдалу, жою немесе негізгі құрылғыны пайдалану мүмкін болмаған жағдайында бірден бенсенді жұмыс істеуге дайын резервті құрылғысы болады. Осы кезде серверлік құрылғысы бар жай қол жетімділікті бақылау жүйесімен жабдықталады.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