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843" w14:textId="95c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шоттары, сондай-ақ мемлекеттік аудит объектісінің банк шоттары (корреспонденттік шоттарды қоспағанда) бойынша шығыс операцияларын тоқтата тұру туралы өкімінің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қарашадағы № 596 бұйрығы. Қазақстан Республикасының Әділет министрлігінде 2015 жылы 29 желтоқсанда № 12606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аудит және қаржылық бақылау туралы» Қазақстан Республикасының 2015 жылғы 12 қарашадағы Заңының 32-бабы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шоттары, сондай-ақ мемлекеттік аудит объектісінің банк шоттары (корреспонденттік шоттарды қоспағанда) бойынша шығыс операцияларын тоқтата тұру туралы </w:t>
      </w:r>
      <w:r>
        <w:rPr>
          <w:rFonts w:ascii="Times New Roman"/>
          <w:b w:val="false"/>
          <w:i w:val="false"/>
          <w:color w:val="000000"/>
          <w:sz w:val="28"/>
        </w:rPr>
        <w:t>өкімінің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Бухгалтерлік есеп пен аудит әдіснамасы департаменті (А.Т. Бектұрова)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Әдiлет министрлiгiнде мемлекеттiк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Қаржы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14 желтоқсан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Министірінің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596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 атқару жөніндегі орталық уәкілетті органда ашылған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аудит объектілерінің кодтары мен шоттары бойынша,</w:t>
      </w:r>
      <w:r>
        <w:br/>
      </w:r>
      <w:r>
        <w:rPr>
          <w:rFonts w:ascii="Times New Roman"/>
          <w:b/>
          <w:i w:val="false"/>
          <w:color w:val="000000"/>
        </w:rPr>
        <w:t>
сондай-ақ мемлекеттік аудит объектілерінің банк шоттары бойынша</w:t>
      </w:r>
      <w:r>
        <w:br/>
      </w:r>
      <w:r>
        <w:rPr>
          <w:rFonts w:ascii="Times New Roman"/>
          <w:b/>
          <w:i w:val="false"/>
          <w:color w:val="000000"/>
        </w:rPr>
        <w:t>
(корреспонденттіктерді қоспағанда) шығыс операцияларын тоқтату</w:t>
      </w:r>
      <w:r>
        <w:br/>
      </w:r>
      <w:r>
        <w:rPr>
          <w:rFonts w:ascii="Times New Roman"/>
          <w:b/>
          <w:i w:val="false"/>
          <w:color w:val="000000"/>
        </w:rPr>
        <w:t>
туралы ішкі мемлекеттік аудит жөніндегі уәкілетті органның</w:t>
      </w:r>
      <w:r>
        <w:br/>
      </w:r>
      <w:r>
        <w:rPr>
          <w:rFonts w:ascii="Times New Roman"/>
          <w:b/>
          <w:i w:val="false"/>
          <w:color w:val="000000"/>
        </w:rPr>
        <w:t>
өкімі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«___»____________                        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(жазба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(бюджетті атқару жөніндегі орталық уәкілетті органның аумақтық бөлімшесінің, банктің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немесе банк операцияларының жекелеген түрлерін жүзеге асыратын ұйымның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орналасқан орны, 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ұсынылды.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12 қарашадағы «Мемлекеттік аудит және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«___» _______ № _______ камералдық бақылау нәтижелері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(хабарламаны табыс ету күні)</w:t>
      </w:r>
      <w:r>
        <w:rPr>
          <w:rFonts w:ascii="Times New Roman"/>
          <w:b w:val="false"/>
          <w:i w:val="false"/>
          <w:color w:val="000000"/>
          <w:sz w:val="28"/>
        </w:rPr>
        <w:t>  анықталған бұзушылықтарды жою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хабарламаға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(ішкі мемлекеттік аудит жөніндегі уәкілетті органның атауы, БСН),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(мемлекеттік аудит объектісіннің атауы, БСН/ЖСН, орналасқан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 атқару жөніндегі орталық уәкілетті органда ашылған 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шоттары бойынша, сондай-ақ банк шоттары бойынша (корреспонденттік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шоттарды қоспағанда)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(бюджетті атқару жөніндегі орталық уәкілетті органда ашылған мемлекеттік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объектісіннің кодтары мен шоттары, 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12 қарашадағы «Мемлекеттік аудит және қаржылық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Заңының 32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операцияларды және ақшаны алып қою жағдайларын қоспағанда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операциялары тоқтатыла тұрсын,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(тоқтатыла тұрудың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(Ішкі мемлекеттік аудит жөніндегі уәкілетті органы басшысының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өкім _____ жылғы «___» ______________ табыс етілді.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