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f11e" w14:textId="479f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кластерлерді конкурстық іріктеу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18 желтоқсандағы № 1212 бұйрығы. Қазақстан Республикасының Әділет министрлігінде 2015 жылы 29 желтоқсанда № 12619 болып тіркелді. Күші жойылды - Қазақстан Республикасы Индустрия және инфрақұрылымдық даму министрінің м.а. 2022 жылғы 27 маусымдағы № 367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27.06.2022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100-бабы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Аумақтық кластерлерді конкурстық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Стратегиялық жоспарлау департаменті (Б.Т. Бекенов):</w:t>
      </w:r>
    </w:p>
    <w:bookmarkEnd w:id="2"/>
    <w:bookmarkStart w:name="z9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тіркеуден өтуін;</w:t>
      </w:r>
    </w:p>
    <w:bookmarkEnd w:id="3"/>
    <w:bookmarkStart w:name="z9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4"/>
    <w:bookmarkStart w:name="z95"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96"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92"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жетекшілік ететін вице-министріне жүктелсін.</w:t>
      </w:r>
    </w:p>
    <w:bookmarkEnd w:id="7"/>
    <w:bookmarkStart w:name="z91" w:id="8"/>
    <w:p>
      <w:pPr>
        <w:spacing w:after="0"/>
        <w:ind w:left="0"/>
        <w:jc w:val="both"/>
      </w:pPr>
      <w:r>
        <w:rPr>
          <w:rFonts w:ascii="Times New Roman"/>
          <w:b w:val="false"/>
          <w:i w:val="false"/>
          <w:color w:val="000000"/>
          <w:sz w:val="28"/>
        </w:rPr>
        <w:t>
      4. Осы бұйрық оның алғаш ресми жарияланған күнінен бастап қолданысқа енгізіледі және 2016 жылғы 1 қаңтардан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 А. Мамытбеков </w:t>
      </w:r>
    </w:p>
    <w:p>
      <w:pPr>
        <w:spacing w:after="0"/>
        <w:ind w:left="0"/>
        <w:jc w:val="both"/>
      </w:pPr>
      <w:r>
        <w:rPr>
          <w:rFonts w:ascii="Times New Roman"/>
          <w:b w:val="false"/>
          <w:i w:val="false"/>
          <w:color w:val="000000"/>
          <w:sz w:val="28"/>
        </w:rPr>
        <w:t>
      2015 ж. 18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 А. Сәрінжіпов </w:t>
      </w:r>
    </w:p>
    <w:p>
      <w:pPr>
        <w:spacing w:after="0"/>
        <w:ind w:left="0"/>
        <w:jc w:val="both"/>
      </w:pPr>
      <w:r>
        <w:rPr>
          <w:rFonts w:ascii="Times New Roman"/>
          <w:b w:val="false"/>
          <w:i w:val="false"/>
          <w:color w:val="000000"/>
          <w:sz w:val="28"/>
        </w:rPr>
        <w:t>
      2015 ж. 19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Денсаулық сақтау және әлеуметтік даму министрі </w:t>
      </w:r>
    </w:p>
    <w:p>
      <w:pPr>
        <w:spacing w:after="0"/>
        <w:ind w:left="0"/>
        <w:jc w:val="both"/>
      </w:pPr>
      <w:r>
        <w:rPr>
          <w:rFonts w:ascii="Times New Roman"/>
          <w:b w:val="false"/>
          <w:i w:val="false"/>
          <w:color w:val="000000"/>
          <w:sz w:val="28"/>
        </w:rPr>
        <w:t xml:space="preserve">
      _______________ Т. Дүйсенова </w:t>
      </w:r>
    </w:p>
    <w:p>
      <w:pPr>
        <w:spacing w:after="0"/>
        <w:ind w:left="0"/>
        <w:jc w:val="both"/>
      </w:pPr>
      <w:r>
        <w:rPr>
          <w:rFonts w:ascii="Times New Roman"/>
          <w:b w:val="false"/>
          <w:i w:val="false"/>
          <w:color w:val="000000"/>
          <w:sz w:val="28"/>
        </w:rPr>
        <w:t>
      2015 ж. 21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 22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 23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 В. Школьник </w:t>
      </w:r>
    </w:p>
    <w:p>
      <w:pPr>
        <w:spacing w:after="0"/>
        <w:ind w:left="0"/>
        <w:jc w:val="both"/>
      </w:pPr>
      <w:r>
        <w:rPr>
          <w:rFonts w:ascii="Times New Roman"/>
          <w:b w:val="false"/>
          <w:i w:val="false"/>
          <w:color w:val="000000"/>
          <w:sz w:val="28"/>
        </w:rPr>
        <w:t>
      2015 ж. 24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1212 бұйрығымен</w:t>
            </w:r>
            <w:r>
              <w:br/>
            </w:r>
            <w:r>
              <w:rPr>
                <w:rFonts w:ascii="Times New Roman"/>
                <w:b w:val="false"/>
                <w:i w:val="false"/>
                <w:color w:val="000000"/>
                <w:sz w:val="20"/>
              </w:rPr>
              <w:t>бекітілді</w:t>
            </w:r>
          </w:p>
        </w:tc>
      </w:tr>
    </w:tbl>
    <w:bookmarkStart w:name="z3" w:id="9"/>
    <w:p>
      <w:pPr>
        <w:spacing w:after="0"/>
        <w:ind w:left="0"/>
        <w:jc w:val="left"/>
      </w:pPr>
      <w:r>
        <w:rPr>
          <w:rFonts w:ascii="Times New Roman"/>
          <w:b/>
          <w:i w:val="false"/>
          <w:color w:val="000000"/>
        </w:rPr>
        <w:t xml:space="preserve"> Аумақтық кластерлерді конкурстық іріктеу қағидалары</w:t>
      </w:r>
    </w:p>
    <w:bookmarkEnd w:id="9"/>
    <w:bookmarkStart w:name="z8" w:id="10"/>
    <w:p>
      <w:pPr>
        <w:spacing w:after="0"/>
        <w:ind w:left="0"/>
        <w:jc w:val="left"/>
      </w:pPr>
      <w:r>
        <w:rPr>
          <w:rFonts w:ascii="Times New Roman"/>
          <w:b/>
          <w:i w:val="false"/>
          <w:color w:val="000000"/>
        </w:rPr>
        <w:t xml:space="preserve"> 1-бөлім. Жалпы ережелер</w:t>
      </w:r>
    </w:p>
    <w:bookmarkEnd w:id="10"/>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23.12.2016 </w:t>
      </w:r>
      <w:r>
        <w:rPr>
          <w:rFonts w:ascii="Times New Roman"/>
          <w:b w:val="false"/>
          <w:i w:val="false"/>
          <w:color w:val="ff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1"/>
    <w:p>
      <w:pPr>
        <w:spacing w:after="0"/>
        <w:ind w:left="0"/>
        <w:jc w:val="both"/>
      </w:pPr>
      <w:r>
        <w:rPr>
          <w:rFonts w:ascii="Times New Roman"/>
          <w:b w:val="false"/>
          <w:i w:val="false"/>
          <w:color w:val="000000"/>
          <w:sz w:val="28"/>
        </w:rPr>
        <w:t xml:space="preserve">
      1. Осы Аумақтық кластерлерді конкурстық іріктеу қағидалары (бұдан әрі - Қағидалар) Қазақстан Республикасының Кәсіпкерлік кодексінің 100-бабы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аумақтық кластерлерді конкурстық іріктеу тәртібін айқындайды.</w:t>
      </w:r>
    </w:p>
    <w:bookmarkEnd w:id="11"/>
    <w:bookmarkStart w:name="z10" w:id="12"/>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2"/>
    <w:bookmarkStart w:name="z11" w:id="13"/>
    <w:p>
      <w:pPr>
        <w:spacing w:after="0"/>
        <w:ind w:left="0"/>
        <w:jc w:val="both"/>
      </w:pPr>
      <w:r>
        <w:rPr>
          <w:rFonts w:ascii="Times New Roman"/>
          <w:b w:val="false"/>
          <w:i w:val="false"/>
          <w:color w:val="000000"/>
          <w:sz w:val="28"/>
        </w:rPr>
        <w:t>
      1) аумақтық кластер - түпкі немесе аралық тауарлар мен көрсетілетін қызметтерді өндірушілерді, жиынтықтаушыларды, мамандандырылған көрсетілетін қызметтерді берушілерді, өндірістік және өзге де жабдықтарды өндірушілерді, мамандандырылған инфрақұрылымды жеткізушілерді, ғылыми және зерттеу ұйымдарын, жоғары білім беру ұйымдарын, техникалық және кәсіптік білім беру ұйымдарын және белгілі бір салалық мамандануы бар басқа ұйымдарды қамтитын өзара байланысқан және бірін-бірі өзара толықтыратын компаниялар мен ұйымдардың географиялық жағынан шоғырланған тобы;</w:t>
      </w:r>
    </w:p>
    <w:bookmarkEnd w:id="13"/>
    <w:bookmarkStart w:name="z12" w:id="14"/>
    <w:p>
      <w:pPr>
        <w:spacing w:after="0"/>
        <w:ind w:left="0"/>
        <w:jc w:val="both"/>
      </w:pPr>
      <w:r>
        <w:rPr>
          <w:rFonts w:ascii="Times New Roman"/>
          <w:b w:val="false"/>
          <w:i w:val="false"/>
          <w:color w:val="000000"/>
          <w:sz w:val="28"/>
        </w:rPr>
        <w:t>
      2) аумақтық кластерлерді конкурстық іріктеуді ұйымдастырушы (бұдан әрі – іріктеуді ұйымдастырушы) – индустриялық қызметті мемлекеттік қолдау саласындағы уәкілетті орган;</w:t>
      </w:r>
    </w:p>
    <w:bookmarkEnd w:id="14"/>
    <w:bookmarkStart w:name="z13" w:id="15"/>
    <w:p>
      <w:pPr>
        <w:spacing w:after="0"/>
        <w:ind w:left="0"/>
        <w:jc w:val="both"/>
      </w:pPr>
      <w:r>
        <w:rPr>
          <w:rFonts w:ascii="Times New Roman"/>
          <w:b w:val="false"/>
          <w:i w:val="false"/>
          <w:color w:val="000000"/>
          <w:sz w:val="28"/>
        </w:rPr>
        <w:t>
      3) аумақтық кластерлерді конкурстық іріктеуге қатысушылар (бұдан әрі - іріктеуге қатысушылар) - кәсіпкерлік субъектілерінің топтары, өңірлік кәсіпкерлер палаталары, әлеуметтік-кәсіпкерлік корпорациялар, арнайы экономикалық аймақтардың басқарушы компаниялары, бизнес-қауымдастықтар;</w:t>
      </w:r>
    </w:p>
    <w:bookmarkEnd w:id="15"/>
    <w:bookmarkStart w:name="z14" w:id="16"/>
    <w:p>
      <w:pPr>
        <w:spacing w:after="0"/>
        <w:ind w:left="0"/>
        <w:jc w:val="both"/>
      </w:pPr>
      <w:r>
        <w:rPr>
          <w:rFonts w:ascii="Times New Roman"/>
          <w:b w:val="false"/>
          <w:i w:val="false"/>
          <w:color w:val="000000"/>
          <w:sz w:val="28"/>
        </w:rPr>
        <w:t>
      4) аумақтық кластерлерді конкурстық іріктеу жөніндегі сараптама комиссиясы (бұдан әрі – Комиссия) – іріктеуді ұйымдастырушының шешімімен мемлекеттік органдардың, ұлттық компаниялардың, "Атамекен" Қазақстан Республикасының Ұлттық кәсіпкерлер палатасының өкілдері қатарынан құрылған комиссия;</w:t>
      </w:r>
    </w:p>
    <w:bookmarkEnd w:id="16"/>
    <w:bookmarkStart w:name="z15" w:id="17"/>
    <w:p>
      <w:pPr>
        <w:spacing w:after="0"/>
        <w:ind w:left="0"/>
        <w:jc w:val="both"/>
      </w:pPr>
      <w:r>
        <w:rPr>
          <w:rFonts w:ascii="Times New Roman"/>
          <w:b w:val="false"/>
          <w:i w:val="false"/>
          <w:color w:val="000000"/>
          <w:sz w:val="28"/>
        </w:rPr>
        <w:t>
      5) ұлттық институт - индустрияны дамыту саласындағы ұлттық институт.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30.04.2019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22.10.2020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8"/>
    <w:p>
      <w:pPr>
        <w:spacing w:after="0"/>
        <w:ind w:left="0"/>
        <w:jc w:val="left"/>
      </w:pPr>
      <w:r>
        <w:rPr>
          <w:rFonts w:ascii="Times New Roman"/>
          <w:b/>
          <w:i w:val="false"/>
          <w:color w:val="000000"/>
        </w:rPr>
        <w:t xml:space="preserve"> 2-бөлім. Аумақтық кластерлерді конкурстық іріктеу тәртібі</w:t>
      </w:r>
    </w:p>
    <w:bookmarkEnd w:id="18"/>
    <w:bookmarkStart w:name="z17" w:id="19"/>
    <w:p>
      <w:pPr>
        <w:spacing w:after="0"/>
        <w:ind w:left="0"/>
        <w:jc w:val="both"/>
      </w:pPr>
      <w:r>
        <w:rPr>
          <w:rFonts w:ascii="Times New Roman"/>
          <w:b w:val="false"/>
          <w:i w:val="false"/>
          <w:color w:val="000000"/>
          <w:sz w:val="28"/>
        </w:rPr>
        <w:t>
      3. Аумақтық кластерлерді конкурстық іріктеуден өткізу туралы шешімді іріктеуді ұйымдастырушы қабылдайды.</w:t>
      </w:r>
    </w:p>
    <w:bookmarkEnd w:id="19"/>
    <w:bookmarkStart w:name="z18" w:id="20"/>
    <w:p>
      <w:pPr>
        <w:spacing w:after="0"/>
        <w:ind w:left="0"/>
        <w:jc w:val="both"/>
      </w:pPr>
      <w:r>
        <w:rPr>
          <w:rFonts w:ascii="Times New Roman"/>
          <w:b w:val="false"/>
          <w:i w:val="false"/>
          <w:color w:val="000000"/>
          <w:sz w:val="28"/>
        </w:rPr>
        <w:t>
      4. Іріктеуді ұйымдастырушы мерзімді баспасөз басылымдарында, сондай-ақ өзінің интернет-ресурсында аумақтық кластерлерді конкурстық іріктеу өткізілетіні туралы хабарландыруды орналастырады.</w:t>
      </w:r>
    </w:p>
    <w:bookmarkEnd w:id="20"/>
    <w:bookmarkStart w:name="z19" w:id="21"/>
    <w:p>
      <w:pPr>
        <w:spacing w:after="0"/>
        <w:ind w:left="0"/>
        <w:jc w:val="both"/>
      </w:pPr>
      <w:r>
        <w:rPr>
          <w:rFonts w:ascii="Times New Roman"/>
          <w:b w:val="false"/>
          <w:i w:val="false"/>
          <w:color w:val="000000"/>
          <w:sz w:val="28"/>
        </w:rPr>
        <w:t>
      5. Аумақтық кластерлерге конкурстық іріктеу өткізу туралы хабарландыру аумақтық кластерлерді конкурстық іріктеуге қатысуға арналған өтінімдерді қабылдау мерзімі аяқталғанға дейін кемінде күнтізбелік 60 (алпыс) күн бұрын жарияланады.</w:t>
      </w:r>
    </w:p>
    <w:bookmarkEnd w:id="21"/>
    <w:bookmarkStart w:name="z20" w:id="22"/>
    <w:p>
      <w:pPr>
        <w:spacing w:after="0"/>
        <w:ind w:left="0"/>
        <w:jc w:val="both"/>
      </w:pPr>
      <w:r>
        <w:rPr>
          <w:rFonts w:ascii="Times New Roman"/>
          <w:b w:val="false"/>
          <w:i w:val="false"/>
          <w:color w:val="000000"/>
          <w:sz w:val="28"/>
        </w:rPr>
        <w:t>
      6. Аумақтық кластерлерді конкурстық іріктеуге қатысу үшін іріктеу қатысушылары іріктеуді ұйымдастырушыға осы Қағидаларға 1-қосымшаға сәйкес нысан бойынша аумақтық кластерлерді конкурстық іріктеуге қатысуға арналған өтінімді ұсынады.</w:t>
      </w:r>
    </w:p>
    <w:bookmarkEnd w:id="22"/>
    <w:bookmarkStart w:name="z21" w:id="23"/>
    <w:p>
      <w:pPr>
        <w:spacing w:after="0"/>
        <w:ind w:left="0"/>
        <w:jc w:val="both"/>
      </w:pPr>
      <w:r>
        <w:rPr>
          <w:rFonts w:ascii="Times New Roman"/>
          <w:b w:val="false"/>
          <w:i w:val="false"/>
          <w:color w:val="000000"/>
          <w:sz w:val="28"/>
        </w:rPr>
        <w:t>
      7. Аумақтық кластерлерді конкурстық іріктеуге қатысу өтініміне келесі құжаттар қоса беріледі:</w:t>
      </w:r>
    </w:p>
    <w:bookmarkEnd w:id="23"/>
    <w:bookmarkStart w:name="z22" w:id="24"/>
    <w:p>
      <w:pPr>
        <w:spacing w:after="0"/>
        <w:ind w:left="0"/>
        <w:jc w:val="both"/>
      </w:pPr>
      <w:r>
        <w:rPr>
          <w:rFonts w:ascii="Times New Roman"/>
          <w:b w:val="false"/>
          <w:i w:val="false"/>
          <w:color w:val="000000"/>
          <w:sz w:val="28"/>
        </w:rPr>
        <w:t>
      1) осы Қағидаларға 2-қосымшаға сәйкес нысан бойынша аумақтық кластерлерді конкурстық іріктеуге қатысуға арналған келісімді;</w:t>
      </w:r>
    </w:p>
    <w:bookmarkEnd w:id="24"/>
    <w:bookmarkStart w:name="z23" w:id="25"/>
    <w:p>
      <w:pPr>
        <w:spacing w:after="0"/>
        <w:ind w:left="0"/>
        <w:jc w:val="both"/>
      </w:pPr>
      <w:r>
        <w:rPr>
          <w:rFonts w:ascii="Times New Roman"/>
          <w:b w:val="false"/>
          <w:i w:val="false"/>
          <w:color w:val="000000"/>
          <w:sz w:val="28"/>
        </w:rPr>
        <w:t>
      2) осы Қағидаларға 3-қосымшаға сәйкес аумақтық кластерлерді конкурстық іріктеуге қатысу үшін ұсынылатын мәліметтерді қамтиды.</w:t>
      </w:r>
    </w:p>
    <w:bookmarkEnd w:id="25"/>
    <w:p>
      <w:pPr>
        <w:spacing w:after="0"/>
        <w:ind w:left="0"/>
        <w:jc w:val="both"/>
      </w:pPr>
      <w:r>
        <w:rPr>
          <w:rFonts w:ascii="Times New Roman"/>
          <w:b w:val="false"/>
          <w:i w:val="false"/>
          <w:color w:val="000000"/>
          <w:sz w:val="28"/>
        </w:rPr>
        <w:t>
      Бұл ретте іріктеуге қатысушы аумақтық кластерлерді конкурстық іріктеуге қатысу өтінімінде және оған қоса берілетін құжаттарда көрсетілген, ұсынылатын ақпараттың толықтығын және анықтығын қамтамасыз етеді.</w:t>
      </w:r>
    </w:p>
    <w:bookmarkStart w:name="z24" w:id="26"/>
    <w:p>
      <w:pPr>
        <w:spacing w:after="0"/>
        <w:ind w:left="0"/>
        <w:jc w:val="both"/>
      </w:pPr>
      <w:r>
        <w:rPr>
          <w:rFonts w:ascii="Times New Roman"/>
          <w:b w:val="false"/>
          <w:i w:val="false"/>
          <w:color w:val="000000"/>
          <w:sz w:val="28"/>
        </w:rPr>
        <w:t>
      8. Аумақтық кластерлерді конкурстық іріктеуге қатысуға арналған өтінім қағаз тасығышта екі данада - саны бір данадағы түпнұсқасы мен саны бір данадағы көшірмесі және электрондық тасымалдағышта ұсынылады.</w:t>
      </w:r>
    </w:p>
    <w:bookmarkEnd w:id="26"/>
    <w:bookmarkStart w:name="z25" w:id="27"/>
    <w:p>
      <w:pPr>
        <w:spacing w:after="0"/>
        <w:ind w:left="0"/>
        <w:jc w:val="both"/>
      </w:pPr>
      <w:r>
        <w:rPr>
          <w:rFonts w:ascii="Times New Roman"/>
          <w:b w:val="false"/>
          <w:i w:val="false"/>
          <w:color w:val="000000"/>
          <w:sz w:val="28"/>
        </w:rPr>
        <w:t>
      9. Іріктеуге қатысушы аумақтық кластерлерді конкурстық іріктеуге қатысуға тіркелген өтінімге өзгерістер енгізе алады немесе оны аумақтық кластерлерді конкурстық іріктеуге қатысуға арналған өтінімдер беру үшін белгіленген мерзім аяқталғанға дейін іріктеуді ұйымдастырушыны жазбаша хабардар ету арқылы кері қайтарып ала алады.</w:t>
      </w:r>
    </w:p>
    <w:bookmarkEnd w:id="27"/>
    <w:bookmarkStart w:name="z26" w:id="28"/>
    <w:p>
      <w:pPr>
        <w:spacing w:after="0"/>
        <w:ind w:left="0"/>
        <w:jc w:val="both"/>
      </w:pPr>
      <w:r>
        <w:rPr>
          <w:rFonts w:ascii="Times New Roman"/>
          <w:b w:val="false"/>
          <w:i w:val="false"/>
          <w:color w:val="000000"/>
          <w:sz w:val="28"/>
        </w:rPr>
        <w:t>
      10. Аумақтық кластерлерді конкурстық іріктеуге қатысуға өтінім бір немесе бірнеше папкаға (томдарға) топтастырылып, нөмірленуі тиіс. Өтініш пен тиісті құжаттар орналасқан парақтарды көрсете отырып, өтінім құрамына кіретін құжаттар тізбесі бірінші тігіледі. Өтінім құрамында бірнеше папка (том) ұсынылған жағдайда, папкалардың (томдардың) нөмірлері және тиісінше әрбір папкадағы (томдағы) парақтар саны көрсетіледі.</w:t>
      </w:r>
    </w:p>
    <w:bookmarkEnd w:id="28"/>
    <w:bookmarkStart w:name="z27" w:id="29"/>
    <w:p>
      <w:pPr>
        <w:spacing w:after="0"/>
        <w:ind w:left="0"/>
        <w:jc w:val="both"/>
      </w:pPr>
      <w:r>
        <w:rPr>
          <w:rFonts w:ascii="Times New Roman"/>
          <w:b w:val="false"/>
          <w:i w:val="false"/>
          <w:color w:val="000000"/>
          <w:sz w:val="28"/>
        </w:rPr>
        <w:t>
      11. Өтінімдерді қабылдауға арналған мерзім өткен соң ұсынылған аумақтық кластерлерді конкурстық іріктеуге қатысуға өтінім қабылданбайды және аумақтық кластерлерді ағымдағы конкурстық іріктеу шеңберінде қаралмайды.</w:t>
      </w:r>
    </w:p>
    <w:bookmarkEnd w:id="29"/>
    <w:bookmarkStart w:name="z28" w:id="30"/>
    <w:p>
      <w:pPr>
        <w:spacing w:after="0"/>
        <w:ind w:left="0"/>
        <w:jc w:val="both"/>
      </w:pPr>
      <w:r>
        <w:rPr>
          <w:rFonts w:ascii="Times New Roman"/>
          <w:b w:val="false"/>
          <w:i w:val="false"/>
          <w:color w:val="000000"/>
          <w:sz w:val="28"/>
        </w:rPr>
        <w:t>
      12. Аумақтық кластерлерді конкурстық іріктеуге қатысуға арналған өтінімді тіркеу сәтінен бастап 5 (бес) жұмыс күнінен аспайтын мерзімде іріктеуді ұйымдастырушы берілген өтінімдерді осы Қағидалардың талаптарына сәйкестігі тұрғысынан тексереді және егер осы Қағидалардың талаптарына жауап бермесе, іріктеуге қатысушыны жазбаша хабардар ете отырып, аумақтық кластерлерді ағымдағы конкурстық іріктеуге қатысуға арналған өтінімді қайтарады.</w:t>
      </w:r>
    </w:p>
    <w:bookmarkEnd w:id="30"/>
    <w:bookmarkStart w:name="z29" w:id="31"/>
    <w:p>
      <w:pPr>
        <w:spacing w:after="0"/>
        <w:ind w:left="0"/>
        <w:jc w:val="both"/>
      </w:pPr>
      <w:r>
        <w:rPr>
          <w:rFonts w:ascii="Times New Roman"/>
          <w:b w:val="false"/>
          <w:i w:val="false"/>
          <w:color w:val="000000"/>
          <w:sz w:val="28"/>
        </w:rPr>
        <w:t>
      13. Іріктеуді ұйымдастырушы ұсынылған өтінімдерді тексеру мерзімі аяқталғаннан кейін 3 (үш) жұмыс күні ішінде аумақтық кластерлерді конкурстық іріктеуге қатысуға арналған өтінімдерді ұлттық институтқа жібереді.</w:t>
      </w:r>
    </w:p>
    <w:bookmarkEnd w:id="31"/>
    <w:bookmarkStart w:name="z30" w:id="32"/>
    <w:p>
      <w:pPr>
        <w:spacing w:after="0"/>
        <w:ind w:left="0"/>
        <w:jc w:val="both"/>
      </w:pPr>
      <w:r>
        <w:rPr>
          <w:rFonts w:ascii="Times New Roman"/>
          <w:b w:val="false"/>
          <w:i w:val="false"/>
          <w:color w:val="000000"/>
          <w:sz w:val="28"/>
        </w:rPr>
        <w:t>
      14. Ұлттық институт ұсынылған құжаттарды осы Қағидаларға 4-қосымшада көрсетілген аумақтық кластерлерді конкурстық іріктеу өлшемшарттарына сәйкестігі мәніне талдау жүргізеді (бұдан әрі - талдау) және сарапшылық қорытындысын береді.</w:t>
      </w:r>
    </w:p>
    <w:bookmarkEnd w:id="32"/>
    <w:bookmarkStart w:name="z31" w:id="33"/>
    <w:p>
      <w:pPr>
        <w:spacing w:after="0"/>
        <w:ind w:left="0"/>
        <w:jc w:val="both"/>
      </w:pPr>
      <w:r>
        <w:rPr>
          <w:rFonts w:ascii="Times New Roman"/>
          <w:b w:val="false"/>
          <w:i w:val="false"/>
          <w:color w:val="000000"/>
          <w:sz w:val="28"/>
        </w:rPr>
        <w:t>
      15. Ұлттық институттың сараптамалық қорытындысы осы Қағидаларға 4-қосымшада көрсетілген аумақтық кластерлерді конкурстық іріктеу өлшемшарттарына сәйкестік бөлігінде тұжырымдардан тұрады және ұсынымдық сипатында болады.</w:t>
      </w:r>
    </w:p>
    <w:bookmarkEnd w:id="33"/>
    <w:bookmarkStart w:name="z32" w:id="34"/>
    <w:p>
      <w:pPr>
        <w:spacing w:after="0"/>
        <w:ind w:left="0"/>
        <w:jc w:val="both"/>
      </w:pPr>
      <w:r>
        <w:rPr>
          <w:rFonts w:ascii="Times New Roman"/>
          <w:b w:val="false"/>
          <w:i w:val="false"/>
          <w:color w:val="000000"/>
          <w:sz w:val="28"/>
        </w:rPr>
        <w:t>
      16. Ұлттық институттың талдауы мен сараптамалық қорытындысын беру аумақтық кластерлерді конкурстық іріктеуге қатысуға арналған өтінімдерді қабылдау мерзімі аяқталғаннан кейін күнтізбелік 60 (алпыс) күннен аспайтын мерзімде жүзеге асырылады.</w:t>
      </w:r>
    </w:p>
    <w:bookmarkEnd w:id="34"/>
    <w:bookmarkStart w:name="z33" w:id="35"/>
    <w:p>
      <w:pPr>
        <w:spacing w:after="0"/>
        <w:ind w:left="0"/>
        <w:jc w:val="both"/>
      </w:pPr>
      <w:r>
        <w:rPr>
          <w:rFonts w:ascii="Times New Roman"/>
          <w:b w:val="false"/>
          <w:i w:val="false"/>
          <w:color w:val="000000"/>
          <w:sz w:val="28"/>
        </w:rPr>
        <w:t>
      17. Ұлттық институттың аумақтық кластерлерді конкурстық іріктеуге қатысуға арналған әрбір өтінім бойынша сараптамалық қорытындысы талдау мен сараптамалық қорытынды беруге арналған мерзім аяқталғаннан кейін 5 (бес) жұмыс күнінен артық емес мерзімде іріктеуді ұйымдастырушыға беріледі.</w:t>
      </w:r>
    </w:p>
    <w:bookmarkEnd w:id="35"/>
    <w:bookmarkStart w:name="z34" w:id="36"/>
    <w:p>
      <w:pPr>
        <w:spacing w:after="0"/>
        <w:ind w:left="0"/>
        <w:jc w:val="both"/>
      </w:pPr>
      <w:r>
        <w:rPr>
          <w:rFonts w:ascii="Times New Roman"/>
          <w:b w:val="false"/>
          <w:i w:val="false"/>
          <w:color w:val="000000"/>
          <w:sz w:val="28"/>
        </w:rPr>
        <w:t>
      18. Аумақтық кластерлерді конкурстық іріктеуге қатысуға арналған өтінімдердің материалдары және ұлттық институттың аумақтық кластерлерді конкурстық іріктеуге қатысуға арналған әрбір өтінім бойынша сараптамалық қорытындысы іріктеуді ұйымдастырушымен 3 (үш) жұмыс күнінен артық емес мерзімде Комиссияға енгізіледі.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30.04.2019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19. Комиссия аумақтық кластерлерді конкурстық іріктеу жеңімпаздарын айқындау бойынша шешімді қабылдайды.</w:t>
      </w:r>
    </w:p>
    <w:bookmarkEnd w:id="37"/>
    <w:bookmarkStart w:name="z36" w:id="38"/>
    <w:p>
      <w:pPr>
        <w:spacing w:after="0"/>
        <w:ind w:left="0"/>
        <w:jc w:val="both"/>
      </w:pPr>
      <w:r>
        <w:rPr>
          <w:rFonts w:ascii="Times New Roman"/>
          <w:b w:val="false"/>
          <w:i w:val="false"/>
          <w:color w:val="000000"/>
          <w:sz w:val="28"/>
        </w:rPr>
        <w:t>
      20. Аумақтық кластерлерді конкурстық іріктеу нәтижелері бойынша қабылданған Комиссия шешімі хаттамамен рәсімделеді.</w:t>
      </w:r>
    </w:p>
    <w:bookmarkEnd w:id="38"/>
    <w:bookmarkStart w:name="z37" w:id="39"/>
    <w:p>
      <w:pPr>
        <w:spacing w:after="0"/>
        <w:ind w:left="0"/>
        <w:jc w:val="both"/>
      </w:pPr>
      <w:r>
        <w:rPr>
          <w:rFonts w:ascii="Times New Roman"/>
          <w:b w:val="false"/>
          <w:i w:val="false"/>
          <w:color w:val="000000"/>
          <w:sz w:val="28"/>
        </w:rPr>
        <w:t>
      21. Іріктеуді ұйымдастырушы Комиссия хаттамасын алған күннен бастап 3 (үш) жұмыс күні ішінде өзінің интернет-ресурсында аумақтық кластерлерді конкурстық іріктеу нәтижелері туралы хабарлайды.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конкурстық іріктеу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Индустриялық қызметті</w:t>
            </w:r>
            <w:r>
              <w:br/>
            </w:r>
            <w:r>
              <w:rPr>
                <w:rFonts w:ascii="Times New Roman"/>
                <w:b w:val="false"/>
                <w:i w:val="false"/>
                <w:color w:val="000000"/>
                <w:sz w:val="20"/>
              </w:rPr>
              <w:t xml:space="preserve">мемлекеттік қолдау саласындағы </w:t>
            </w:r>
            <w:r>
              <w:br/>
            </w:r>
            <w:r>
              <w:rPr>
                <w:rFonts w:ascii="Times New Roman"/>
                <w:b w:val="false"/>
                <w:i w:val="false"/>
                <w:color w:val="000000"/>
                <w:sz w:val="20"/>
              </w:rPr>
              <w:t>уәкілетті орган</w:t>
            </w:r>
            <w:r>
              <w:br/>
            </w:r>
            <w:r>
              <w:rPr>
                <w:rFonts w:ascii="Times New Roman"/>
                <w:b w:val="false"/>
                <w:i w:val="false"/>
                <w:color w:val="000000"/>
                <w:sz w:val="20"/>
              </w:rPr>
              <w:t>нысан</w:t>
            </w:r>
          </w:p>
        </w:tc>
      </w:tr>
    </w:tbl>
    <w:bookmarkStart w:name="z39" w:id="40"/>
    <w:p>
      <w:pPr>
        <w:spacing w:after="0"/>
        <w:ind w:left="0"/>
        <w:jc w:val="left"/>
      </w:pPr>
      <w:r>
        <w:rPr>
          <w:rFonts w:ascii="Times New Roman"/>
          <w:b/>
          <w:i w:val="false"/>
          <w:color w:val="000000"/>
        </w:rPr>
        <w:t xml:space="preserve"> Аумақтық кластерлерді конкурстық іріктеуге қатысуға арналған өтінім </w:t>
      </w:r>
    </w:p>
    <w:bookmarkEnd w:id="40"/>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22.10.2020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 </w:t>
      </w:r>
      <w:r>
        <w:br/>
      </w:r>
      <w:r>
        <w:rPr>
          <w:rFonts w:ascii="Times New Roman"/>
          <w:b/>
          <w:i w:val="false"/>
          <w:color w:val="000000"/>
        </w:rPr>
        <w:t>(компания, өңір, сала атауы)</w:t>
      </w:r>
    </w:p>
    <w:p>
      <w:pPr>
        <w:spacing w:after="0"/>
        <w:ind w:left="0"/>
        <w:jc w:val="both"/>
      </w:pPr>
      <w:r>
        <w:rPr>
          <w:rFonts w:ascii="Times New Roman"/>
          <w:b w:val="false"/>
          <w:i w:val="false"/>
          <w:color w:val="000000"/>
          <w:sz w:val="28"/>
        </w:rPr>
        <w:t>
      аумақтық кластерлерді конкурстық іріктеуге қатысу үшін құжаттар пакетімен қоса осы өтінімді жібереді.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1._______________</w:t>
      </w:r>
    </w:p>
    <w:p>
      <w:pPr>
        <w:spacing w:after="0"/>
        <w:ind w:left="0"/>
        <w:jc w:val="both"/>
      </w:pPr>
      <w:r>
        <w:rPr>
          <w:rFonts w:ascii="Times New Roman"/>
          <w:b w:val="false"/>
          <w:i w:val="false"/>
          <w:color w:val="000000"/>
          <w:sz w:val="28"/>
        </w:rPr>
        <w:t>
      2._______________</w:t>
      </w:r>
    </w:p>
    <w:p>
      <w:pPr>
        <w:spacing w:after="0"/>
        <w:ind w:left="0"/>
        <w:jc w:val="both"/>
      </w:pPr>
      <w:r>
        <w:rPr>
          <w:rFonts w:ascii="Times New Roman"/>
          <w:b w:val="false"/>
          <w:i w:val="false"/>
          <w:color w:val="000000"/>
          <w:sz w:val="28"/>
        </w:rPr>
        <w:t>
      3._______________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(өтінімді берген адамның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(тегі, аты, әкесінің аты (жеке куәлігінде көрсетілген жағдайда)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(өтінімді қабылдаған адамның тегі, аты, әкесінің 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 № ______,</w:t>
            </w:r>
          </w:p>
          <w:p>
            <w:pPr>
              <w:spacing w:after="20"/>
              <w:ind w:left="20"/>
              <w:jc w:val="both"/>
            </w:pPr>
            <w:r>
              <w:rPr>
                <w:rFonts w:ascii="Times New Roman"/>
                <w:b w:val="false"/>
                <w:i w:val="false"/>
                <w:color w:val="000000"/>
                <w:sz w:val="20"/>
              </w:rPr>
              <w:t xml:space="preserve">
қабылдау күні 20__ жылғы </w:t>
            </w:r>
          </w:p>
          <w:p>
            <w:pPr>
              <w:spacing w:after="20"/>
              <w:ind w:left="20"/>
              <w:jc w:val="both"/>
            </w:pPr>
            <w:r>
              <w:rPr>
                <w:rFonts w:ascii="Times New Roman"/>
                <w:b w:val="false"/>
                <w:i w:val="false"/>
                <w:color w:val="000000"/>
                <w:sz w:val="20"/>
              </w:rPr>
              <w:t>
"___"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конкурстық іріктеу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Өтінім беруші компаниясы/ұйымының</w:t>
      </w:r>
    </w:p>
    <w:p>
      <w:pPr>
        <w:spacing w:after="0"/>
        <w:ind w:left="0"/>
        <w:jc w:val="both"/>
      </w:pPr>
      <w:r>
        <w:rPr>
          <w:rFonts w:ascii="Times New Roman"/>
          <w:b w:val="false"/>
          <w:i w:val="false"/>
          <w:color w:val="000000"/>
          <w:sz w:val="28"/>
        </w:rPr>
        <w:t>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41"/>
    <w:p>
      <w:pPr>
        <w:spacing w:after="0"/>
        <w:ind w:left="0"/>
        <w:jc w:val="left"/>
      </w:pPr>
      <w:r>
        <w:rPr>
          <w:rFonts w:ascii="Times New Roman"/>
          <w:b/>
          <w:i w:val="false"/>
          <w:color w:val="000000"/>
        </w:rPr>
        <w:t xml:space="preserve"> Аумақтық кластерлерді конкурстық іріктеуге қатысуға арналған</w:t>
      </w:r>
      <w:r>
        <w:br/>
      </w:r>
      <w:r>
        <w:rPr>
          <w:rFonts w:ascii="Times New Roman"/>
          <w:b/>
          <w:i w:val="false"/>
          <w:color w:val="000000"/>
        </w:rPr>
        <w:t>келісім</w:t>
      </w:r>
    </w:p>
    <w:bookmarkEnd w:id="41"/>
    <w:p>
      <w:pPr>
        <w:spacing w:after="0"/>
        <w:ind w:left="0"/>
        <w:jc w:val="both"/>
      </w:pPr>
      <w:r>
        <w:rPr>
          <w:rFonts w:ascii="Times New Roman"/>
          <w:b w:val="false"/>
          <w:i w:val="false"/>
          <w:color w:val="000000"/>
          <w:sz w:val="28"/>
        </w:rPr>
        <w:t>
      Осы арқылы _______________________________________________________________</w:t>
      </w:r>
    </w:p>
    <w:p>
      <w:pPr>
        <w:spacing w:after="0"/>
        <w:ind w:left="0"/>
        <w:jc w:val="both"/>
      </w:pPr>
      <w:r>
        <w:rPr>
          <w:rFonts w:ascii="Times New Roman"/>
          <w:b w:val="false"/>
          <w:i w:val="false"/>
          <w:color w:val="000000"/>
          <w:sz w:val="28"/>
        </w:rPr>
        <w:t>
                                          (компания атауы)</w:t>
      </w:r>
    </w:p>
    <w:p>
      <w:pPr>
        <w:spacing w:after="0"/>
        <w:ind w:left="0"/>
        <w:jc w:val="both"/>
      </w:pPr>
      <w:r>
        <w:rPr>
          <w:rFonts w:ascii="Times New Roman"/>
          <w:b w:val="false"/>
          <w:i w:val="false"/>
          <w:color w:val="000000"/>
          <w:sz w:val="28"/>
        </w:rPr>
        <w:t>
      аумақтық кластерлерді конкурстық іріктеуге қатысу өтініміне қосуға келісімін береді және</w:t>
      </w:r>
    </w:p>
    <w:p>
      <w:pPr>
        <w:spacing w:after="0"/>
        <w:ind w:left="0"/>
        <w:jc w:val="both"/>
      </w:pPr>
      <w:r>
        <w:rPr>
          <w:rFonts w:ascii="Times New Roman"/>
          <w:b w:val="false"/>
          <w:i w:val="false"/>
          <w:color w:val="000000"/>
          <w:sz w:val="28"/>
        </w:rPr>
        <w:t>
      алдағы конкурстық іріктеу шеңберінде бірлескен жұмысқа, сондай-ақ кластерді одан әрі</w:t>
      </w:r>
    </w:p>
    <w:p>
      <w:pPr>
        <w:spacing w:after="0"/>
        <w:ind w:left="0"/>
        <w:jc w:val="both"/>
      </w:pPr>
      <w:r>
        <w:rPr>
          <w:rFonts w:ascii="Times New Roman"/>
          <w:b w:val="false"/>
          <w:i w:val="false"/>
          <w:color w:val="000000"/>
          <w:sz w:val="28"/>
        </w:rPr>
        <w:t>
      дамыту бойынша іс-шараларға қатысуға мүдделілік танытады.</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(өтінімді берген адамның                  ______________________________</w:t>
      </w:r>
    </w:p>
    <w:p>
      <w:pPr>
        <w:spacing w:after="0"/>
        <w:ind w:left="0"/>
        <w:jc w:val="both"/>
      </w:pPr>
      <w:r>
        <w:rPr>
          <w:rFonts w:ascii="Times New Roman"/>
          <w:b w:val="false"/>
          <w:i w:val="false"/>
          <w:color w:val="000000"/>
          <w:sz w:val="28"/>
        </w:rPr>
        <w:t>
                  лауазымы)                        (тегі, аты, әкісінің аты (жеке</w:t>
      </w:r>
    </w:p>
    <w:p>
      <w:pPr>
        <w:spacing w:after="0"/>
        <w:ind w:left="0"/>
        <w:jc w:val="both"/>
      </w:pPr>
      <w:r>
        <w:rPr>
          <w:rFonts w:ascii="Times New Roman"/>
          <w:b w:val="false"/>
          <w:i w:val="false"/>
          <w:color w:val="000000"/>
          <w:sz w:val="28"/>
        </w:rPr>
        <w:t>
                                                куәлігінде көрсетілген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конкурстық іріктеу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3" w:id="42"/>
    <w:p>
      <w:pPr>
        <w:spacing w:after="0"/>
        <w:ind w:left="0"/>
        <w:jc w:val="left"/>
      </w:pPr>
      <w:r>
        <w:rPr>
          <w:rFonts w:ascii="Times New Roman"/>
          <w:b/>
          <w:i w:val="false"/>
          <w:color w:val="000000"/>
        </w:rPr>
        <w:t xml:space="preserve"> Аумақтық кластарлерді конкурстық іріктеуге қатысу үшін ұсынылатын мәліметтер</w:t>
      </w:r>
    </w:p>
    <w:bookmarkEnd w:id="42"/>
    <w:bookmarkStart w:name="z44" w:id="43"/>
    <w:p>
      <w:pPr>
        <w:spacing w:after="0"/>
        <w:ind w:left="0"/>
        <w:jc w:val="both"/>
      </w:pPr>
      <w:r>
        <w:rPr>
          <w:rFonts w:ascii="Times New Roman"/>
          <w:b w:val="false"/>
          <w:i w:val="false"/>
          <w:color w:val="000000"/>
          <w:sz w:val="28"/>
        </w:rPr>
        <w:t>
      1. Кластердің қысқаша сипаттамасы:</w:t>
      </w:r>
    </w:p>
    <w:bookmarkEnd w:id="43"/>
    <w:bookmarkStart w:name="z53" w:id="44"/>
    <w:p>
      <w:pPr>
        <w:spacing w:after="0"/>
        <w:ind w:left="0"/>
        <w:jc w:val="both"/>
      </w:pPr>
      <w:r>
        <w:rPr>
          <w:rFonts w:ascii="Times New Roman"/>
          <w:b w:val="false"/>
          <w:i w:val="false"/>
          <w:color w:val="000000"/>
          <w:sz w:val="28"/>
        </w:rPr>
        <w:t>
      1) аумақтық кластердің орналасқан жері;</w:t>
      </w:r>
    </w:p>
    <w:bookmarkEnd w:id="44"/>
    <w:bookmarkStart w:name="z54" w:id="45"/>
    <w:p>
      <w:pPr>
        <w:spacing w:after="0"/>
        <w:ind w:left="0"/>
        <w:jc w:val="both"/>
      </w:pPr>
      <w:r>
        <w:rPr>
          <w:rFonts w:ascii="Times New Roman"/>
          <w:b w:val="false"/>
          <w:i w:val="false"/>
          <w:color w:val="000000"/>
          <w:sz w:val="28"/>
        </w:rPr>
        <w:t>
      2) аумақтық кластердің салалық және салааралық тиесілігі;</w:t>
      </w:r>
    </w:p>
    <w:bookmarkEnd w:id="45"/>
    <w:bookmarkStart w:name="z55" w:id="46"/>
    <w:p>
      <w:pPr>
        <w:spacing w:after="0"/>
        <w:ind w:left="0"/>
        <w:jc w:val="both"/>
      </w:pPr>
      <w:r>
        <w:rPr>
          <w:rFonts w:ascii="Times New Roman"/>
          <w:b w:val="false"/>
          <w:i w:val="false"/>
          <w:color w:val="000000"/>
          <w:sz w:val="28"/>
        </w:rPr>
        <w:t>
      3) аумақтық кластердің негізгі қатысушылары.</w:t>
      </w:r>
    </w:p>
    <w:bookmarkEnd w:id="46"/>
    <w:bookmarkStart w:name="z45" w:id="47"/>
    <w:p>
      <w:pPr>
        <w:spacing w:after="0"/>
        <w:ind w:left="0"/>
        <w:jc w:val="both"/>
      </w:pPr>
      <w:r>
        <w:rPr>
          <w:rFonts w:ascii="Times New Roman"/>
          <w:b w:val="false"/>
          <w:i w:val="false"/>
          <w:color w:val="000000"/>
          <w:sz w:val="28"/>
        </w:rPr>
        <w:t>
      2. Аумақтық кластерді құру мақсаттары мен міндеттері.</w:t>
      </w:r>
    </w:p>
    <w:bookmarkEnd w:id="47"/>
    <w:bookmarkStart w:name="z46" w:id="48"/>
    <w:p>
      <w:pPr>
        <w:spacing w:after="0"/>
        <w:ind w:left="0"/>
        <w:jc w:val="both"/>
      </w:pPr>
      <w:r>
        <w:rPr>
          <w:rFonts w:ascii="Times New Roman"/>
          <w:b w:val="false"/>
          <w:i w:val="false"/>
          <w:color w:val="000000"/>
          <w:sz w:val="28"/>
        </w:rPr>
        <w:t>
      3. Қалыптастырылған аумақтық кластердің даму деңгейі:</w:t>
      </w:r>
    </w:p>
    <w:bookmarkEnd w:id="48"/>
    <w:bookmarkStart w:name="z47" w:id="49"/>
    <w:p>
      <w:pPr>
        <w:spacing w:after="0"/>
        <w:ind w:left="0"/>
        <w:jc w:val="both"/>
      </w:pPr>
      <w:r>
        <w:rPr>
          <w:rFonts w:ascii="Times New Roman"/>
          <w:b w:val="false"/>
          <w:i w:val="false"/>
          <w:color w:val="000000"/>
          <w:sz w:val="28"/>
        </w:rPr>
        <w:t>
      1) өзара байланысқан және бірін-бірі өзара толықтыратын кәсіпорындар мен ұйымдардың шоғырланған тобының болуы;</w:t>
      </w:r>
    </w:p>
    <w:bookmarkEnd w:id="49"/>
    <w:bookmarkStart w:name="z48" w:id="50"/>
    <w:p>
      <w:pPr>
        <w:spacing w:after="0"/>
        <w:ind w:left="0"/>
        <w:jc w:val="both"/>
      </w:pPr>
      <w:r>
        <w:rPr>
          <w:rFonts w:ascii="Times New Roman"/>
          <w:b w:val="false"/>
          <w:i w:val="false"/>
          <w:color w:val="000000"/>
          <w:sz w:val="28"/>
        </w:rPr>
        <w:t>
      2) технологиялық тізбекті ұзартуға бағытталған жобалардың болуы (технологиялық тізбек - толық технологиялық цикл шеңберінде технологиялық тізбектің түпкілікті өнімін әзірлеу, жасау және ілгерілету жөніндегі өндірістік және өзге де қызметті жүзеге асыратын, бизнесті бірлесіп жүргізу бойынша операцияларды орындау процесіндегі ретке келтірілген заңды тұлғалардың жиынтығы);</w:t>
      </w:r>
    </w:p>
    <w:bookmarkEnd w:id="50"/>
    <w:bookmarkStart w:name="z49" w:id="51"/>
    <w:p>
      <w:pPr>
        <w:spacing w:after="0"/>
        <w:ind w:left="0"/>
        <w:jc w:val="both"/>
      </w:pPr>
      <w:r>
        <w:rPr>
          <w:rFonts w:ascii="Times New Roman"/>
          <w:b w:val="false"/>
          <w:i w:val="false"/>
          <w:color w:val="000000"/>
          <w:sz w:val="28"/>
        </w:rPr>
        <w:t>
      3) аумақтық кластердің қызметін қосымша қаржыландыру көздерінің болуы (инвестициялар, жекеменшік және/немесе қарыз қаражат).</w:t>
      </w:r>
    </w:p>
    <w:bookmarkEnd w:id="51"/>
    <w:bookmarkStart w:name="z50" w:id="52"/>
    <w:p>
      <w:pPr>
        <w:spacing w:after="0"/>
        <w:ind w:left="0"/>
        <w:jc w:val="both"/>
      </w:pPr>
      <w:r>
        <w:rPr>
          <w:rFonts w:ascii="Times New Roman"/>
          <w:b w:val="false"/>
          <w:i w:val="false"/>
          <w:color w:val="000000"/>
          <w:sz w:val="28"/>
        </w:rPr>
        <w:t>
      4. Аумақтық кластердің құрылымы және мамандануы:</w:t>
      </w:r>
    </w:p>
    <w:bookmarkEnd w:id="52"/>
    <w:bookmarkStart w:name="z51" w:id="53"/>
    <w:p>
      <w:pPr>
        <w:spacing w:after="0"/>
        <w:ind w:left="0"/>
        <w:jc w:val="both"/>
      </w:pPr>
      <w:r>
        <w:rPr>
          <w:rFonts w:ascii="Times New Roman"/>
          <w:b w:val="false"/>
          <w:i w:val="false"/>
          <w:color w:val="000000"/>
          <w:sz w:val="28"/>
        </w:rPr>
        <w:t>
      1) аумақтық кластердің құрылымы және аумақтық кластерден тыс әріптестік байланыстар, аумақтық кластерді интернационалдандыру әлеуеті;</w:t>
      </w:r>
    </w:p>
    <w:bookmarkEnd w:id="53"/>
    <w:bookmarkStart w:name="z52" w:id="54"/>
    <w:p>
      <w:pPr>
        <w:spacing w:after="0"/>
        <w:ind w:left="0"/>
        <w:jc w:val="both"/>
      </w:pPr>
      <w:r>
        <w:rPr>
          <w:rFonts w:ascii="Times New Roman"/>
          <w:b w:val="false"/>
          <w:i w:val="false"/>
          <w:color w:val="000000"/>
          <w:sz w:val="28"/>
        </w:rPr>
        <w:t>
      2) кластердің даму көрінісі: аумақтық кластер қатысушылары ұсынылған өнімдердің, тауарлар мен қызметтердің құнын жасау тізбектері.</w:t>
      </w:r>
    </w:p>
    <w:bookmarkEnd w:id="54"/>
    <w:bookmarkStart w:name="z56" w:id="55"/>
    <w:p>
      <w:pPr>
        <w:spacing w:after="0"/>
        <w:ind w:left="0"/>
        <w:jc w:val="both"/>
      </w:pPr>
      <w:r>
        <w:rPr>
          <w:rFonts w:ascii="Times New Roman"/>
          <w:b w:val="false"/>
          <w:i w:val="false"/>
          <w:color w:val="000000"/>
          <w:sz w:val="28"/>
        </w:rPr>
        <w:t>
      5. Аумақтық кластерді дамытудың перспективалылығы:</w:t>
      </w:r>
    </w:p>
    <w:bookmarkEnd w:id="55"/>
    <w:bookmarkStart w:name="z57" w:id="56"/>
    <w:p>
      <w:pPr>
        <w:spacing w:after="0"/>
        <w:ind w:left="0"/>
        <w:jc w:val="both"/>
      </w:pPr>
      <w:r>
        <w:rPr>
          <w:rFonts w:ascii="Times New Roman"/>
          <w:b w:val="false"/>
          <w:i w:val="false"/>
          <w:color w:val="000000"/>
          <w:sz w:val="28"/>
        </w:rPr>
        <w:t>
      1) аумақтық кластерді дамытудың стратегиялық мақсаттары мен міндеттері (нысаналы индикаторларын көрсете отырып);</w:t>
      </w:r>
    </w:p>
    <w:bookmarkEnd w:id="56"/>
    <w:bookmarkStart w:name="z58" w:id="57"/>
    <w:p>
      <w:pPr>
        <w:spacing w:after="0"/>
        <w:ind w:left="0"/>
        <w:jc w:val="both"/>
      </w:pPr>
      <w:r>
        <w:rPr>
          <w:rFonts w:ascii="Times New Roman"/>
          <w:b w:val="false"/>
          <w:i w:val="false"/>
          <w:color w:val="000000"/>
          <w:sz w:val="28"/>
        </w:rPr>
        <w:t>
      2) қолдау шараларын көрсете отырып (қаржылай, қаржылай емес шаралар) кластерлік бастамаларды қажетті қолдау бойынша ұсыныстар, қолдау шараларын пайдаланудың негіздеумен қоса бағыттар, кластер үшін жалпы проблемалар туралы ақпарат (технологиялық, нарықтық, әкімшілік).</w:t>
      </w:r>
    </w:p>
    <w:bookmarkEnd w:id="57"/>
    <w:p>
      <w:pPr>
        <w:spacing w:after="0"/>
        <w:ind w:left="0"/>
        <w:jc w:val="both"/>
      </w:pPr>
      <w:r>
        <w:rPr>
          <w:rFonts w:ascii="Times New Roman"/>
          <w:b w:val="false"/>
          <w:i w:val="false"/>
          <w:color w:val="000000"/>
          <w:sz w:val="28"/>
        </w:rPr>
        <w:t>
      Мынадай деректерді қосымша ұсыну талап етілуі мүмкін:</w:t>
      </w:r>
    </w:p>
    <w:bookmarkStart w:name="z59" w:id="58"/>
    <w:p>
      <w:pPr>
        <w:spacing w:after="0"/>
        <w:ind w:left="0"/>
        <w:jc w:val="both"/>
      </w:pPr>
      <w:r>
        <w:rPr>
          <w:rFonts w:ascii="Times New Roman"/>
          <w:b w:val="false"/>
          <w:i w:val="false"/>
          <w:color w:val="000000"/>
          <w:sz w:val="28"/>
        </w:rPr>
        <w:t>
      1. Аумақтық кластерді одан әрі дамыту үшін жағдайлардың болуы</w:t>
      </w:r>
    </w:p>
    <w:bookmarkEnd w:id="58"/>
    <w:bookmarkStart w:name="z60" w:id="59"/>
    <w:p>
      <w:pPr>
        <w:spacing w:after="0"/>
        <w:ind w:left="0"/>
        <w:jc w:val="both"/>
      </w:pPr>
      <w:r>
        <w:rPr>
          <w:rFonts w:ascii="Times New Roman"/>
          <w:b w:val="false"/>
          <w:i w:val="false"/>
          <w:color w:val="000000"/>
          <w:sz w:val="28"/>
        </w:rPr>
        <w:t>
      1) қажетті шикізат және табиғи ресурстар (су және жер ресурстары);</w:t>
      </w:r>
    </w:p>
    <w:bookmarkEnd w:id="59"/>
    <w:bookmarkStart w:name="z61" w:id="60"/>
    <w:p>
      <w:pPr>
        <w:spacing w:after="0"/>
        <w:ind w:left="0"/>
        <w:jc w:val="both"/>
      </w:pPr>
      <w:r>
        <w:rPr>
          <w:rFonts w:ascii="Times New Roman"/>
          <w:b w:val="false"/>
          <w:i w:val="false"/>
          <w:color w:val="000000"/>
          <w:sz w:val="28"/>
        </w:rPr>
        <w:t>
      2)  талап етілетін біліктілік деңгейі бар адами ресурстардың қолжетімділігі;</w:t>
      </w:r>
    </w:p>
    <w:bookmarkEnd w:id="60"/>
    <w:bookmarkStart w:name="z62" w:id="61"/>
    <w:p>
      <w:pPr>
        <w:spacing w:after="0"/>
        <w:ind w:left="0"/>
        <w:jc w:val="both"/>
      </w:pPr>
      <w:r>
        <w:rPr>
          <w:rFonts w:ascii="Times New Roman"/>
          <w:b w:val="false"/>
          <w:i w:val="false"/>
          <w:color w:val="000000"/>
          <w:sz w:val="28"/>
        </w:rPr>
        <w:t>
      3) технологиялық тізбекті және қажетті ілеспелі қызметтерді жасауға арналған өндірістік қуаттар (кәсіпорындар);</w:t>
      </w:r>
    </w:p>
    <w:bookmarkEnd w:id="61"/>
    <w:bookmarkStart w:name="z63" w:id="62"/>
    <w:p>
      <w:pPr>
        <w:spacing w:after="0"/>
        <w:ind w:left="0"/>
        <w:jc w:val="both"/>
      </w:pPr>
      <w:r>
        <w:rPr>
          <w:rFonts w:ascii="Times New Roman"/>
          <w:b w:val="false"/>
          <w:i w:val="false"/>
          <w:color w:val="000000"/>
          <w:sz w:val="28"/>
        </w:rPr>
        <w:t>
      4) энергетикалық инфрақұрылымның дамығандығы;</w:t>
      </w:r>
    </w:p>
    <w:bookmarkEnd w:id="62"/>
    <w:bookmarkStart w:name="z64" w:id="63"/>
    <w:p>
      <w:pPr>
        <w:spacing w:after="0"/>
        <w:ind w:left="0"/>
        <w:jc w:val="both"/>
      </w:pPr>
      <w:r>
        <w:rPr>
          <w:rFonts w:ascii="Times New Roman"/>
          <w:b w:val="false"/>
          <w:i w:val="false"/>
          <w:color w:val="000000"/>
          <w:sz w:val="28"/>
        </w:rPr>
        <w:t>
      5) көліктік және инженерлік-коммуникациялық инфрақұрылымның дамығандығы;</w:t>
      </w:r>
    </w:p>
    <w:bookmarkEnd w:id="63"/>
    <w:bookmarkStart w:name="z65" w:id="64"/>
    <w:p>
      <w:pPr>
        <w:spacing w:after="0"/>
        <w:ind w:left="0"/>
        <w:jc w:val="both"/>
      </w:pPr>
      <w:r>
        <w:rPr>
          <w:rFonts w:ascii="Times New Roman"/>
          <w:b w:val="false"/>
          <w:i w:val="false"/>
          <w:color w:val="000000"/>
          <w:sz w:val="28"/>
        </w:rPr>
        <w:t>
      6) индустриялық-инновациялық инфрақұрылымның дамығандығы (индустриялық аймақтар, конструкторлық бюролар, технопарктер, технологиялар трансферті орталықтары);</w:t>
      </w:r>
    </w:p>
    <w:bookmarkEnd w:id="64"/>
    <w:bookmarkStart w:name="z66" w:id="65"/>
    <w:p>
      <w:pPr>
        <w:spacing w:after="0"/>
        <w:ind w:left="0"/>
        <w:jc w:val="both"/>
      </w:pPr>
      <w:r>
        <w:rPr>
          <w:rFonts w:ascii="Times New Roman"/>
          <w:b w:val="false"/>
          <w:i w:val="false"/>
          <w:color w:val="000000"/>
          <w:sz w:val="28"/>
        </w:rPr>
        <w:t>
      7) білім беру, ғылыми және зерттеу инфрақұрылымының болуы;</w:t>
      </w:r>
    </w:p>
    <w:bookmarkEnd w:id="65"/>
    <w:bookmarkStart w:name="z67" w:id="66"/>
    <w:p>
      <w:pPr>
        <w:spacing w:after="0"/>
        <w:ind w:left="0"/>
        <w:jc w:val="both"/>
      </w:pPr>
      <w:r>
        <w:rPr>
          <w:rFonts w:ascii="Times New Roman"/>
          <w:b w:val="false"/>
          <w:i w:val="false"/>
          <w:color w:val="000000"/>
          <w:sz w:val="28"/>
        </w:rPr>
        <w:t>
      8) халықаралық байланыстардың болуы, халықаралық жеткізілімдер тізбектеріне кірістіру;</w:t>
      </w:r>
    </w:p>
    <w:bookmarkEnd w:id="66"/>
    <w:bookmarkStart w:name="z68" w:id="67"/>
    <w:p>
      <w:pPr>
        <w:spacing w:after="0"/>
        <w:ind w:left="0"/>
        <w:jc w:val="both"/>
      </w:pPr>
      <w:r>
        <w:rPr>
          <w:rFonts w:ascii="Times New Roman"/>
          <w:b w:val="false"/>
          <w:i w:val="false"/>
          <w:color w:val="000000"/>
          <w:sz w:val="28"/>
        </w:rPr>
        <w:t>
      9) қаржы ресурстары.</w:t>
      </w:r>
    </w:p>
    <w:bookmarkEnd w:id="67"/>
    <w:bookmarkStart w:name="z69" w:id="68"/>
    <w:p>
      <w:pPr>
        <w:spacing w:after="0"/>
        <w:ind w:left="0"/>
        <w:jc w:val="both"/>
      </w:pPr>
      <w:r>
        <w:rPr>
          <w:rFonts w:ascii="Times New Roman"/>
          <w:b w:val="false"/>
          <w:i w:val="false"/>
          <w:color w:val="000000"/>
          <w:sz w:val="28"/>
        </w:rPr>
        <w:t>
      2. Аумақтық кластердің өңірлік, ұлттық даму стратегияларының басымдықтарына және Қазақстанның кластерлік саясатына сәйкестігі:</w:t>
      </w:r>
    </w:p>
    <w:bookmarkEnd w:id="68"/>
    <w:bookmarkStart w:name="z70" w:id="69"/>
    <w:p>
      <w:pPr>
        <w:spacing w:after="0"/>
        <w:ind w:left="0"/>
        <w:jc w:val="both"/>
      </w:pPr>
      <w:r>
        <w:rPr>
          <w:rFonts w:ascii="Times New Roman"/>
          <w:b w:val="false"/>
          <w:i w:val="false"/>
          <w:color w:val="000000"/>
          <w:sz w:val="28"/>
        </w:rPr>
        <w:t xml:space="preserve">
      1) ұлттық басымдықтар – Қазақстан Республикасы Үкіметінің 2019 жылғы 31 желтоқсандағы № 1050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 индустриялық-инновациялық дамытудың 2020 – 2025 жылдарға арналған мемлекеттік бағдарламасына, Қазақстан Республикасы Үкіметінің 2019 жылғы 31 желтоқсандағы № 1055 </w:t>
      </w:r>
      <w:r>
        <w:rPr>
          <w:rFonts w:ascii="Times New Roman"/>
          <w:b w:val="false"/>
          <w:i w:val="false"/>
          <w:color w:val="000000"/>
          <w:sz w:val="28"/>
        </w:rPr>
        <w:t>қаулысымен</w:t>
      </w:r>
      <w:r>
        <w:rPr>
          <w:rFonts w:ascii="Times New Roman"/>
          <w:b w:val="false"/>
          <w:i w:val="false"/>
          <w:color w:val="000000"/>
          <w:sz w:val="28"/>
        </w:rPr>
        <w:t xml:space="preserve"> бекітілген Инфрақұрылымды дамытудың 2020 – 2025 жылдарға арналған "Нұрлы жол" мемлекеттік бағдарламасына, Қазақстан Республикасы Үкіметінің 2018 жылғы 12 шілдедегі № 423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агроөнеркәсіптік кешенін дамытудың 2017 – 2021 жылдарға арналған мемлекеттік бағдарламасына сәйкес аумақтық кластердің басым секторлар жиынтығына сәйкестігін бағалау;</w:t>
      </w:r>
    </w:p>
    <w:bookmarkEnd w:id="69"/>
    <w:bookmarkStart w:name="z71" w:id="70"/>
    <w:p>
      <w:pPr>
        <w:spacing w:after="0"/>
        <w:ind w:left="0"/>
        <w:jc w:val="both"/>
      </w:pPr>
      <w:r>
        <w:rPr>
          <w:rFonts w:ascii="Times New Roman"/>
          <w:b w:val="false"/>
          <w:i w:val="false"/>
          <w:color w:val="000000"/>
          <w:sz w:val="28"/>
        </w:rPr>
        <w:t>
      2) өңірлік басымдықтар - аумақтық кластердің өңірлік даму бағдарламаларына сәйкестігін бағалау;</w:t>
      </w:r>
    </w:p>
    <w:bookmarkEnd w:id="70"/>
    <w:bookmarkStart w:name="z72" w:id="71"/>
    <w:p>
      <w:pPr>
        <w:spacing w:after="0"/>
        <w:ind w:left="0"/>
        <w:jc w:val="both"/>
      </w:pPr>
      <w:r>
        <w:rPr>
          <w:rFonts w:ascii="Times New Roman"/>
          <w:b w:val="false"/>
          <w:i w:val="false"/>
          <w:color w:val="000000"/>
          <w:sz w:val="28"/>
        </w:rPr>
        <w:t>
      3) аумақтық кластерді дамытудың маңыздылығы (өткен жылдардың серпіні негізінде):</w:t>
      </w:r>
    </w:p>
    <w:bookmarkEnd w:id="71"/>
    <w:p>
      <w:pPr>
        <w:spacing w:after="0"/>
        <w:ind w:left="0"/>
        <w:jc w:val="both"/>
      </w:pPr>
      <w:r>
        <w:rPr>
          <w:rFonts w:ascii="Times New Roman"/>
          <w:b w:val="false"/>
          <w:i w:val="false"/>
          <w:color w:val="000000"/>
          <w:sz w:val="28"/>
        </w:rPr>
        <w:t>
      аумақтық кластер кәсіпорындарындағы өндіріс көлемі және аумақтық кластердің барлық кәсіпорындарының экспорт көлемі тұрғысынан өзі орналасқан өңір үшін жұмыспен қамтылғандардың саны.</w:t>
      </w:r>
    </w:p>
    <w:p>
      <w:pPr>
        <w:spacing w:after="0"/>
        <w:ind w:left="0"/>
        <w:jc w:val="both"/>
      </w:pPr>
      <w:r>
        <w:rPr>
          <w:rFonts w:ascii="Times New Roman"/>
          <w:b w:val="false"/>
          <w:i w:val="false"/>
          <w:color w:val="000000"/>
          <w:sz w:val="28"/>
        </w:rPr>
        <w:t>
      тұтас алғанда, жұмыспен қамтылғандардың саны, аумақтық кластер кәсіпорындарындағы өндіріс көлемі және аумақтық кластердің барлық кәсіпорындарының экспорт көлемі тұрғысынан өзі жататын сала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22.10.2020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кластерлерді</w:t>
            </w:r>
            <w:r>
              <w:br/>
            </w:r>
            <w:r>
              <w:rPr>
                <w:rFonts w:ascii="Times New Roman"/>
                <w:b w:val="false"/>
                <w:i w:val="false"/>
                <w:color w:val="000000"/>
                <w:sz w:val="20"/>
              </w:rPr>
              <w:t>конкурстық іріктеу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4" w:id="72"/>
    <w:p>
      <w:pPr>
        <w:spacing w:after="0"/>
        <w:ind w:left="0"/>
        <w:jc w:val="left"/>
      </w:pPr>
      <w:r>
        <w:rPr>
          <w:rFonts w:ascii="Times New Roman"/>
          <w:b/>
          <w:i w:val="false"/>
          <w:color w:val="000000"/>
        </w:rPr>
        <w:t xml:space="preserve"> Аумақтық кластерлерді конкурстық іріктеу өлшемшарттары</w:t>
      </w:r>
    </w:p>
    <w:bookmarkEnd w:id="72"/>
    <w:p>
      <w:pPr>
        <w:spacing w:after="0"/>
        <w:ind w:left="0"/>
        <w:jc w:val="both"/>
      </w:pPr>
      <w:r>
        <w:rPr>
          <w:rFonts w:ascii="Times New Roman"/>
          <w:b w:val="false"/>
          <w:i w:val="false"/>
          <w:color w:val="000000"/>
          <w:sz w:val="28"/>
        </w:rPr>
        <w:t>
      Аумақтық кластерлерді іріктеуге қатысу үшін мынадай өлшемшарттарға сәйкес болуы қажет:</w:t>
      </w:r>
    </w:p>
    <w:bookmarkStart w:name="z75" w:id="73"/>
    <w:p>
      <w:pPr>
        <w:spacing w:after="0"/>
        <w:ind w:left="0"/>
        <w:jc w:val="both"/>
      </w:pPr>
      <w:r>
        <w:rPr>
          <w:rFonts w:ascii="Times New Roman"/>
          <w:b w:val="false"/>
          <w:i w:val="false"/>
          <w:color w:val="000000"/>
          <w:sz w:val="28"/>
        </w:rPr>
        <w:t>
      1. Қосылған құн тізбегінің даму деңгейі:</w:t>
      </w:r>
    </w:p>
    <w:bookmarkEnd w:id="73"/>
    <w:bookmarkStart w:name="z76" w:id="74"/>
    <w:p>
      <w:pPr>
        <w:spacing w:after="0"/>
        <w:ind w:left="0"/>
        <w:jc w:val="both"/>
      </w:pPr>
      <w:r>
        <w:rPr>
          <w:rFonts w:ascii="Times New Roman"/>
          <w:b w:val="false"/>
          <w:i w:val="false"/>
          <w:color w:val="000000"/>
          <w:sz w:val="28"/>
        </w:rPr>
        <w:t>
      1) өзара байланысты және өзара толықтыратын кәсіпорындар мен ұйымдардың сындарлы массасының болуы, сондай-ақ ШОБ белгілі бір мамандану деңгейі;</w:t>
      </w:r>
    </w:p>
    <w:bookmarkEnd w:id="74"/>
    <w:bookmarkStart w:name="z77" w:id="75"/>
    <w:p>
      <w:pPr>
        <w:spacing w:after="0"/>
        <w:ind w:left="0"/>
        <w:jc w:val="both"/>
      </w:pPr>
      <w:r>
        <w:rPr>
          <w:rFonts w:ascii="Times New Roman"/>
          <w:b w:val="false"/>
          <w:i w:val="false"/>
          <w:color w:val="000000"/>
          <w:sz w:val="28"/>
        </w:rPr>
        <w:t>
      2) қажетті шикізат және табиғи ресурстар;</w:t>
      </w:r>
    </w:p>
    <w:bookmarkEnd w:id="75"/>
    <w:bookmarkStart w:name="z78" w:id="76"/>
    <w:p>
      <w:pPr>
        <w:spacing w:after="0"/>
        <w:ind w:left="0"/>
        <w:jc w:val="both"/>
      </w:pPr>
      <w:r>
        <w:rPr>
          <w:rFonts w:ascii="Times New Roman"/>
          <w:b w:val="false"/>
          <w:i w:val="false"/>
          <w:color w:val="000000"/>
          <w:sz w:val="28"/>
        </w:rPr>
        <w:t>
      3) адами ресурстардың қолжетімділігі;</w:t>
      </w:r>
    </w:p>
    <w:bookmarkEnd w:id="76"/>
    <w:bookmarkStart w:name="z79" w:id="77"/>
    <w:p>
      <w:pPr>
        <w:spacing w:after="0"/>
        <w:ind w:left="0"/>
        <w:jc w:val="both"/>
      </w:pPr>
      <w:r>
        <w:rPr>
          <w:rFonts w:ascii="Times New Roman"/>
          <w:b w:val="false"/>
          <w:i w:val="false"/>
          <w:color w:val="000000"/>
          <w:sz w:val="28"/>
        </w:rPr>
        <w:t>
      4) технологиялық тізбекті және қажетті ілеспелі көрсетілетін қызметтерді құруға арналған өндірістік қуаттар (кәсіпорындар);</w:t>
      </w:r>
    </w:p>
    <w:bookmarkEnd w:id="77"/>
    <w:bookmarkStart w:name="z80" w:id="78"/>
    <w:p>
      <w:pPr>
        <w:spacing w:after="0"/>
        <w:ind w:left="0"/>
        <w:jc w:val="both"/>
      </w:pPr>
      <w:r>
        <w:rPr>
          <w:rFonts w:ascii="Times New Roman"/>
          <w:b w:val="false"/>
          <w:i w:val="false"/>
          <w:color w:val="000000"/>
          <w:sz w:val="28"/>
        </w:rPr>
        <w:t>
      5) индустриялық-инновациялық инфрақұрылымның дамуы;</w:t>
      </w:r>
    </w:p>
    <w:bookmarkEnd w:id="78"/>
    <w:bookmarkStart w:name="z81" w:id="79"/>
    <w:p>
      <w:pPr>
        <w:spacing w:after="0"/>
        <w:ind w:left="0"/>
        <w:jc w:val="both"/>
      </w:pPr>
      <w:r>
        <w:rPr>
          <w:rFonts w:ascii="Times New Roman"/>
          <w:b w:val="false"/>
          <w:i w:val="false"/>
          <w:color w:val="000000"/>
          <w:sz w:val="28"/>
        </w:rPr>
        <w:t>
      6) білім беру инфрақұрылымының дамуы.</w:t>
      </w:r>
    </w:p>
    <w:bookmarkEnd w:id="79"/>
    <w:bookmarkStart w:name="z82" w:id="80"/>
    <w:p>
      <w:pPr>
        <w:spacing w:after="0"/>
        <w:ind w:left="0"/>
        <w:jc w:val="both"/>
      </w:pPr>
      <w:r>
        <w:rPr>
          <w:rFonts w:ascii="Times New Roman"/>
          <w:b w:val="false"/>
          <w:i w:val="false"/>
          <w:color w:val="000000"/>
          <w:sz w:val="28"/>
        </w:rPr>
        <w:t>
      2. Өңірдегі жағымды орта:</w:t>
      </w:r>
    </w:p>
    <w:bookmarkEnd w:id="80"/>
    <w:bookmarkStart w:name="z83" w:id="81"/>
    <w:p>
      <w:pPr>
        <w:spacing w:after="0"/>
        <w:ind w:left="0"/>
        <w:jc w:val="both"/>
      </w:pPr>
      <w:r>
        <w:rPr>
          <w:rFonts w:ascii="Times New Roman"/>
          <w:b w:val="false"/>
          <w:i w:val="false"/>
          <w:color w:val="000000"/>
          <w:sz w:val="28"/>
        </w:rPr>
        <w:t>
      1) энергетика инфрақұрылымының дамуы;</w:t>
      </w:r>
    </w:p>
    <w:bookmarkEnd w:id="81"/>
    <w:bookmarkStart w:name="z84" w:id="82"/>
    <w:p>
      <w:pPr>
        <w:spacing w:after="0"/>
        <w:ind w:left="0"/>
        <w:jc w:val="both"/>
      </w:pPr>
      <w:r>
        <w:rPr>
          <w:rFonts w:ascii="Times New Roman"/>
          <w:b w:val="false"/>
          <w:i w:val="false"/>
          <w:color w:val="000000"/>
          <w:sz w:val="28"/>
        </w:rPr>
        <w:t>
      2) көлік инфрақұрылымының дамуы;</w:t>
      </w:r>
    </w:p>
    <w:bookmarkEnd w:id="82"/>
    <w:bookmarkStart w:name="z85" w:id="83"/>
    <w:p>
      <w:pPr>
        <w:spacing w:after="0"/>
        <w:ind w:left="0"/>
        <w:jc w:val="both"/>
      </w:pPr>
      <w:r>
        <w:rPr>
          <w:rFonts w:ascii="Times New Roman"/>
          <w:b w:val="false"/>
          <w:i w:val="false"/>
          <w:color w:val="000000"/>
          <w:sz w:val="28"/>
        </w:rPr>
        <w:t>
      3) қаржы ресурстарының қолжетімділігі.</w:t>
      </w:r>
    </w:p>
    <w:bookmarkEnd w:id="83"/>
    <w:bookmarkStart w:name="z86" w:id="84"/>
    <w:p>
      <w:pPr>
        <w:spacing w:after="0"/>
        <w:ind w:left="0"/>
        <w:jc w:val="both"/>
      </w:pPr>
      <w:r>
        <w:rPr>
          <w:rFonts w:ascii="Times New Roman"/>
          <w:b w:val="false"/>
          <w:i w:val="false"/>
          <w:color w:val="000000"/>
          <w:sz w:val="28"/>
        </w:rPr>
        <w:t>
      3. Ол қызмет ететін салаға және өңірге кластерді дамыту бойынша бастамалардың болжанған әлеуметтік-экономикалық ықпалы (алдыңғы 5 жыл деректерінің серпіні негізінде) және ұлттық әрі өңірлік стратегияларға сәйкестік:</w:t>
      </w:r>
    </w:p>
    <w:bookmarkEnd w:id="84"/>
    <w:bookmarkStart w:name="z87" w:id="85"/>
    <w:p>
      <w:pPr>
        <w:spacing w:after="0"/>
        <w:ind w:left="0"/>
        <w:jc w:val="both"/>
      </w:pPr>
      <w:r>
        <w:rPr>
          <w:rFonts w:ascii="Times New Roman"/>
          <w:b w:val="false"/>
          <w:i w:val="false"/>
          <w:color w:val="000000"/>
          <w:sz w:val="28"/>
        </w:rPr>
        <w:t>
      1) аумақтық кластер кәсіпорындарындағы жұмыспен қамтылғандардың саны, өнім өндірісінің көлемі және олардың экспорты көлемі тұрғысынан өзі орналасқан өңір үшін;</w:t>
      </w:r>
    </w:p>
    <w:bookmarkEnd w:id="85"/>
    <w:bookmarkStart w:name="z88" w:id="86"/>
    <w:p>
      <w:pPr>
        <w:spacing w:after="0"/>
        <w:ind w:left="0"/>
        <w:jc w:val="both"/>
      </w:pPr>
      <w:r>
        <w:rPr>
          <w:rFonts w:ascii="Times New Roman"/>
          <w:b w:val="false"/>
          <w:i w:val="false"/>
          <w:color w:val="000000"/>
          <w:sz w:val="28"/>
        </w:rPr>
        <w:t>
      2) тұтас алғанда, кластер кәсіпорындарындағы жұмыспен қамтылғандардың саны, өнім өндірісінің көлемі және олардың экспортының көлемі тұрғысынан өзі жататын сала үшін маңызы (алдыңғы 5 жылдағы серпіннің дамуы негізінде).</w:t>
      </w:r>
    </w:p>
    <w:bookmarkEnd w:id="86"/>
    <w:bookmarkStart w:name="z89" w:id="87"/>
    <w:p>
      <w:pPr>
        <w:spacing w:after="0"/>
        <w:ind w:left="0"/>
        <w:jc w:val="both"/>
      </w:pPr>
      <w:r>
        <w:rPr>
          <w:rFonts w:ascii="Times New Roman"/>
          <w:b w:val="false"/>
          <w:i w:val="false"/>
          <w:color w:val="000000"/>
          <w:sz w:val="28"/>
        </w:rPr>
        <w:t>
      4. Кластердің дамытудың перспективалылығы, ішкі, өңірлік және жаһандық нарықтардың дамуын ескеріп, болжанған қызмет көрсеткіштері</w:t>
      </w:r>
    </w:p>
    <w:bookmarkEnd w:id="87"/>
    <w:bookmarkStart w:name="z90" w:id="88"/>
    <w:p>
      <w:pPr>
        <w:spacing w:after="0"/>
        <w:ind w:left="0"/>
        <w:jc w:val="both"/>
      </w:pPr>
      <w:r>
        <w:rPr>
          <w:rFonts w:ascii="Times New Roman"/>
          <w:b w:val="false"/>
          <w:i w:val="false"/>
          <w:color w:val="000000"/>
          <w:sz w:val="28"/>
        </w:rPr>
        <w:t xml:space="preserve">
      Ескертпе: аумақтық кластерлерді конкурстық іріктеу жеңімпаздарын айқындау бойынша бағалау кешенді түрде, іріктеу қатысушылары ұсынған деректердің негізінде, сондай-ақ аумақтық кластерлерді конкурстық іріктеудің әрбір өлшемшарты бойынша күшті және әлсіз тұстарын, мүмкіндіктері мен қауіп-қатерін талдау, сондай-ақ осы өлшемшарттарға ықпал ететін факторларды талдау негізінде жүргізіледі. Кешенді талдауы көбірек бәсекеге қабілеттілік көрсеткен аумақтық кластерлерді конкурстық іріктеуге қатысу өтінімдеріне артықшылық берілетін болады. </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