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a4323" w14:textId="3ea43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Бөгеттердің қауіпсіздігі саласындағы жұмыстарды жүргізу құқығына
аттестатталатын ұйымдарға қойылатын талаптарды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 желтоқсандағы № 19-2/1053 бұйрығы. Қазақстан Республикасының Әділет министрлігінде 2015 жылы 29 желтоқсанда № 12635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2003 жылғы 9 шілдедегі Қазақстан Республикасы Су кодексінің </w:t>
      </w:r>
      <w:r>
        <w:rPr>
          <w:rFonts w:ascii="Times New Roman"/>
          <w:b w:val="false"/>
          <w:i w:val="false"/>
          <w:color w:val="000000"/>
          <w:sz w:val="28"/>
        </w:rPr>
        <w:t>37-бабы</w:t>
      </w:r>
      <w:r>
        <w:rPr>
          <w:rFonts w:ascii="Times New Roman"/>
          <w:b w:val="false"/>
          <w:i w:val="false"/>
          <w:color w:val="000000"/>
          <w:sz w:val="28"/>
        </w:rPr>
        <w:t xml:space="preserve"> 1-тармағының 28-1)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Бөгеттердің қауіпсіздігі саласындағы жұмыстарды жүргізу құқығына аттестатталатын ұйымдарға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жиырма бір күн өткен соң, бірақ 2016 жылғы 1 қаңтардан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                    А. Мамытбеков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 Е. Досаев</w:t>
      </w:r>
      <w:r>
        <w:br/>
      </w:r>
      <w:r>
        <w:rPr>
          <w:rFonts w:ascii="Times New Roman"/>
          <w:b w:val="false"/>
          <w:i w:val="false"/>
          <w:color w:val="000000"/>
          <w:sz w:val="28"/>
        </w:rPr>
        <w:t>
</w:t>
      </w:r>
      <w:r>
        <w:rPr>
          <w:rFonts w:ascii="Times New Roman"/>
          <w:b w:val="false"/>
          <w:i/>
          <w:color w:val="000000"/>
          <w:sz w:val="28"/>
        </w:rPr>
        <w:t>      2015 жылғы 25 желтоқсан</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___________ Қ. Қасымов</w:t>
      </w:r>
      <w:r>
        <w:br/>
      </w:r>
      <w:r>
        <w:rPr>
          <w:rFonts w:ascii="Times New Roman"/>
          <w:b w:val="false"/>
          <w:i w:val="false"/>
          <w:color w:val="000000"/>
          <w:sz w:val="28"/>
        </w:rPr>
        <w:t>
</w:t>
      </w:r>
      <w:r>
        <w:rPr>
          <w:rFonts w:ascii="Times New Roman"/>
          <w:b w:val="false"/>
          <w:i/>
          <w:color w:val="000000"/>
          <w:sz w:val="28"/>
        </w:rPr>
        <w:t>      2015 жылғы 8 желтоқсан</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министрінiң</w:t>
      </w:r>
      <w:r>
        <w:br/>
      </w:r>
      <w:r>
        <w:rPr>
          <w:rFonts w:ascii="Times New Roman"/>
          <w:b w:val="false"/>
          <w:i w:val="false"/>
          <w:color w:val="000000"/>
          <w:sz w:val="28"/>
        </w:rPr>
        <w:t>
2015 жылғы 2 желтоқсандағы</w:t>
      </w:r>
      <w:r>
        <w:br/>
      </w:r>
      <w:r>
        <w:rPr>
          <w:rFonts w:ascii="Times New Roman"/>
          <w:b w:val="false"/>
          <w:i w:val="false"/>
          <w:color w:val="000000"/>
          <w:sz w:val="28"/>
        </w:rPr>
        <w:t xml:space="preserve">
№ 19-2/1053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Бөгеттердің қауіпсіздігі саласындағы жұмыстарды жүргізу</w:t>
      </w:r>
      <w:r>
        <w:br/>
      </w:r>
      <w:r>
        <w:rPr>
          <w:rFonts w:ascii="Times New Roman"/>
          <w:b/>
          <w:i w:val="false"/>
          <w:color w:val="000000"/>
        </w:rPr>
        <w:t>
құқығына аттестатталатын ұйымдарға қойылатын талаптар</w:t>
      </w:r>
    </w:p>
    <w:bookmarkEnd w:id="2"/>
    <w:bookmarkStart w:name="z11" w:id="3"/>
    <w:p>
      <w:pPr>
        <w:spacing w:after="0"/>
        <w:ind w:left="0"/>
        <w:jc w:val="both"/>
      </w:pPr>
      <w:r>
        <w:rPr>
          <w:rFonts w:ascii="Times New Roman"/>
          <w:b w:val="false"/>
          <w:i w:val="false"/>
          <w:color w:val="000000"/>
          <w:sz w:val="28"/>
        </w:rPr>
        <w:t>
      1. Пайдалануға берілген кемінде I класты екі бөгет, (немесе) II класты бес бөгет, (немесе) III класты он бөгет құрылысының жобаларын әзірлеу тәжірибесінің, сондай-ақ, гидротехникалық құрылыстарды жобалау, салу, жөндеу және реконструкциялау, пайдалануда жұмыс тәжірибесінің болуы.</w:t>
      </w:r>
      <w:r>
        <w:br/>
      </w:r>
      <w:r>
        <w:rPr>
          <w:rFonts w:ascii="Times New Roman"/>
          <w:b w:val="false"/>
          <w:i w:val="false"/>
          <w:color w:val="000000"/>
          <w:sz w:val="28"/>
        </w:rPr>
        <w:t>
</w:t>
      </w:r>
      <w:r>
        <w:rPr>
          <w:rFonts w:ascii="Times New Roman"/>
          <w:b w:val="false"/>
          <w:i w:val="false"/>
          <w:color w:val="000000"/>
          <w:sz w:val="28"/>
        </w:rPr>
        <w:t>
      2. Штатта техникалық ғылымдар (гидротехникалық құрылыстарды салу және пайдалану, гидрогеология, геодезия, геология, гидрология, гидромелиорация), ауыл шаруашылығы ғылымдары (су ресурстары және суды пайдалану), жаратылыстану ғылымдары (гидрология) саласында жоғары кәсіптік білімі бар мамандардың, сондай-ақ гидротехникалық құрылыстарды жобалау, салу, жөндеу және реконструкциялау, пайдалануда аттестаттары, сертификаттары, жұмыс тәжірибесі бар, еңбек өтілі 3 жылдан кем емес салааралық мамандардың болуы.</w:t>
      </w:r>
      <w:r>
        <w:br/>
      </w:r>
      <w:r>
        <w:rPr>
          <w:rFonts w:ascii="Times New Roman"/>
          <w:b w:val="false"/>
          <w:i w:val="false"/>
          <w:color w:val="000000"/>
          <w:sz w:val="28"/>
        </w:rPr>
        <w:t>
</w:t>
      </w:r>
      <w:r>
        <w:rPr>
          <w:rFonts w:ascii="Times New Roman"/>
          <w:b w:val="false"/>
          <w:i w:val="false"/>
          <w:color w:val="000000"/>
          <w:sz w:val="28"/>
        </w:rPr>
        <w:t>
      3. Бөгеттерді жобалау, салу және пайдалану саласындағы нормативтік-техникалық құжаттаманың (ҚР ҚНжЕ 3.04-01-2008 «Гидротехникалық құрылыстар. Жобалаудың негізгі ережелері», ҚР ҚНжЕ 3.04-02-2008 «Топырақты материалдардан тұратын бөгеттер», ҚР ҚНжЕ 3.04-03-2008 «Бетонды және темірбетонды бөгеттер»), сондай-ақ бөгеттердің қауіпсіздігі саласында сараптама жүргізуді регламенттейтін басқа да құжаттардың болуы.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