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6df4" w14:textId="1ea6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жинаудың, қайта өңдеудің және кәдеге жаратудың меншікті жүйесін қолдану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25 желтоқсандағы № 761 бұйрығы. Қазақстан Республикасының Әділет министрлігінде 2015 жылы 30 желтоқсанда № 12669 болып тіркелді. Күші жойылды - Қазақстан Республикасы Экология, геология және табиғи ресурстар министрінің 2022 жылғы 9 қарашадағы № 688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Экология, геология және табиғи ресурстар министрінің 09.11.2022 </w:t>
      </w:r>
      <w:r>
        <w:rPr>
          <w:rFonts w:ascii="Times New Roman"/>
          <w:b w:val="false"/>
          <w:i w:val="false"/>
          <w:color w:val="000000"/>
          <w:sz w:val="28"/>
        </w:rPr>
        <w:t>№ 688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 01.01.2016 ж. бастап қолданысқа енгізіледі </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285-1-бабы</w:t>
      </w:r>
      <w:r>
        <w:rPr>
          <w:rFonts w:ascii="Times New Roman"/>
          <w:b w:val="false"/>
          <w:i w:val="false"/>
          <w:color w:val="000000"/>
          <w:sz w:val="28"/>
        </w:rPr>
        <w:t xml:space="preserve"> 1-тармағының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жинаудың, қайта өңдеудің және кәдеге жаратудың меншікті жүйесін қолдану қолдану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Қалдықтарды басқару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тармақшаларымен көзделген іс-шаралардың орындалуы туралы мәліметтерді беруді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761 бұйрығына қосымша</w:t>
            </w:r>
          </w:p>
        </w:tc>
      </w:tr>
    </w:tbl>
    <w:bookmarkStart w:name="z12" w:id="9"/>
    <w:p>
      <w:pPr>
        <w:spacing w:after="0"/>
        <w:ind w:left="0"/>
        <w:jc w:val="left"/>
      </w:pPr>
      <w:r>
        <w:rPr>
          <w:rFonts w:ascii="Times New Roman"/>
          <w:b/>
          <w:i w:val="false"/>
          <w:color w:val="000000"/>
        </w:rPr>
        <w:t xml:space="preserve"> Қалдықтарды жинаудың, қайта өңдеудің және кәдеге жаратудың</w:t>
      </w:r>
      <w:r>
        <w:br/>
      </w:r>
      <w:r>
        <w:rPr>
          <w:rFonts w:ascii="Times New Roman"/>
          <w:b/>
          <w:i w:val="false"/>
          <w:color w:val="000000"/>
        </w:rPr>
        <w:t>меншікті жүйесін қолдану талаптары</w:t>
      </w:r>
    </w:p>
    <w:bookmarkEnd w:id="9"/>
    <w:bookmarkStart w:name="z13" w:id="10"/>
    <w:p>
      <w:pPr>
        <w:spacing w:after="0"/>
        <w:ind w:left="0"/>
        <w:jc w:val="both"/>
      </w:pPr>
      <w:r>
        <w:rPr>
          <w:rFonts w:ascii="Times New Roman"/>
          <w:b w:val="false"/>
          <w:i w:val="false"/>
          <w:color w:val="000000"/>
          <w:sz w:val="28"/>
        </w:rPr>
        <w:t xml:space="preserve">
      1. Осы Қалдықтарды жинаудың, қайта өңдеудің және кәдеге жаратудың меншікті жүйесін қолдану талаптары (бұдан әрі – Талаптар) Қазақстан Республикасының 2007 жылғы 9 қаңтардағы Экологиялық кодексінің </w:t>
      </w:r>
      <w:r>
        <w:rPr>
          <w:rFonts w:ascii="Times New Roman"/>
          <w:b w:val="false"/>
          <w:i w:val="false"/>
          <w:color w:val="000000"/>
          <w:sz w:val="28"/>
        </w:rPr>
        <w:t>285-1-бабы</w:t>
      </w:r>
      <w:r>
        <w:rPr>
          <w:rFonts w:ascii="Times New Roman"/>
          <w:b w:val="false"/>
          <w:i w:val="false"/>
          <w:color w:val="000000"/>
          <w:sz w:val="28"/>
        </w:rPr>
        <w:t xml:space="preserve"> 1-тармағының 1) тармақшасына сәйкес әзірленді және өндірушілердің (импорттаушылардың) кеңейтілген міндеттемелері оған (оларға) таралатын өнімдер (тауарлар) (бұдан әрі – өнімдер (тауарлар)) тұтынушылық қасиеттерінен айырылғаннан кейін түзілетін қалдықтарды және оның (олардың) орамаларын жинау, қайта өңдеу және кәдеге жаратудың меншікті жүйесіне қойылатын талаптарды белгілейді.</w:t>
      </w:r>
    </w:p>
    <w:bookmarkEnd w:id="10"/>
    <w:bookmarkStart w:name="z14" w:id="11"/>
    <w:p>
      <w:pPr>
        <w:spacing w:after="0"/>
        <w:ind w:left="0"/>
        <w:jc w:val="both"/>
      </w:pPr>
      <w:r>
        <w:rPr>
          <w:rFonts w:ascii="Times New Roman"/>
          <w:b w:val="false"/>
          <w:i w:val="false"/>
          <w:color w:val="000000"/>
          <w:sz w:val="28"/>
        </w:rPr>
        <w:t xml:space="preserve">
      2. Қазақстан Республикасының 2007 жылғы 9 қаңтардағы Экологиялық кодексінің </w:t>
      </w:r>
      <w:r>
        <w:rPr>
          <w:rFonts w:ascii="Times New Roman"/>
          <w:b w:val="false"/>
          <w:i w:val="false"/>
          <w:color w:val="000000"/>
          <w:sz w:val="28"/>
        </w:rPr>
        <w:t>285-1-бабы</w:t>
      </w:r>
      <w:r>
        <w:rPr>
          <w:rFonts w:ascii="Times New Roman"/>
          <w:b w:val="false"/>
          <w:i w:val="false"/>
          <w:color w:val="000000"/>
          <w:sz w:val="28"/>
        </w:rPr>
        <w:t xml:space="preserve"> 1-тармағының 1) тармақшасына сәйкес, осы Талаптар автомобиль көлік құралдарын өндірушілерге және импорттаушыларға қолданылмайды. </w:t>
      </w:r>
    </w:p>
    <w:bookmarkEnd w:id="11"/>
    <w:bookmarkStart w:name="z15" w:id="12"/>
    <w:p>
      <w:pPr>
        <w:spacing w:after="0"/>
        <w:ind w:left="0"/>
        <w:jc w:val="both"/>
      </w:pPr>
      <w:r>
        <w:rPr>
          <w:rFonts w:ascii="Times New Roman"/>
          <w:b w:val="false"/>
          <w:i w:val="false"/>
          <w:color w:val="000000"/>
          <w:sz w:val="28"/>
        </w:rPr>
        <w:t>
      3. Қалдықтарды жинаудың, қайта өңдеудің және кәдеге жаратудың меншікті жүйесін қолдану өндірушілердің (импорттаушылардың) кеңейтілген міндеттемелері қолданылатын өнімдер (тауарлар) тізбесіне сәйкес өнімді (тауарды)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(бұдан әрі – өндіруші (импорттаушы)) міндеттемелерін орындауын қамтамасыз ету, өнімдердің (тауарлардың) тұтынушылық қасиеттерінен айырылғаннан кейін түзілетін қалдықтарды жинауды, тасымалдауды, қайта өңдеуді, залалсыздандыруды, пайдалануды және (немесе) кәдеге жаратуды қамтамасыз ету болып табылады.</w:t>
      </w:r>
    </w:p>
    <w:bookmarkEnd w:id="12"/>
    <w:bookmarkStart w:name="z16" w:id="13"/>
    <w:p>
      <w:pPr>
        <w:spacing w:after="0"/>
        <w:ind w:left="0"/>
        <w:jc w:val="both"/>
      </w:pPr>
      <w:r>
        <w:rPr>
          <w:rFonts w:ascii="Times New Roman"/>
          <w:b w:val="false"/>
          <w:i w:val="false"/>
          <w:color w:val="000000"/>
          <w:sz w:val="28"/>
        </w:rPr>
        <w:t>
      4. Өндіруші (импорттаушы) өткізілген немесе импортталған өнімдердің (тауарлардың) тоқсандық көлемінен кемінде отыз пайызын кәдеге жаратуды қамтамасыз етеді.</w:t>
      </w:r>
    </w:p>
    <w:bookmarkEnd w:id="13"/>
    <w:bookmarkStart w:name="z17" w:id="14"/>
    <w:p>
      <w:pPr>
        <w:spacing w:after="0"/>
        <w:ind w:left="0"/>
        <w:jc w:val="both"/>
      </w:pPr>
      <w:r>
        <w:rPr>
          <w:rFonts w:ascii="Times New Roman"/>
          <w:b w:val="false"/>
          <w:i w:val="false"/>
          <w:color w:val="000000"/>
          <w:sz w:val="28"/>
        </w:rPr>
        <w:t>
      5. Қалдықтарды жинаудың, қайта өңдеудің және кәдеге жаратудың меншікті жүйесі өнімдер (тауарлар) тұтынушылық қасиеттерінен айырылғаннан кейін түзілетін қалдықтарды жинау, тасымалдау, қайта өңдеу, залалсыздандыру, пайдалану және (немесе) кәдеге жарату бойынша меншікті инфрақұрылым объектілерін ұйымдастыру жолымен жүзеге асырылады.</w:t>
      </w:r>
    </w:p>
    <w:bookmarkEnd w:id="14"/>
    <w:bookmarkStart w:name="z18" w:id="15"/>
    <w:p>
      <w:pPr>
        <w:spacing w:after="0"/>
        <w:ind w:left="0"/>
        <w:jc w:val="both"/>
      </w:pPr>
      <w:r>
        <w:rPr>
          <w:rFonts w:ascii="Times New Roman"/>
          <w:b w:val="false"/>
          <w:i w:val="false"/>
          <w:color w:val="000000"/>
          <w:sz w:val="28"/>
        </w:rPr>
        <w:t>
      6. Қалдықтарды жинаудың, қайта өңдеудің және кәдеге жаратудың меншікті жүйесін қолданған кезде өндіруші (импорттаушы):</w:t>
      </w:r>
    </w:p>
    <w:bookmarkEnd w:id="15"/>
    <w:bookmarkStart w:name="z19" w:id="16"/>
    <w:p>
      <w:pPr>
        <w:spacing w:after="0"/>
        <w:ind w:left="0"/>
        <w:jc w:val="both"/>
      </w:pPr>
      <w:r>
        <w:rPr>
          <w:rFonts w:ascii="Times New Roman"/>
          <w:b w:val="false"/>
          <w:i w:val="false"/>
          <w:color w:val="000000"/>
          <w:sz w:val="28"/>
        </w:rPr>
        <w:t>
      1) өнімдер (тауарлар) тұтынушылық қасиеттерінен айырылғаннан кейін түзілетін қалдықтарды қабылдауды қамтамасыз етеді.</w:t>
      </w:r>
    </w:p>
    <w:bookmarkEnd w:id="16"/>
    <w:bookmarkStart w:name="z20" w:id="17"/>
    <w:p>
      <w:pPr>
        <w:spacing w:after="0"/>
        <w:ind w:left="0"/>
        <w:jc w:val="both"/>
      </w:pPr>
      <w:r>
        <w:rPr>
          <w:rFonts w:ascii="Times New Roman"/>
          <w:b w:val="false"/>
          <w:i w:val="false"/>
          <w:color w:val="000000"/>
          <w:sz w:val="28"/>
        </w:rPr>
        <w:t>
      Жинау пункттерінде қойма үй-жайлары, залалсыздандыру құралдары болуы тиіс;</w:t>
      </w:r>
    </w:p>
    <w:bookmarkEnd w:id="17"/>
    <w:bookmarkStart w:name="z21" w:id="18"/>
    <w:p>
      <w:pPr>
        <w:spacing w:after="0"/>
        <w:ind w:left="0"/>
        <w:jc w:val="both"/>
      </w:pPr>
      <w:r>
        <w:rPr>
          <w:rFonts w:ascii="Times New Roman"/>
          <w:b w:val="false"/>
          <w:i w:val="false"/>
          <w:color w:val="000000"/>
          <w:sz w:val="28"/>
        </w:rPr>
        <w:t>
      2) өнімдер (тауарлар) тұтынушылық қасиеттерінен айырылғаннан кейін түзілетін қалдықтарды одан әрі қайта өңдеу, залалсыздандыру, пайдалану және кәдеге жарату үшін тасымалдауды қамтамасыз етеді.</w:t>
      </w:r>
    </w:p>
    <w:bookmarkEnd w:id="18"/>
    <w:bookmarkStart w:name="z22" w:id="19"/>
    <w:p>
      <w:pPr>
        <w:spacing w:after="0"/>
        <w:ind w:left="0"/>
        <w:jc w:val="both"/>
      </w:pPr>
      <w:r>
        <w:rPr>
          <w:rFonts w:ascii="Times New Roman"/>
          <w:b w:val="false"/>
          <w:i w:val="false"/>
          <w:color w:val="000000"/>
          <w:sz w:val="28"/>
        </w:rPr>
        <w:t>
      Тасымалдау кезінде қалдықтардың түрін, мөлшерін, қасиеттерін, тасымалдау мақсаты мен орнын көрсете отырып, оларды есепке алу қамтамасыз етіледі.</w:t>
      </w:r>
    </w:p>
    <w:bookmarkEnd w:id="19"/>
    <w:bookmarkStart w:name="z23" w:id="20"/>
    <w:p>
      <w:pPr>
        <w:spacing w:after="0"/>
        <w:ind w:left="0"/>
        <w:jc w:val="both"/>
      </w:pPr>
      <w:r>
        <w:rPr>
          <w:rFonts w:ascii="Times New Roman"/>
          <w:b w:val="false"/>
          <w:i w:val="false"/>
          <w:color w:val="000000"/>
          <w:sz w:val="28"/>
        </w:rPr>
        <w:t>
      3) өнімдерді (тауарларды) пайдаланудан қалдықтарды қайта өңдеуді және кәдеге жаратуды қамтамасыз етеді.</w:t>
      </w:r>
    </w:p>
    <w:bookmarkEnd w:id="20"/>
    <w:bookmarkStart w:name="z24" w:id="21"/>
    <w:p>
      <w:pPr>
        <w:spacing w:after="0"/>
        <w:ind w:left="0"/>
        <w:jc w:val="both"/>
      </w:pPr>
      <w:r>
        <w:rPr>
          <w:rFonts w:ascii="Times New Roman"/>
          <w:b w:val="false"/>
          <w:i w:val="false"/>
          <w:color w:val="000000"/>
          <w:sz w:val="28"/>
        </w:rPr>
        <w:t>
      Шикізат ретінде пайдаланылатын қалдықтарды көмуге немесе жоюға жол берілмейді.</w:t>
      </w:r>
    </w:p>
    <w:bookmarkEnd w:id="21"/>
    <w:bookmarkStart w:name="z25" w:id="22"/>
    <w:p>
      <w:pPr>
        <w:spacing w:after="0"/>
        <w:ind w:left="0"/>
        <w:jc w:val="both"/>
      </w:pPr>
      <w:r>
        <w:rPr>
          <w:rFonts w:ascii="Times New Roman"/>
          <w:b w:val="false"/>
          <w:i w:val="false"/>
          <w:color w:val="000000"/>
          <w:sz w:val="28"/>
        </w:rPr>
        <w:t>
      Қазақстан Республикасының аумағында олар өндірген (әкелінген) тауарлар (өнімдер) тұтынушылық қасиеттерінен айырылғаннан кейін түзілетін қалдықтарды қайта өңдеу Қазақстан Республикасының аумағында жүзеге асырылады.</w:t>
      </w:r>
    </w:p>
    <w:bookmarkEnd w:id="22"/>
    <w:bookmarkStart w:name="z26" w:id="23"/>
    <w:p>
      <w:pPr>
        <w:spacing w:after="0"/>
        <w:ind w:left="0"/>
        <w:jc w:val="both"/>
      </w:pPr>
      <w:r>
        <w:rPr>
          <w:rFonts w:ascii="Times New Roman"/>
          <w:b w:val="false"/>
          <w:i w:val="false"/>
          <w:color w:val="000000"/>
          <w:sz w:val="28"/>
        </w:rPr>
        <w:t>
      4) тауарлар (өнімдер) тұтынушылық қасиеттерінен айырылғаннан кейін түзілетін жиналған, тасымалданған, қайта өңделген, залалсыздандырылған, пайдаланылған және кәдеге жаратылған қалдықтардың (түрі, мөлшері, қасиеттері) тұрақты есебін жүргізуді қамтамасыз етеді.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