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2bf4" w14:textId="a3e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1166 бұйрығы. Қазақстан Республикасының Әділет министрлігінде 2015 жылы 30 желтоқсанда № 12688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 </w:t>
      </w:r>
      <w:r>
        <w:rPr>
          <w:rFonts w:ascii="Times New Roman"/>
          <w:b w:val="false"/>
          <w:i w:val="false"/>
          <w:color w:val="000000"/>
          <w:sz w:val="28"/>
        </w:rPr>
        <w:t>43-1-бабының</w:t>
      </w:r>
      <w:r>
        <w:rPr>
          <w:rFonts w:ascii="Times New Roman"/>
          <w:b w:val="false"/>
          <w:i w:val="false"/>
          <w:color w:val="000000"/>
          <w:sz w:val="28"/>
        </w:rPr>
        <w:t xml:space="preserve"> 1-тармағына </w:t>
      </w:r>
      <w:r>
        <w:br/>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10445 болып тіркелген, «Әділет» ақпараттық-құқықтық жүйесінде 2015 жылғы 1 сәуірде жарияланған) мынадай өзгерістер мен толықтырулар енгізілсін:</w:t>
      </w:r>
      <w:r>
        <w:br/>
      </w:r>
      <w:r>
        <w:rPr>
          <w:rFonts w:ascii="Times New Roman"/>
          <w:b w:val="false"/>
          <w:i w:val="false"/>
          <w:color w:val="000000"/>
          <w:sz w:val="28"/>
        </w:rPr>
        <w:t>
      көрсетілген бұйрықпен бекітілген Нөмірлеу ресурсын бөлу және нөмірлерді беру, сондай-ақ оларды алып қою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1) ABC коды – географиялық нөмірлеу аймағының телекоммуникациялық желісін не оның бір бөлігін сәйкестендіретін код;</w:t>
      </w:r>
      <w:r>
        <w:br/>
      </w:r>
      <w:r>
        <w:rPr>
          <w:rFonts w:ascii="Times New Roman"/>
          <w:b w:val="false"/>
          <w:i w:val="false"/>
          <w:color w:val="000000"/>
          <w:sz w:val="28"/>
        </w:rPr>
        <w:t>
      2) DEF коды – географиялық емес нөмірлеу аймағының интеллектуалды байланыс желісінің қызметін немесе телекоммуникациялық желіні сәйкестендіретін код;</w:t>
      </w:r>
      <w:r>
        <w:br/>
      </w:r>
      <w:r>
        <w:rPr>
          <w:rFonts w:ascii="Times New Roman"/>
          <w:b w:val="false"/>
          <w:i w:val="false"/>
          <w:color w:val="000000"/>
          <w:sz w:val="28"/>
        </w:rPr>
        <w:t>
      3) «Х1» индексі – географиялық тұрғыда белгіленетін нөмірлеу аймағы абонентінің аймақтық телефон нөмірінің миллиондық нөмірлер тобының коды;</w:t>
      </w:r>
      <w:r>
        <w:br/>
      </w:r>
      <w:r>
        <w:rPr>
          <w:rFonts w:ascii="Times New Roman"/>
          <w:b w:val="false"/>
          <w:i w:val="false"/>
          <w:color w:val="000000"/>
          <w:sz w:val="28"/>
        </w:rPr>
        <w:t>
      4) «Х1Х2» индексі – географиялық тұрғыда белгіленетін нөмірлеу аймағы абонентінің аймақтық телефон нөмірінің жүз мыңдық нөмірлер тобының коды;</w:t>
      </w:r>
      <w:r>
        <w:br/>
      </w:r>
      <w:r>
        <w:rPr>
          <w:rFonts w:ascii="Times New Roman"/>
          <w:b w:val="false"/>
          <w:i w:val="false"/>
          <w:color w:val="000000"/>
          <w:sz w:val="28"/>
        </w:rPr>
        <w:t>
      5) «Х1Х2Х3» индексі – географиялық тұрғыда белгіленетін нөмірлеу аймағы абонентінің аймақтық телефон нөмірінің он мыңдық нөмірлер тобының коды;</w:t>
      </w:r>
      <w:r>
        <w:br/>
      </w:r>
      <w:r>
        <w:rPr>
          <w:rFonts w:ascii="Times New Roman"/>
          <w:b w:val="false"/>
          <w:i w:val="false"/>
          <w:color w:val="000000"/>
          <w:sz w:val="28"/>
        </w:rPr>
        <w:t>
      6)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r>
        <w:br/>
      </w:r>
      <w:r>
        <w:rPr>
          <w:rFonts w:ascii="Times New Roman"/>
          <w:b w:val="false"/>
          <w:i w:val="false"/>
          <w:color w:val="000000"/>
          <w:sz w:val="28"/>
        </w:rPr>
        <w:t>
      7) бағыттау нөмірі (routing number, RN) – ұялы байланыс желілерінде және ортақ пайдаланылатын телекоммуникация желісінде ұялы байланыстың көшірілген абоненттік нөміріне шақырулар жасау үшін қолданылатын адресті ақпарат. Бағыттау нөмірі (routing number, RN) префикстен (бір оналтылық санау жүйесіндегі «D» цифры) және ондық санау жүйесіндегі екі таңбалы ұялы оператор желісінің кодынан тұрады;</w:t>
      </w:r>
      <w:r>
        <w:br/>
      </w:r>
      <w:r>
        <w:rPr>
          <w:rFonts w:ascii="Times New Roman"/>
          <w:b w:val="false"/>
          <w:i w:val="false"/>
          <w:color w:val="000000"/>
          <w:sz w:val="28"/>
        </w:rPr>
        <w:t>
      8) желінің нөмірлеу сыйымдылығы – телекоммуникациялар желісінің ақырғы пайдаланушылық жабдығын сәйкестендіретін нөмірлер саны;</w:t>
      </w:r>
      <w:r>
        <w:br/>
      </w:r>
      <w:r>
        <w:rPr>
          <w:rFonts w:ascii="Times New Roman"/>
          <w:b w:val="false"/>
          <w:i w:val="false"/>
          <w:color w:val="000000"/>
          <w:sz w:val="28"/>
        </w:rPr>
        <w:t>
      9) желіні нөмірлеудің жоспарланатын сыйымдылығы – белгілі бір кезеңге желіні дамыту кезінде байланыс операторы қол жеткізуді жоспарлайтын телекоммуникациялар желісінің нөмірлеу сыйымдылығы;</w:t>
      </w:r>
      <w:r>
        <w:br/>
      </w:r>
      <w:r>
        <w:rPr>
          <w:rFonts w:ascii="Times New Roman"/>
          <w:b w:val="false"/>
          <w:i w:val="false"/>
          <w:color w:val="000000"/>
          <w:sz w:val="28"/>
        </w:rPr>
        <w:t>
      10) желіні нөмірлеудің қолданыстағы сыйымдылығы – желіде жалғанған барлық ақырғы (пайдаланушылық) жабдықтарды сәйкестендіретін нөмірлерді, сонымен қоса бақылауда және қызметтік мақсаттарда қолданылатын нөмірлерді, сондай-ақ оларға қызмет көрсеткені үшін абоненттік төлем алынатын, пайдаланушы броньдаған нөмірлерді есепке алатын желіні нөмірлеудің сыйымдылығы;</w:t>
      </w:r>
      <w:r>
        <w:br/>
      </w:r>
      <w:r>
        <w:rPr>
          <w:rFonts w:ascii="Times New Roman"/>
          <w:b w:val="false"/>
          <w:i w:val="false"/>
          <w:color w:val="000000"/>
          <w:sz w:val="28"/>
        </w:rPr>
        <w:t>
      11) желіні нөмірлеудің ең жоғарғы ықтимал сыйымдылығы – желіде қабылданған нөмірлеудің мәнділігі шеңберінде желіні нөмірлеудің ең жоғарғы сыйымдылығы;</w:t>
      </w:r>
      <w:r>
        <w:br/>
      </w:r>
      <w:r>
        <w:rPr>
          <w:rFonts w:ascii="Times New Roman"/>
          <w:b w:val="false"/>
          <w:i w:val="false"/>
          <w:color w:val="000000"/>
          <w:sz w:val="28"/>
        </w:rPr>
        <w:t>
      12) зияткерлік желі – деректерді беруді және өңдеуді бірлестіретін коммуникациялық желі;</w:t>
      </w:r>
      <w:r>
        <w:br/>
      </w:r>
      <w:r>
        <w:rPr>
          <w:rFonts w:ascii="Times New Roman"/>
          <w:b w:val="false"/>
          <w:i w:val="false"/>
          <w:color w:val="000000"/>
          <w:sz w:val="28"/>
        </w:rPr>
        <w:t>
      13) қолжетімді нөмірлеу ресурсы – қолдануға техникалық мүмкіндік бар нөмірлеудің бос ресурсы;</w:t>
      </w:r>
      <w:r>
        <w:br/>
      </w:r>
      <w:r>
        <w:rPr>
          <w:rFonts w:ascii="Times New Roman"/>
          <w:b w:val="false"/>
          <w:i w:val="false"/>
          <w:color w:val="000000"/>
          <w:sz w:val="28"/>
        </w:rPr>
        <w:t>
      14) қызмет провайдері – меншікті байланыс инфрақұрылымы жоқ және пайдаланушыларға байланыс операторларының желілері арқылы телекоммуникация қызметтерін көрсететін жеке немесе заңды тұлға;</w:t>
      </w:r>
      <w:r>
        <w:br/>
      </w:r>
      <w:r>
        <w:rPr>
          <w:rFonts w:ascii="Times New Roman"/>
          <w:b w:val="false"/>
          <w:i w:val="false"/>
          <w:color w:val="000000"/>
          <w:sz w:val="28"/>
        </w:rPr>
        <w:t>
      15) қызмет абонентінің логикалық нөмірі – Х1...Хn интеллектуалды байланыс желісі қызметтері абоненті нөмірінің тікелей қызмет абонентін сәйкестендіретін бөлігі;</w:t>
      </w:r>
      <w:r>
        <w:br/>
      </w:r>
      <w:r>
        <w:rPr>
          <w:rFonts w:ascii="Times New Roman"/>
          <w:b w:val="false"/>
          <w:i w:val="false"/>
          <w:color w:val="000000"/>
          <w:sz w:val="28"/>
        </w:rPr>
        <w:t>
      16) нөмірдің «көшуі» (nomadicity) – тіркелген телефон байланысы желісіндегі пайдаланушының өзінің желілік қолжетімділік нүктесін ауыстыру қабілеті;</w:t>
      </w:r>
      <w:r>
        <w:br/>
      </w:r>
      <w:r>
        <w:rPr>
          <w:rFonts w:ascii="Times New Roman"/>
          <w:b w:val="false"/>
          <w:i w:val="false"/>
          <w:color w:val="000000"/>
          <w:sz w:val="28"/>
        </w:rPr>
        <w:t>
      17) нөмірлеу ресурсын алушы – байланыс операторы, қызмет провайдері, ведомстволық телекоммуникациялар желісінің, арнайы тағайындалған телекоммуникациялар желісінің, корпоративті желінің иесі, сонымен қатар қызмет көрсету кезінде Қазақстан Республикасының нөмірлеу жүйесі мен жоспарына сәйкес бөлінген нөмірлеу ресурсын қолданатын жеке және заңды тұлғалар;</w:t>
      </w:r>
      <w:r>
        <w:br/>
      </w:r>
      <w:r>
        <w:rPr>
          <w:rFonts w:ascii="Times New Roman"/>
          <w:b w:val="false"/>
          <w:i w:val="false"/>
          <w:color w:val="000000"/>
          <w:sz w:val="28"/>
        </w:rPr>
        <w:t>
      18) белгіленген аумақта немесе DEF кодымен нөмірлеу аймағында нөмірлеу ресурсының шектелу – белгіленген аумақта немесе DEF кодымен нөмірлеу аймағында жұмыс істейтін телекоммуникациялар желісінің жағдайы, бұл ретте барлық байланыс операторларына бөлінген және байланыс операторларының өтініші бойынша сұралатын нөмірлеу ресурсы қолжетімді мөлшерден 90 пайыз жоғары;</w:t>
      </w:r>
      <w:r>
        <w:br/>
      </w:r>
      <w:r>
        <w:rPr>
          <w:rFonts w:ascii="Times New Roman"/>
          <w:b w:val="false"/>
          <w:i w:val="false"/>
          <w:color w:val="000000"/>
          <w:sz w:val="28"/>
        </w:rPr>
        <w:t>
      19) өтiнiш берушi – нөмірлеу ресурсын бөлу немесе алып қою туралы өтiнiш жасаған жеке немесе заңды тұлға;</w:t>
      </w:r>
      <w:r>
        <w:br/>
      </w:r>
      <w:r>
        <w:rPr>
          <w:rFonts w:ascii="Times New Roman"/>
          <w:b w:val="false"/>
          <w:i w:val="false"/>
          <w:color w:val="000000"/>
          <w:sz w:val="28"/>
        </w:rPr>
        <w:t>
      20) префикс – нөмірдің, желілердің, қызметтердің, байланыс операторларының түрлі тұрпаттарын таңдауды жүзеге асыруға мүмкіндік беретін бір саннан немесе одан көп белгілерден тұратын индикатор;</w:t>
      </w:r>
      <w:r>
        <w:br/>
      </w:r>
      <w:r>
        <w:rPr>
          <w:rFonts w:ascii="Times New Roman"/>
          <w:b w:val="false"/>
          <w:i w:val="false"/>
          <w:color w:val="000000"/>
          <w:sz w:val="28"/>
        </w:rPr>
        <w:t>
      21)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Телефондық байланыс қызметтерін және телефондық нөмірлеуді пайдалану арқылы қамтамасыз етілетін қызметтерді көрсетуге арналған Қазақстан Республикасының бірыңғай телекоммуникациялар желісінің нөмірлеу ресурсын (бұдан әрі – нөмірлеу ресурсы) уәкілетті орган бөледі және ол мыналарды қамтиды:</w:t>
      </w:r>
      <w:r>
        <w:br/>
      </w:r>
      <w:r>
        <w:rPr>
          <w:rFonts w:ascii="Times New Roman"/>
          <w:b w:val="false"/>
          <w:i w:val="false"/>
          <w:color w:val="000000"/>
          <w:sz w:val="28"/>
        </w:rPr>
        <w:t>
      1) жалпы пайдаланылатын телекоммуникациялар желісінің географиялық анықталатын нөмірлеу аймақтарының «АВС» кодтарын;</w:t>
      </w:r>
      <w:r>
        <w:br/>
      </w:r>
      <w:r>
        <w:rPr>
          <w:rFonts w:ascii="Times New Roman"/>
          <w:b w:val="false"/>
          <w:i w:val="false"/>
          <w:color w:val="000000"/>
          <w:sz w:val="28"/>
        </w:rPr>
        <w:t>
      2) нөмірлеудің географиялық анықталатын аймағында жергілікті телекоммуникациялар желілерінің «Х1», «Х1Х2» және «Х1Х2Х3» индекстерін;</w:t>
      </w:r>
      <w:r>
        <w:br/>
      </w:r>
      <w:r>
        <w:rPr>
          <w:rFonts w:ascii="Times New Roman"/>
          <w:b w:val="false"/>
          <w:i w:val="false"/>
          <w:color w:val="000000"/>
          <w:sz w:val="28"/>
        </w:rPr>
        <w:t>
      3) ұтқыр телекоммуникациялық байланыс желілерінің, соның ішінде ұялы байланыс желілерінің, жылжымалы радиотелефон байланысы желілерінің, транкингтік байланыс желілерінің, жылжымалы жерсеріктік байланыс желілерінің географиялық емес тұрғыда белгіленетін нөмірлеу аймақтарының «DEF» кодтарын;</w:t>
      </w:r>
      <w:r>
        <w:br/>
      </w:r>
      <w:r>
        <w:rPr>
          <w:rFonts w:ascii="Times New Roman"/>
          <w:b w:val="false"/>
          <w:i w:val="false"/>
          <w:color w:val="000000"/>
          <w:sz w:val="28"/>
        </w:rPr>
        <w:t>
      4) ұялы байланыс желілерінде абоненттік нөмірді көшіруді қамтамасыз ететін бағыттау нөмірінің (routing number, RN) құрамында кіретін ұялы оператор желісінің кодын;»;</w:t>
      </w:r>
      <w:r>
        <w:br/>
      </w:r>
      <w:r>
        <w:rPr>
          <w:rFonts w:ascii="Times New Roman"/>
          <w:b w:val="false"/>
          <w:i w:val="false"/>
          <w:color w:val="000000"/>
          <w:sz w:val="28"/>
        </w:rPr>
        <w:t>
      5) ведомстволық телекоммуникациялар желілерінің, арнайы тағайындалған телекоммуникациялар желілерінің, корпоративті желілердің географиялық емес тұрғыда белгіленетін анықталатын нөмірлеу аймақтарының «DEF» кодтарын;</w:t>
      </w:r>
      <w:r>
        <w:br/>
      </w:r>
      <w:r>
        <w:rPr>
          <w:rFonts w:ascii="Times New Roman"/>
          <w:b w:val="false"/>
          <w:i w:val="false"/>
          <w:color w:val="000000"/>
          <w:sz w:val="28"/>
        </w:rPr>
        <w:t>
      6) байланыс операторлары өзінің абоненттеріне – желі учаскелерінің әр түрлі әкімшілік аумақтарына бөлінген біріктіруді талап ететін қосымша қызметтерді заңды тұлғаларға ұсыну үшін тіркелген телефон байланысы желілерінің географиялық емес тұрғыда белгіленетін нөмірлеу аймақтарының «DEF» кодтары мен «DEF» кодындағы «Х1», «Х1Х2» индекстерін;</w:t>
      </w:r>
      <w:r>
        <w:br/>
      </w:r>
      <w:r>
        <w:rPr>
          <w:rFonts w:ascii="Times New Roman"/>
          <w:b w:val="false"/>
          <w:i w:val="false"/>
          <w:color w:val="000000"/>
          <w:sz w:val="28"/>
        </w:rPr>
        <w:t>
      7) абоненттерді нөмірдің «көшу» (nomadicity) функциясымен қамтамасыз ететін, тіркелген телефонды байланыс желілерінің географиялық емес анықталатын нөмірлеу аймағының «DEF» кодтары мен «DEF» кодындағы «Х1», «Х1Х2» индекстерін;</w:t>
      </w:r>
      <w:r>
        <w:br/>
      </w:r>
      <w:r>
        <w:rPr>
          <w:rFonts w:ascii="Times New Roman"/>
          <w:b w:val="false"/>
          <w:i w:val="false"/>
          <w:color w:val="000000"/>
          <w:sz w:val="28"/>
        </w:rPr>
        <w:t>
      8) ведомстволық, корпоративті және нөмірлеудің сыйымдылығы 100 мың нөмірден аспайтын, басқа географиялық бөлінген телекоммуникациялар желілерінің географиялық емес анықталатын нөмірлеу аймағының «DEF» кодындағы «Х1», «Х1Х2» индекстерін;</w:t>
      </w:r>
      <w:r>
        <w:br/>
      </w:r>
      <w:r>
        <w:rPr>
          <w:rFonts w:ascii="Times New Roman"/>
          <w:b w:val="false"/>
          <w:i w:val="false"/>
          <w:color w:val="000000"/>
          <w:sz w:val="28"/>
        </w:rPr>
        <w:t>
      9) қызметтерге қолжетімділік кодтарын:</w:t>
      </w:r>
      <w:r>
        <w:br/>
      </w:r>
      <w:r>
        <w:rPr>
          <w:rFonts w:ascii="Times New Roman"/>
          <w:b w:val="false"/>
          <w:i w:val="false"/>
          <w:color w:val="000000"/>
          <w:sz w:val="28"/>
        </w:rPr>
        <w:t>
      қалааралық және (немесе) халықаралық телефондық қосылуларды ұсыну үшін IP-телефония (Интернет-телефония);</w:t>
      </w:r>
      <w:r>
        <w:br/>
      </w:r>
      <w:r>
        <w:rPr>
          <w:rFonts w:ascii="Times New Roman"/>
          <w:b w:val="false"/>
          <w:i w:val="false"/>
          <w:color w:val="000000"/>
          <w:sz w:val="28"/>
        </w:rPr>
        <w:t>
      Интернет желісіне қолжетімділік;</w:t>
      </w:r>
      <w:r>
        <w:br/>
      </w:r>
      <w:r>
        <w:rPr>
          <w:rFonts w:ascii="Times New Roman"/>
          <w:b w:val="false"/>
          <w:i w:val="false"/>
          <w:color w:val="000000"/>
          <w:sz w:val="28"/>
        </w:rPr>
        <w:t>
      байланыстың зияткерлік желілері;</w:t>
      </w:r>
      <w:r>
        <w:br/>
      </w:r>
      <w:r>
        <w:rPr>
          <w:rFonts w:ascii="Times New Roman"/>
          <w:b w:val="false"/>
          <w:i w:val="false"/>
          <w:color w:val="000000"/>
          <w:sz w:val="28"/>
        </w:rPr>
        <w:t>
      қалааралық және (немесе) халықаралық желінің коммутациялық станциясы техникалық қызметкерлерінің бақылау-сынақ жабдықтарына қолжетімділікті;</w:t>
      </w:r>
      <w:r>
        <w:br/>
      </w:r>
      <w:r>
        <w:rPr>
          <w:rFonts w:ascii="Times New Roman"/>
          <w:b w:val="false"/>
          <w:i w:val="false"/>
          <w:color w:val="000000"/>
          <w:sz w:val="28"/>
        </w:rPr>
        <w:t>
      10) қызметтерге қолжетімділік кодтарын пайдаланумен байланыс қызметтерін ұсынатын (Х1Х2Х3)/(Х1Х2Х3Х4) операторлар кодтарын;</w:t>
      </w:r>
      <w:r>
        <w:br/>
      </w:r>
      <w:r>
        <w:rPr>
          <w:rFonts w:ascii="Times New Roman"/>
          <w:b w:val="false"/>
          <w:i w:val="false"/>
          <w:color w:val="000000"/>
          <w:sz w:val="28"/>
        </w:rPr>
        <w:t>
      11) «1UV (Х1(Х2))» шұғыл жедел, ақпараттық-анықтамалық және тапсырыс беру қызметтеріне қолжетімділік нөмірлерін;</w:t>
      </w:r>
      <w:r>
        <w:br/>
      </w:r>
      <w:r>
        <w:rPr>
          <w:rFonts w:ascii="Times New Roman"/>
          <w:b w:val="false"/>
          <w:i w:val="false"/>
          <w:color w:val="000000"/>
          <w:sz w:val="28"/>
        </w:rPr>
        <w:t>
      12) қалааралық және (немесе) халықаралық байланыс операторларын таңдау префикстерін;</w:t>
      </w:r>
      <w:r>
        <w:br/>
      </w:r>
      <w:r>
        <w:rPr>
          <w:rFonts w:ascii="Times New Roman"/>
          <w:b w:val="false"/>
          <w:i w:val="false"/>
          <w:color w:val="000000"/>
          <w:sz w:val="28"/>
        </w:rPr>
        <w:t>
      13) «АВС» кодымен нөмірлеудің географиялық белгіленетін аймағындағы жергілікті телекоммуникациялар желісінің нөмірлеу ресурсын;</w:t>
      </w:r>
      <w:r>
        <w:br/>
      </w:r>
      <w:r>
        <w:rPr>
          <w:rFonts w:ascii="Times New Roman"/>
          <w:b w:val="false"/>
          <w:i w:val="false"/>
          <w:color w:val="000000"/>
          <w:sz w:val="28"/>
        </w:rPr>
        <w:t>
      14) қызметтерге қолжетімділік кодтарын пайдаланумен (Х4Х5Х6Х7)/(Х5Х6Х7) қызметтер абоненттерінің логикалық нөмірлерін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Нөмірлеу ресурсы Қазақстан Республикасының ұлттық ресурсының бір бөлігі ретінде иелікке алынбайтын болып табылады (сатуға, жалға беруге болмайды, кәсіпорынды қайта ұйымдастырудың немесе таратудың нәтижесінде құқықтық мирасқорға берілмейді).</w:t>
      </w:r>
      <w:r>
        <w:br/>
      </w:r>
      <w:r>
        <w:rPr>
          <w:rFonts w:ascii="Times New Roman"/>
          <w:b w:val="false"/>
          <w:i w:val="false"/>
          <w:color w:val="000000"/>
          <w:sz w:val="28"/>
        </w:rPr>
        <w:t>
      Байланыс операторына нөмірлеу ресурсы телекоммуникациялар қызметін көрсету үшін желі абоненттеріне нөмірлерді бөлу немесе қызметке қолжетімділікті ұйымдастыру арқылы пайдалануға бөлінеді.</w:t>
      </w:r>
      <w:r>
        <w:br/>
      </w:r>
      <w:r>
        <w:rPr>
          <w:rFonts w:ascii="Times New Roman"/>
          <w:b w:val="false"/>
          <w:i w:val="false"/>
          <w:color w:val="000000"/>
          <w:sz w:val="28"/>
        </w:rPr>
        <w:t>
      Ұялы байланыс желілерінде абоненттік нөмірді көшіру қызметін алмағанда, бір байланыс операторының нөмірлеу ресурсын қызметтерді көрсету мақсатында пайдалану үшін басқаға беруіне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Өтініш беруші нөмірлеу ресурсын бөлу, сондай-ақ оларды алып қою туралы бұйрықты немесе сұралып отырған нөмірлеу ресурсын бөлуден бас тарту себебi көрсетілген дәлелдi жауапты құжаттар берілген күнінен бастап кемінде 20 жұмыс күнінде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_____________________ Е. Досаев</w:t>
      </w:r>
      <w:r>
        <w:br/>
      </w:r>
      <w:r>
        <w:rPr>
          <w:rFonts w:ascii="Times New Roman"/>
          <w:b w:val="false"/>
          <w:i w:val="false"/>
          <w:color w:val="000000"/>
          <w:sz w:val="28"/>
        </w:rPr>
        <w:t>
</w:t>
      </w:r>
      <w:r>
        <w:rPr>
          <w:rFonts w:ascii="Times New Roman"/>
          <w:b w:val="false"/>
          <w:i/>
          <w:color w:val="000000"/>
          <w:sz w:val="28"/>
        </w:rPr>
        <w:t>      2015 жылғы 25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