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1a08" w14:textId="2a61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саласындағы тәуекел дәрежесін бағалау критерийлерін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28 желтоқсандағы № 649 және Қазақстан Республикасы Ұлттық экономика министрінің 2015 жылғы 30 желтоқсандағы № 833 бірлескен бұйрығы. Қазақстан Республикасының Әділет министрлігінде 2015 жылы 31 желтоқсанда № 12698 болып тіркелді. Күші жойылды - Қазақстан Республикасы Әділет министрінің 2018 жылғы 6 қарашадағы № 1529 және Қазақстан Республикасы Ұлттық экономика министрінің 2018 жылғы 6 қарашадағы № 60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06.11.2018 </w:t>
      </w:r>
      <w:r>
        <w:rPr>
          <w:rFonts w:ascii="Times New Roman"/>
          <w:b w:val="false"/>
          <w:i w:val="false"/>
          <w:color w:val="000000"/>
          <w:sz w:val="28"/>
        </w:rPr>
        <w:t>№ 1529</w:t>
      </w:r>
      <w:r>
        <w:rPr>
          <w:rFonts w:ascii="Times New Roman"/>
          <w:b w:val="false"/>
          <w:i w:val="false"/>
          <w:color w:val="ff0000"/>
          <w:sz w:val="28"/>
        </w:rPr>
        <w:t xml:space="preserve"> және ҚР Ұлттық экономика министрінің 06.11.2018 № 60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w:t>
      </w:r>
      <w:r>
        <w:rPr>
          <w:rFonts w:ascii="Times New Roman"/>
          <w:b w:val="false"/>
          <w:i w:val="false"/>
          <w:color w:val="000000"/>
          <w:sz w:val="28"/>
        </w:rPr>
        <w:t xml:space="preserve"> 1-тармағына және </w:t>
      </w:r>
      <w:r>
        <w:rPr>
          <w:rFonts w:ascii="Times New Roman"/>
          <w:b w:val="false"/>
          <w:i w:val="false"/>
          <w:color w:val="000000"/>
          <w:sz w:val="28"/>
        </w:rPr>
        <w:t>143-бабының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Мына:</w:t>
      </w:r>
    </w:p>
    <w:bookmarkEnd w:id="1"/>
    <w:bookmarkStart w:name="z3" w:id="2"/>
    <w:p>
      <w:pPr>
        <w:spacing w:after="0"/>
        <w:ind w:left="0"/>
        <w:jc w:val="both"/>
      </w:pPr>
      <w:r>
        <w:rPr>
          <w:rFonts w:ascii="Times New Roman"/>
          <w:b w:val="false"/>
          <w:i w:val="false"/>
          <w:color w:val="000000"/>
          <w:sz w:val="28"/>
        </w:rPr>
        <w:t xml:space="preserve">
      1) мемлекеттік нотариустардың қызметін тексеру парақтар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адамдарын тексеру парақтар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жеке практикамен айналысатын нотариустар (жекеше нотариустар) тексеру парақтар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аумақтық нотариаттық палаталардың қызметін тексеру парақтар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нотариаттық қызмет саласындағы тәуекел дәрежесін бағалау критерийлері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2. Мына: </w:t>
      </w:r>
    </w:p>
    <w:bookmarkEnd w:id="7"/>
    <w:bookmarkStart w:name="z9" w:id="8"/>
    <w:p>
      <w:pPr>
        <w:spacing w:after="0"/>
        <w:ind w:left="0"/>
        <w:jc w:val="both"/>
      </w:pPr>
      <w:r>
        <w:rPr>
          <w:rFonts w:ascii="Times New Roman"/>
          <w:b w:val="false"/>
          <w:i w:val="false"/>
          <w:color w:val="000000"/>
          <w:sz w:val="28"/>
        </w:rPr>
        <w:t xml:space="preserve">
      1) "Нотариаттық қызмет саласындағы тексеру парағының нысанын және тәуекел дәрежесінің бағалау өлшемдерін бекіту туралы" Қазақстан Республикасы Әділет министрінің 2011 жылғы 29 маусымдағы № 245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тізілімінде № 7100 тіркелді, 2012 жылғы 15 мамырдағы № 236-241 (27315) "Егемен Қазақстан" газетінде жарияланған);</w:t>
      </w:r>
    </w:p>
    <w:bookmarkEnd w:id="8"/>
    <w:bookmarkStart w:name="z10" w:id="9"/>
    <w:p>
      <w:pPr>
        <w:spacing w:after="0"/>
        <w:ind w:left="0"/>
        <w:jc w:val="both"/>
      </w:pPr>
      <w:r>
        <w:rPr>
          <w:rFonts w:ascii="Times New Roman"/>
          <w:b w:val="false"/>
          <w:i w:val="false"/>
          <w:color w:val="000000"/>
          <w:sz w:val="28"/>
        </w:rPr>
        <w:t xml:space="preserve">
      2) "Қазақстан Республикасы Әдiлет министрiнiң "Нотариаттық қызмет саласындағы тексеру парағының нысанын және тәуекел дәрежесiнiң бағалау өлшемдерiн бекiту туралы" 2011 жылғы 29 маусымдағы № 245 бұйрығына өзгерістер мен толықтырулар енгізу туралы" Қазақстан Республикасы Әділет министрінің 2012 жылғы 31 қаңтардағы № 35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тізілімінде № 7450 тіркелді, 2012 жылғы 26 мамырдағы № 269-273 (27347) "Егемен Қазақстан"; 2012 жылғы 26 мамырдағы, № 154-156 (26973-26975) "Казахстанская правда" газеттерінде, Қазақстан Республикасы орталық атқарушы және өзге де орталық мемлекеттік органдарының актілер жинағында, 2012 жылғы № 3 (тираждың шыққан уақыты 2012 жылғы 20 маусымында) жарияланды);</w:t>
      </w:r>
    </w:p>
    <w:bookmarkEnd w:id="9"/>
    <w:bookmarkStart w:name="z11" w:id="10"/>
    <w:p>
      <w:pPr>
        <w:spacing w:after="0"/>
        <w:ind w:left="0"/>
        <w:jc w:val="both"/>
      </w:pPr>
      <w:r>
        <w:rPr>
          <w:rFonts w:ascii="Times New Roman"/>
          <w:b w:val="false"/>
          <w:i w:val="false"/>
          <w:color w:val="000000"/>
          <w:sz w:val="28"/>
        </w:rPr>
        <w:t xml:space="preserve">
      3) "Қазақстан Республикасы Әділет министрінің кейбір бұйрықтарына өзгерістер енгізу туралы" Қазақстан Республикасы Әділет министрінің 2014 жылғы 22 тамыздағы № 257 </w:t>
      </w:r>
      <w:r>
        <w:rPr>
          <w:rFonts w:ascii="Times New Roman"/>
          <w:b w:val="false"/>
          <w:i w:val="false"/>
          <w:color w:val="000000"/>
          <w:sz w:val="28"/>
        </w:rPr>
        <w:t>бұйрығы</w:t>
      </w:r>
      <w:r>
        <w:rPr>
          <w:rFonts w:ascii="Times New Roman"/>
          <w:b w:val="false"/>
          <w:i w:val="false"/>
          <w:color w:val="000000"/>
          <w:sz w:val="28"/>
        </w:rPr>
        <w:t xml:space="preserve"> (Мемлекеттік тіркеу тізілімінде № 9710 тіркелді, "Әділет" ақпараттық-құқықтық жүйесінде 2014 жылғы 10 қыркүйекте жарияланды) күшін жойды деп танылсын.</w:t>
      </w:r>
    </w:p>
    <w:bookmarkEnd w:id="10"/>
    <w:bookmarkStart w:name="z12" w:id="11"/>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 қызметін ұйымдастыру департаменті:</w:t>
      </w:r>
    </w:p>
    <w:bookmarkEnd w:id="11"/>
    <w:bookmarkStart w:name="z13" w:id="1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министрлігінің ресми интернет-ресурсында және мемлекеттік органдардың интранет-порталында орналастыруын қамтамасыз етсін;</w:t>
      </w:r>
    </w:p>
    <w:bookmarkEnd w:id="12"/>
    <w:bookmarkStart w:name="z14" w:id="13"/>
    <w:p>
      <w:pPr>
        <w:spacing w:after="0"/>
        <w:ind w:left="0"/>
        <w:jc w:val="both"/>
      </w:pPr>
      <w:r>
        <w:rPr>
          <w:rFonts w:ascii="Times New Roman"/>
          <w:b w:val="false"/>
          <w:i w:val="false"/>
          <w:color w:val="000000"/>
          <w:sz w:val="28"/>
        </w:rPr>
        <w:t>
      2) ай сайын есеп беру кезеңінен кейінгі айдың 10 күніне және есеп беру жылынан кейінгі жылдың 20 қаңтары күніне Қазақстан Республикасы Әділет министрлігінің ресми интернет-ресурсында облыстардың, Астана және Алматы қалалары бойынша жүргізілген тексерістер және олардың нәтижелері туралы ведомстволық есеп берудің жиынтық деректерін жарияласын.</w:t>
      </w:r>
    </w:p>
    <w:bookmarkEnd w:id="13"/>
    <w:bookmarkStart w:name="z15" w:id="14"/>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Әділет министрінің жетекші орынбасарына жүктелсін.</w:t>
      </w:r>
    </w:p>
    <w:bookmarkEnd w:id="14"/>
    <w:bookmarkStart w:name="z16" w:id="15"/>
    <w:p>
      <w:pPr>
        <w:spacing w:after="0"/>
        <w:ind w:left="0"/>
        <w:jc w:val="both"/>
      </w:pPr>
      <w:r>
        <w:rPr>
          <w:rFonts w:ascii="Times New Roman"/>
          <w:b w:val="false"/>
          <w:i w:val="false"/>
          <w:color w:val="000000"/>
          <w:sz w:val="28"/>
        </w:rPr>
        <w:t>
      5. Осы бірлескен бұйрық 2016 жылғы 1 қаңтардан бастап күшіне енеді және ресми жариялауға жатады.</w:t>
      </w:r>
    </w:p>
    <w:bookmarkEnd w:id="15"/>
    <w:tbl>
      <w:tblPr>
        <w:tblW w:w="0" w:type="auto"/>
        <w:tblCellSpacing w:w="0" w:type="auto"/>
        <w:tblBorders>
          <w:top w:val="none"/>
          <w:left w:val="none"/>
          <w:bottom w:val="none"/>
          <w:right w:val="none"/>
          <w:insideH w:val="none"/>
          <w:insideV w:val="none"/>
        </w:tblBorders>
      </w:tblPr>
      <w:tblGrid>
        <w:gridCol w:w="5581"/>
        <w:gridCol w:w="6719"/>
      </w:tblGrid>
      <w:tr>
        <w:trPr>
          <w:trHeight w:val="30" w:hRule="atLeast"/>
        </w:trPr>
        <w:tc>
          <w:tcPr>
            <w:tcW w:w="5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_____________Б. Имашев</w:t>
            </w:r>
          </w:p>
        </w:tc>
        <w:tc>
          <w:tcPr>
            <w:tcW w:w="6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________________Е. Досаев</w:t>
            </w:r>
          </w:p>
        </w:tc>
      </w:tr>
      <w:tr>
        <w:trPr>
          <w:trHeight w:val="30" w:hRule="atLeast"/>
        </w:trPr>
        <w:tc>
          <w:tcPr>
            <w:tcW w:w="558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649 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833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нотариустардың қызметіне қатысты</w:t>
      </w:r>
      <w:r>
        <w:br/>
      </w:r>
      <w:r>
        <w:rPr>
          <w:rFonts w:ascii="Times New Roman"/>
          <w:b/>
          <w:i w:val="false"/>
          <w:color w:val="000000"/>
        </w:rPr>
        <w:t>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күні)</w:t>
      </w:r>
    </w:p>
    <w:p>
      <w:pPr>
        <w:spacing w:after="0"/>
        <w:ind w:left="0"/>
        <w:jc w:val="both"/>
      </w:pPr>
      <w:r>
        <w:rPr>
          <w:rFonts w:ascii="Times New Roman"/>
          <w:b w:val="false"/>
          <w:i w:val="false"/>
          <w:color w:val="000000"/>
          <w:sz w:val="28"/>
        </w:rPr>
        <w:t xml:space="preserve">
      Тексерілетін бақылау субъектінің Т.А.Ә. </w:t>
      </w:r>
      <w:r>
        <w:rPr>
          <w:rFonts w:ascii="Times New Roman"/>
          <w:b w:val="false"/>
          <w:i/>
          <w:color w:val="000000"/>
          <w:sz w:val="28"/>
        </w:rPr>
        <w:t>(болған жағдайда)</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7336"/>
        <w:gridCol w:w="993"/>
        <w:gridCol w:w="993"/>
        <w:gridCol w:w="993"/>
        <w:gridCol w:w="993"/>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нотариаттық әрекеттер жасаған кезде нотариат туралы заңнаманы сақтауы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нотариаттық iс жүргiзу жасаған кезде нотариат туралы заңнаманы сақтауы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субъектімен қылмыстық жолмен алынған кірістерді заңдастыруға (жылыстатуға) және терроризмді қаржыландыруға қарсы іс-қимыл саласындағы уәкілетті органға уақытсыз хабарлама және мәлімдеме бергенін сақтауы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нотариаттық ақпараттық жүйесінде нотариаттық іс-әрекеттерді электрондық реестрде тіркеуі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адам (адамдар)</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 субъектінің басшысы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649 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833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Аудандық маңызы бар қалалардың, кенттердiң, ауылдардың, ауылдық округтердiң әкiмдерi аппараттарының нотариаттық iс-әрекеттер жасауға уәкiлеттi лауазымды адамдарының қызметтеріне қатысты 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күні)</w:t>
      </w:r>
    </w:p>
    <w:p>
      <w:pPr>
        <w:spacing w:after="0"/>
        <w:ind w:left="0"/>
        <w:jc w:val="both"/>
      </w:pPr>
      <w:r>
        <w:rPr>
          <w:rFonts w:ascii="Times New Roman"/>
          <w:b w:val="false"/>
          <w:i w:val="false"/>
          <w:color w:val="000000"/>
          <w:sz w:val="28"/>
        </w:rPr>
        <w:t xml:space="preserve">
      Тексерілетін бақылау субъектінің Т.А.Ә. </w:t>
      </w:r>
      <w:r>
        <w:rPr>
          <w:rFonts w:ascii="Times New Roman"/>
          <w:b w:val="false"/>
          <w:i/>
          <w:color w:val="000000"/>
          <w:sz w:val="28"/>
        </w:rPr>
        <w:t>(болған жағдайда)</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5367"/>
        <w:gridCol w:w="1386"/>
        <w:gridCol w:w="1387"/>
        <w:gridCol w:w="1387"/>
        <w:gridCol w:w="1387"/>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адамға нотариаттық іс-әрекеттер жасау құқығын беру туралы аттестациялық комиссияның шешімі болуы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нотариаттық әрекеттер жасаған кезде нотариат туралы заңнаманы сақтауы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нотариаттық iс жүргiзу жасаған кезде нотариат туралы заңнаманы сақтауы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нотариаттық ақпараттық жүйесінде нотариаттық іс-әрекеттерді электрондық реестрде тіркеуі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адам (адамдар)</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 субъектінің басшысы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649 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833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Жеке практикамен айналысатын нотариустардың</w:t>
      </w:r>
      <w:r>
        <w:br/>
      </w:r>
      <w:r>
        <w:rPr>
          <w:rFonts w:ascii="Times New Roman"/>
          <w:b/>
          <w:i w:val="false"/>
          <w:color w:val="000000"/>
        </w:rPr>
        <w:t>(жекеше нотариустар) қызметіне қатысты</w:t>
      </w:r>
      <w:r>
        <w:br/>
      </w:r>
      <w:r>
        <w:rPr>
          <w:rFonts w:ascii="Times New Roman"/>
          <w:b/>
          <w:i w:val="false"/>
          <w:color w:val="000000"/>
        </w:rPr>
        <w:t>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күні)</w:t>
      </w:r>
    </w:p>
    <w:p>
      <w:pPr>
        <w:spacing w:after="0"/>
        <w:ind w:left="0"/>
        <w:jc w:val="both"/>
      </w:pPr>
      <w:r>
        <w:rPr>
          <w:rFonts w:ascii="Times New Roman"/>
          <w:b w:val="false"/>
          <w:i w:val="false"/>
          <w:color w:val="000000"/>
          <w:sz w:val="28"/>
        </w:rPr>
        <w:t xml:space="preserve">
      Тексерілетін бақылау субъектінің Т.А.Ә. </w:t>
      </w:r>
      <w:r>
        <w:rPr>
          <w:rFonts w:ascii="Times New Roman"/>
          <w:b w:val="false"/>
          <w:i/>
          <w:color w:val="000000"/>
          <w:sz w:val="28"/>
        </w:rPr>
        <w:t>(болған жағдайда)</w:t>
      </w:r>
      <w:r>
        <w:rPr>
          <w:rFonts w:ascii="Times New Roman"/>
          <w:b w:val="false"/>
          <w:i w:val="false"/>
          <w:color w:val="000000"/>
          <w:sz w:val="28"/>
        </w:rPr>
        <w:t>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ЖСН_________________________________________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8722"/>
        <w:gridCol w:w="715"/>
        <w:gridCol w:w="716"/>
        <w:gridCol w:w="716"/>
        <w:gridCol w:w="716"/>
      </w:tblGrid>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берілген мемлекеттік лицензиясының болуы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азаматтық-құқықтық жауапкершiлiгiн сақтандыру шартының болуы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мен заңды тұлғалар өкiлдерiнiң еркiн кiрiп-шығуына, нотариаттық iс-әрекеттер жасаудың құпиялылығын сақтауға және нотариаттық iс жүргiзудiң сақталуын қамтамасыз ету үшiн жағдай жасауға жарамды үй-жайының болуы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субъектімен нотариаттық әрекеттер жасаған кезде нотариат туралы заңнаманы сақтауы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бақылау субъектімен нотариаттық iс жүргiзуді жасаған кезде нотариат туралы заңнаманы сақтауы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субъектімен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нотариаттық ақпараттық жүйесінде нотариаттық іс-әрекеттерді электрондық реестрде тіркеуі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адам (адамдар)</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 субъектінің басшысы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649 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833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Аумақтық нотариаттық палатаның қызметіне қатысты</w:t>
      </w:r>
      <w:r>
        <w:br/>
      </w:r>
      <w:r>
        <w:rPr>
          <w:rFonts w:ascii="Times New Roman"/>
          <w:b/>
          <w:i w:val="false"/>
          <w:color w:val="000000"/>
        </w:rPr>
        <w:t>ТЕКСЕРУ ПАРАҒЫ</w:t>
      </w:r>
    </w:p>
    <w:p>
      <w:pPr>
        <w:spacing w:after="0"/>
        <w:ind w:left="0"/>
        <w:jc w:val="both"/>
      </w:pPr>
      <w:r>
        <w:rPr>
          <w:rFonts w:ascii="Times New Roman"/>
          <w:b w:val="false"/>
          <w:i w:val="false"/>
          <w:color w:val="000000"/>
          <w:sz w:val="28"/>
        </w:rPr>
        <w:t>
      Тексеруді тағайындаған мемлекеттік орган_____________________________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күні)</w:t>
      </w:r>
    </w:p>
    <w:p>
      <w:pPr>
        <w:spacing w:after="0"/>
        <w:ind w:left="0"/>
        <w:jc w:val="both"/>
      </w:pPr>
      <w:r>
        <w:rPr>
          <w:rFonts w:ascii="Times New Roman"/>
          <w:b w:val="false"/>
          <w:i w:val="false"/>
          <w:color w:val="000000"/>
          <w:sz w:val="28"/>
        </w:rPr>
        <w:t>
      Тексерілетін бақылау субъектінің атауы_______________________________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(объектінің) БСН____________________________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4560"/>
        <w:gridCol w:w="1548"/>
        <w:gridCol w:w="1548"/>
        <w:gridCol w:w="1548"/>
        <w:gridCol w:w="1549"/>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құжаттарды жинақтау, сақтау және пайдалану жөніндегі функцияларын ұйымдастыру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нотариустардың азаматтық-құқықтық жауапкершілікті сақтандыруды ұйымдастыруы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үміткер адамдардың тағылымдамадан өтуін ұйымдастыру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нотариустарды оқытуды ұйымдастыру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 адам (адамдар)</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Тексерілетін субъектінің басшысы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 ___________ 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лауазымы)   </w:t>
      </w:r>
      <w:r>
        <w:rPr>
          <w:rFonts w:ascii="Times New Roman"/>
          <w:b w:val="false"/>
          <w:i/>
          <w:color w:val="000000"/>
          <w:sz w:val="28"/>
        </w:rPr>
        <w:t xml:space="preserve">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649 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833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Нотариаттық қызмет саласындағы тәуекел дәрежесін бағалау критерийлері</w:t>
      </w:r>
      <w:r>
        <w:br/>
      </w:r>
      <w:r>
        <w:rPr>
          <w:rFonts w:ascii="Times New Roman"/>
          <w:b/>
          <w:i w:val="false"/>
          <w:color w:val="000000"/>
        </w:rPr>
        <w:t>1. Жалпы ережелер</w:t>
      </w:r>
    </w:p>
    <w:bookmarkStart w:name="z22" w:id="16"/>
    <w:p>
      <w:pPr>
        <w:spacing w:after="0"/>
        <w:ind w:left="0"/>
        <w:jc w:val="both"/>
      </w:pPr>
      <w:r>
        <w:rPr>
          <w:rFonts w:ascii="Times New Roman"/>
          <w:b w:val="false"/>
          <w:i w:val="false"/>
          <w:color w:val="000000"/>
          <w:sz w:val="28"/>
        </w:rPr>
        <w:t xml:space="preserve">
      1. Нотариаттық қызмет саласындағы тәуекел дәрежесін бағалау критерийлері (бұдан әрі – Критерийлер) 2015 жылғы 29 қарашадағы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Ұлттық экономика министрінің м.а. 2015 жылғы 25 қарашадағы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(Қазақстан Республикасының Ұлттық Банкін қоспанғанда) тәуекелді бағалау жүйесін қалыптастыруы әдістемесіне сәйкес нотариаттық қызметті жүзеге асыратын тексерілетін субъектілерді тәуекел дәрежесіне жатқызу үшін әзірленеді.</w:t>
      </w:r>
    </w:p>
    <w:bookmarkEnd w:id="16"/>
    <w:bookmarkStart w:name="z23" w:id="17"/>
    <w:p>
      <w:pPr>
        <w:spacing w:after="0"/>
        <w:ind w:left="0"/>
        <w:jc w:val="both"/>
      </w:pPr>
      <w:r>
        <w:rPr>
          <w:rFonts w:ascii="Times New Roman"/>
          <w:b w:val="false"/>
          <w:i w:val="false"/>
          <w:color w:val="000000"/>
          <w:sz w:val="28"/>
        </w:rPr>
        <w:t xml:space="preserve">
      2. Осы критерийлерде мынадай ұғымдар пайдаланылады: </w:t>
      </w:r>
    </w:p>
    <w:bookmarkEnd w:id="17"/>
    <w:bookmarkStart w:name="z24" w:id="18"/>
    <w:p>
      <w:pPr>
        <w:spacing w:after="0"/>
        <w:ind w:left="0"/>
        <w:jc w:val="both"/>
      </w:pPr>
      <w:r>
        <w:rPr>
          <w:rFonts w:ascii="Times New Roman"/>
          <w:b w:val="false"/>
          <w:i w:val="false"/>
          <w:color w:val="000000"/>
          <w:sz w:val="28"/>
        </w:rPr>
        <w:t xml:space="preserve">
      1) тексерілетін субъект -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қызметті жүзеге асыратын жеке тұлғалар, аумақтық нотариаттық палаталар;</w:t>
      </w:r>
    </w:p>
    <w:bookmarkEnd w:id="18"/>
    <w:bookmarkStart w:name="z25" w:id="19"/>
    <w:p>
      <w:pPr>
        <w:spacing w:after="0"/>
        <w:ind w:left="0"/>
        <w:jc w:val="both"/>
      </w:pPr>
      <w:r>
        <w:rPr>
          <w:rFonts w:ascii="Times New Roman"/>
          <w:b w:val="false"/>
          <w:i w:val="false"/>
          <w:color w:val="000000"/>
          <w:sz w:val="28"/>
        </w:rPr>
        <w:t>
      2) тәуекел дәрежесін бағалаудың субъективті критерийлері (бұдан әрі - субъективтік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критерийлері;</w:t>
      </w:r>
    </w:p>
    <w:bookmarkEnd w:id="19"/>
    <w:bookmarkStart w:name="z26" w:id="20"/>
    <w:p>
      <w:pPr>
        <w:spacing w:after="0"/>
        <w:ind w:left="0"/>
        <w:jc w:val="both"/>
      </w:pPr>
      <w:r>
        <w:rPr>
          <w:rFonts w:ascii="Times New Roman"/>
          <w:b w:val="false"/>
          <w:i w:val="false"/>
          <w:color w:val="000000"/>
          <w:sz w:val="28"/>
        </w:rPr>
        <w:t>
      3) тәуекел - нотариустардың нотариаттық қызметті жүзеге асыруы нәтижесінде, тексерілетін субъектінің қызметі нәтижесінде жеке және заңды тұлғалардың заңды мүдделеріне, мемлекеттің мүліктік мүдделеріне зиян келтіру мүмкіндігінің пайда болуы, салдарының ауырлық дәрежесін ескере отырып зиян келтіру ықтималдылығы;</w:t>
      </w:r>
    </w:p>
    <w:bookmarkEnd w:id="20"/>
    <w:bookmarkStart w:name="z27" w:id="21"/>
    <w:p>
      <w:pPr>
        <w:spacing w:after="0"/>
        <w:ind w:left="0"/>
        <w:jc w:val="both"/>
      </w:pPr>
      <w:r>
        <w:rPr>
          <w:rFonts w:ascii="Times New Roman"/>
          <w:b w:val="false"/>
          <w:i w:val="false"/>
          <w:color w:val="000000"/>
          <w:sz w:val="28"/>
        </w:rPr>
        <w:t>
      4) өрескел бұзушылықтар – жекеше нотариустардың азаматтық-құқықтық жауапкершiлiгiн сақтандыру шартының болмауына; жеке және заңды тұлғалар өкiлдерiнiң еркiн кiрiп-шығуына қолайлы үй-жайының сәйкес келмеуіне; нотариаттық iс-әрекеттер жасаудың құпиялылығын сақтау және нотариаттық іс-жүргізу сақтығын қамтамасыз ету талаптарын орындамауына; мемлекеттік органдардан, жеке және заңды тұлғалардан келіп түскен ақпараты болуына; тексерілетін субъектісіне қатысты арыз немесе шағымның расталу фактісінің болуына; нотариус өзiнiң тегiн, атын, әкесiнiң атын сондай-ақ оның үй-жайының орналасқан жерін өзгерткенi туралы мәлiметтердi аумақтық әдiлет органына бiр ай iшiнде хабарламауына; кәсіпкерлік қызметпен айналысуына байланысты бұзушылықтар;</w:t>
      </w:r>
    </w:p>
    <w:bookmarkEnd w:id="21"/>
    <w:bookmarkStart w:name="z28" w:id="22"/>
    <w:p>
      <w:pPr>
        <w:spacing w:after="0"/>
        <w:ind w:left="0"/>
        <w:jc w:val="both"/>
      </w:pPr>
      <w:r>
        <w:rPr>
          <w:rFonts w:ascii="Times New Roman"/>
          <w:b w:val="false"/>
          <w:i w:val="false"/>
          <w:color w:val="000000"/>
          <w:sz w:val="28"/>
        </w:rPr>
        <w:t>
      5) елеулі бұзушылықтар - нотариустың қылмыстық жолмен алынған кірістерді заңдастыруға (жылыстатуға) және терроризмді қаржыландыруға қарсы іс-қимыл саласындағы уәкілетті органға мәліметтер мен ақпаратты уақытылы ұсынбағаны; аумақтық нотариалдық палата тарапынан нотариаттық қызметпен айналысу құқығына үміткер адамдардың тағылымдамадан өтуін және жекеше нотариустарды оқытуды ұйымдастырмауы; жекеше нотариаттық мұрағаттарды құрмау, олардың нотариаттық құжаттарды жинақтау, сақтау және пайдалану жөніндегі функцияларын ұйымдастырмауы; нотариустардың нотариаттық іс-әрекеттерді жүзеге асыру ережесін сақтамауы; бақылау субъектісіне қатысты шағымның түсу фактісінің орын алуы; нотариустың нотариаттық іс-жүргізуді жүзеге асыру барысында мемлекет, жеке және заңды тұлғалардың құқықтары мен заңды мүдделерін бұзуға алып келетін Қазақстан Республикасының заң талаптарын сақтамауы; әкімшілік, тәртіптік жауаптылыққа тарту; бақылау субъектісінің есептік тіркеуден тыс қызметті жүзеге асыруы.</w:t>
      </w:r>
    </w:p>
    <w:bookmarkEnd w:id="22"/>
    <w:bookmarkStart w:name="z29" w:id="23"/>
    <w:p>
      <w:pPr>
        <w:spacing w:after="0"/>
        <w:ind w:left="0"/>
        <w:jc w:val="both"/>
      </w:pPr>
      <w:r>
        <w:rPr>
          <w:rFonts w:ascii="Times New Roman"/>
          <w:b w:val="false"/>
          <w:i w:val="false"/>
          <w:color w:val="000000"/>
          <w:sz w:val="28"/>
        </w:rPr>
        <w:t>
      6) болмашы бұзушылықтар - нотариалдық палаталардың өздерінің қызметі жайлы ақпаратты уақытылы ұсынбауы, Бақылау субъектілерінің нотариаттық іс-жүргізуді жүзеге асыру барысында нотариат туралы заң талаптарын сақтамауы;</w:t>
      </w:r>
    </w:p>
    <w:bookmarkEnd w:id="23"/>
    <w:bookmarkStart w:name="z30" w:id="24"/>
    <w:p>
      <w:pPr>
        <w:spacing w:after="0"/>
        <w:ind w:left="0"/>
        <w:jc w:val="both"/>
      </w:pPr>
      <w:r>
        <w:rPr>
          <w:rFonts w:ascii="Times New Roman"/>
          <w:b w:val="false"/>
          <w:i w:val="false"/>
          <w:color w:val="000000"/>
          <w:sz w:val="28"/>
        </w:rPr>
        <w:t>
      3. Нотариаттық қызмет саласында ішінара тексерулер үшін тәуекел дәрежесін бағалау критерийлері субъективті критерийлер арқылы қалыптастырылады.</w:t>
      </w:r>
    </w:p>
    <w:bookmarkEnd w:id="24"/>
    <w:bookmarkStart w:name="z31" w:id="25"/>
    <w:p>
      <w:pPr>
        <w:spacing w:after="0"/>
        <w:ind w:left="0"/>
        <w:jc w:val="left"/>
      </w:pPr>
      <w:r>
        <w:rPr>
          <w:rFonts w:ascii="Times New Roman"/>
          <w:b/>
          <w:i w:val="false"/>
          <w:color w:val="000000"/>
        </w:rPr>
        <w:t xml:space="preserve"> 2. Субъективті критерийлер</w:t>
      </w:r>
    </w:p>
    <w:bookmarkEnd w:id="25"/>
    <w:bookmarkStart w:name="z32" w:id="26"/>
    <w:p>
      <w:pPr>
        <w:spacing w:after="0"/>
        <w:ind w:left="0"/>
        <w:jc w:val="both"/>
      </w:pPr>
      <w:r>
        <w:rPr>
          <w:rFonts w:ascii="Times New Roman"/>
          <w:b w:val="false"/>
          <w:i w:val="false"/>
          <w:color w:val="000000"/>
          <w:sz w:val="28"/>
        </w:rPr>
        <w:t>
      4. Субъективті критерийлер:</w:t>
      </w:r>
    </w:p>
    <w:bookmarkEnd w:id="26"/>
    <w:bookmarkStart w:name="z33" w:id="27"/>
    <w:p>
      <w:pPr>
        <w:spacing w:after="0"/>
        <w:ind w:left="0"/>
        <w:jc w:val="both"/>
      </w:pPr>
      <w:r>
        <w:rPr>
          <w:rFonts w:ascii="Times New Roman"/>
          <w:b w:val="false"/>
          <w:i w:val="false"/>
          <w:color w:val="000000"/>
          <w:sz w:val="28"/>
        </w:rPr>
        <w:t>
      1) деректер базасын қалыптастыру және ақпарат жинау;</w:t>
      </w:r>
    </w:p>
    <w:bookmarkEnd w:id="27"/>
    <w:bookmarkStart w:name="z34" w:id="28"/>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28"/>
    <w:bookmarkStart w:name="z35" w:id="29"/>
    <w:p>
      <w:pPr>
        <w:spacing w:after="0"/>
        <w:ind w:left="0"/>
        <w:jc w:val="both"/>
      </w:pPr>
      <w:r>
        <w:rPr>
          <w:rFonts w:ascii="Times New Roman"/>
          <w:b w:val="false"/>
          <w:i w:val="false"/>
          <w:color w:val="000000"/>
          <w:sz w:val="28"/>
        </w:rPr>
        <w:t>
      5. Деректер базасын қалыптастыру және ақпарат жинау заңнаманы бұзатын тексерілетін субъектілерді (объектілерді) анықтау үшін қажет.</w:t>
      </w:r>
    </w:p>
    <w:bookmarkEnd w:id="29"/>
    <w:bookmarkStart w:name="z36" w:id="30"/>
    <w:p>
      <w:pPr>
        <w:spacing w:after="0"/>
        <w:ind w:left="0"/>
        <w:jc w:val="both"/>
      </w:pPr>
      <w:r>
        <w:rPr>
          <w:rFonts w:ascii="Times New Roman"/>
          <w:b w:val="false"/>
          <w:i w:val="false"/>
          <w:color w:val="000000"/>
          <w:sz w:val="28"/>
        </w:rPr>
        <w:t>
      Тәуекел дәрежесін бағалау үшін мынадай ақпарат көздерінен пайдаланады:</w:t>
      </w:r>
    </w:p>
    <w:bookmarkEnd w:id="30"/>
    <w:bookmarkStart w:name="z37" w:id="31"/>
    <w:p>
      <w:pPr>
        <w:spacing w:after="0"/>
        <w:ind w:left="0"/>
        <w:jc w:val="both"/>
      </w:pPr>
      <w:r>
        <w:rPr>
          <w:rFonts w:ascii="Times New Roman"/>
          <w:b w:val="false"/>
          <w:i w:val="false"/>
          <w:color w:val="000000"/>
          <w:sz w:val="28"/>
        </w:rPr>
        <w:t>
      1) бұрынғы тексерулер нәтижелері. Бұл ретте, бұзушылықтың ауыртпалық дәрежесі (өрескел, елеулі, болмашы) тексеру парағында көрсетілген заңнама талаптарын сақтамаған жағдайда белгіленеді;</w:t>
      </w:r>
    </w:p>
    <w:bookmarkEnd w:id="31"/>
    <w:bookmarkStart w:name="z38" w:id="32"/>
    <w:p>
      <w:pPr>
        <w:spacing w:after="0"/>
        <w:ind w:left="0"/>
        <w:jc w:val="both"/>
      </w:pPr>
      <w:r>
        <w:rPr>
          <w:rFonts w:ascii="Times New Roman"/>
          <w:b w:val="false"/>
          <w:i w:val="false"/>
          <w:color w:val="000000"/>
          <w:sz w:val="28"/>
        </w:rPr>
        <w:t>
      2) мемлекеттік органдардан, жеке және заңды тұлғалардан келіп түскен ақпарат;</w:t>
      </w:r>
    </w:p>
    <w:bookmarkEnd w:id="32"/>
    <w:bookmarkStart w:name="z39" w:id="33"/>
    <w:p>
      <w:pPr>
        <w:spacing w:after="0"/>
        <w:ind w:left="0"/>
        <w:jc w:val="both"/>
      </w:pPr>
      <w:r>
        <w:rPr>
          <w:rFonts w:ascii="Times New Roman"/>
          <w:b w:val="false"/>
          <w:i w:val="false"/>
          <w:color w:val="000000"/>
          <w:sz w:val="28"/>
        </w:rPr>
        <w:t>
      3) расталған шағымдар мен арыздардың болуы және саны.</w:t>
      </w:r>
    </w:p>
    <w:bookmarkEnd w:id="33"/>
    <w:bookmarkStart w:name="z40" w:id="34"/>
    <w:p>
      <w:pPr>
        <w:spacing w:after="0"/>
        <w:ind w:left="0"/>
        <w:jc w:val="both"/>
      </w:pPr>
      <w:r>
        <w:rPr>
          <w:rFonts w:ascii="Times New Roman"/>
          <w:b w:val="false"/>
          <w:i w:val="false"/>
          <w:color w:val="000000"/>
          <w:sz w:val="28"/>
        </w:rPr>
        <w:t>
      6. Қолда бар ақпарат көздері негізінде субъективті критерийлер бұзушылықтың үш дәрежесіне бөлінеді: өрескел, елеулі, болмашы.</w:t>
      </w:r>
    </w:p>
    <w:bookmarkEnd w:id="34"/>
    <w:bookmarkStart w:name="z41" w:id="35"/>
    <w:p>
      <w:pPr>
        <w:spacing w:after="0"/>
        <w:ind w:left="0"/>
        <w:jc w:val="both"/>
      </w:pPr>
      <w:r>
        <w:rPr>
          <w:rFonts w:ascii="Times New Roman"/>
          <w:b w:val="false"/>
          <w:i w:val="false"/>
          <w:color w:val="000000"/>
          <w:sz w:val="28"/>
        </w:rPr>
        <w:t>
      Тексерілетін субъектіні тәуекел дәрежесіне жатқызу үшін келесі тәуекел дәрежесі көрсеткішінің есептеу тәртібі пайдаланылады.</w:t>
      </w:r>
    </w:p>
    <w:bookmarkEnd w:id="35"/>
    <w:bookmarkStart w:name="z42" w:id="36"/>
    <w:p>
      <w:pPr>
        <w:spacing w:after="0"/>
        <w:ind w:left="0"/>
        <w:jc w:val="both"/>
      </w:pPr>
      <w:r>
        <w:rPr>
          <w:rFonts w:ascii="Times New Roman"/>
          <w:b w:val="false"/>
          <w:i w:val="false"/>
          <w:color w:val="000000"/>
          <w:sz w:val="28"/>
        </w:rPr>
        <w:t>
      Тексерілетін субъектіге бір өрескел бұзушылық анықталған кезде тәуекел дәрежесінің көрсеткіші 100 теңеледі және оған қатысты ішінара тексеру жүргізіледі.</w:t>
      </w:r>
    </w:p>
    <w:bookmarkEnd w:id="36"/>
    <w:bookmarkStart w:name="z43" w:id="37"/>
    <w:p>
      <w:pPr>
        <w:spacing w:after="0"/>
        <w:ind w:left="0"/>
        <w:jc w:val="both"/>
      </w:pPr>
      <w:r>
        <w:rPr>
          <w:rFonts w:ascii="Times New Roman"/>
          <w:b w:val="false"/>
          <w:i w:val="false"/>
          <w:color w:val="000000"/>
          <w:sz w:val="28"/>
        </w:rPr>
        <w:t>
      Егер өрескел бұзушылық анықталмаған жағдайда онда тәуекел дәрежесінің көрсеткішін анықтау үшін елеулі және болмашы көрсеткіштердің бұзушылықтары бойынша қосынды мәні есептелінеді.</w:t>
      </w:r>
    </w:p>
    <w:bookmarkEnd w:id="37"/>
    <w:bookmarkStart w:name="z44" w:id="38"/>
    <w:p>
      <w:pPr>
        <w:spacing w:after="0"/>
        <w:ind w:left="0"/>
        <w:jc w:val="both"/>
      </w:pPr>
      <w:r>
        <w:rPr>
          <w:rFonts w:ascii="Times New Roman"/>
          <w:b w:val="false"/>
          <w:i w:val="false"/>
          <w:color w:val="000000"/>
          <w:sz w:val="28"/>
        </w:rPr>
        <w:t>
      Елеулі бұзушылықтардың көрсеткіштерін анықтаған кезде 0,7 коэффициенті қолданылады және ол көрсеткіш мына формула бойынша есептелінеді:</w:t>
      </w:r>
    </w:p>
    <w:bookmarkEnd w:id="38"/>
    <w:bookmarkStart w:name="z4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0,7</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мұндағы:</w:t>
      </w:r>
    </w:p>
    <w:bookmarkEnd w:id="40"/>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көрсеткіштердің мәні;</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елеулі бұзушылықтардың жалпы саны;</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елеулі бұзушылықтардың анықталған саны.</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Болмашы бұзушылықтардың көрсеткіштерін анықтаған кезде 0,3 коэффициенті қолданылады және ол көрсеткіш мына формула бойынша есептелінеді:</w:t>
      </w:r>
    </w:p>
    <w:bookmarkEnd w:id="44"/>
    <w:bookmarkStart w:name="z51"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х 100/</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х 0,3</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мұндағы:</w:t>
      </w:r>
    </w:p>
    <w:bookmarkEnd w:id="46"/>
    <w:bookmarkStart w:name="z53"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көрсеткіштердің мәні;</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Р1 – болмашы бұзушылықтардың жалпы саны;</w:t>
      </w:r>
      <w:r>
        <w:br/>
      </w:r>
      <w:r>
        <w:rPr>
          <w:rFonts w:ascii="Times New Roman"/>
          <w:b w:val="false"/>
          <w:i w:val="false"/>
          <w:color w:val="000000"/>
          <w:sz w:val="28"/>
        </w:rPr>
        <w:t>
</w:t>
      </w:r>
    </w:p>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Р2 – болмашы бұзушылықтардың анықталған саны.</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Тәуекел дәрежесінің жалпы көрсеткіші (УР) 0-ден 100-ге дейінгі шәкіл бойынша есептеледі және мына формула бойынша елеулі және болмашы бұзушылықтардың көрсеткіштерін қосу арқылы анықталады:</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Рз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мұндағы:</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Рз – елеулі бұзушылықтардың көрсеткіші;</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Рн – болмашы бұзушылықтардың көрсеткіші.</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Тәуекел дәрежесін бағалаудың субъективті критерийлер осы Критерийлерге қосымшада келтірілген.</w:t>
      </w:r>
    </w:p>
    <w:bookmarkEnd w:id="56"/>
    <w:bookmarkStart w:name="z63" w:id="57"/>
    <w:p>
      <w:pPr>
        <w:spacing w:after="0"/>
        <w:ind w:left="0"/>
        <w:jc w:val="both"/>
      </w:pPr>
      <w:r>
        <w:rPr>
          <w:rFonts w:ascii="Times New Roman"/>
          <w:b w:val="false"/>
          <w:i w:val="false"/>
          <w:color w:val="000000"/>
          <w:sz w:val="28"/>
        </w:rPr>
        <w:t>
      Тәуекел дәрежесінің көрсеткіштері бойынша тексерілетін субъект (объект) мыналарға:</w:t>
      </w:r>
    </w:p>
    <w:bookmarkEnd w:id="57"/>
    <w:bookmarkStart w:name="z64" w:id="58"/>
    <w:p>
      <w:pPr>
        <w:spacing w:after="0"/>
        <w:ind w:left="0"/>
        <w:jc w:val="both"/>
      </w:pPr>
      <w:r>
        <w:rPr>
          <w:rFonts w:ascii="Times New Roman"/>
          <w:b w:val="false"/>
          <w:i w:val="false"/>
          <w:color w:val="000000"/>
          <w:sz w:val="28"/>
        </w:rPr>
        <w:t>
      1) 60-тан бастап 100-ді қоса алғанға дейінгі тәуекел дәрежесінің көрсеткіші кезінде және оған қатысты іріктеп тексеру жүргізілгенде – жоғары тәуекел дәрежесіне;</w:t>
      </w:r>
    </w:p>
    <w:bookmarkEnd w:id="58"/>
    <w:bookmarkStart w:name="z65" w:id="59"/>
    <w:p>
      <w:pPr>
        <w:spacing w:after="0"/>
        <w:ind w:left="0"/>
        <w:jc w:val="both"/>
      </w:pPr>
      <w:r>
        <w:rPr>
          <w:rFonts w:ascii="Times New Roman"/>
          <w:b w:val="false"/>
          <w:i w:val="false"/>
          <w:color w:val="000000"/>
          <w:sz w:val="28"/>
        </w:rPr>
        <w:t>
      2) 0-ден 60-қа дейінгі тәуекел дәрежесінің көрсеткіші кезінде және оған қатысты іріктеп тексеру жүргізілмегенде - жоғары дәрежеге жатқызылмаған тәуекел дәрежесіне жатады.</w:t>
      </w:r>
    </w:p>
    <w:bookmarkEnd w:id="59"/>
    <w:bookmarkStart w:name="z66" w:id="60"/>
    <w:p>
      <w:pPr>
        <w:spacing w:after="0"/>
        <w:ind w:left="0"/>
        <w:jc w:val="both"/>
      </w:pPr>
      <w:r>
        <w:rPr>
          <w:rFonts w:ascii="Times New Roman"/>
          <w:b w:val="false"/>
          <w:i w:val="false"/>
          <w:color w:val="000000"/>
          <w:sz w:val="28"/>
        </w:rPr>
        <w:t>
      Тәуекел дәрежесін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w:t>
      </w:r>
    </w:p>
    <w:bookmarkEnd w:id="60"/>
    <w:bookmarkStart w:name="z67" w:id="61"/>
    <w:p>
      <w:pPr>
        <w:spacing w:after="0"/>
        <w:ind w:left="0"/>
        <w:jc w:val="both"/>
      </w:pPr>
      <w:r>
        <w:rPr>
          <w:rFonts w:ascii="Times New Roman"/>
          <w:b w:val="false"/>
          <w:i w:val="false"/>
          <w:color w:val="000000"/>
          <w:sz w:val="28"/>
        </w:rPr>
        <w:t>
      Ішінара тексеру жүргізу мерзімділігі жылына бір реттен аспауы тиіс.</w:t>
      </w:r>
    </w:p>
    <w:bookmarkEnd w:id="61"/>
    <w:bookmarkStart w:name="z68" w:id="62"/>
    <w:p>
      <w:pPr>
        <w:spacing w:after="0"/>
        <w:ind w:left="0"/>
        <w:jc w:val="both"/>
      </w:pPr>
      <w:r>
        <w:rPr>
          <w:rFonts w:ascii="Times New Roman"/>
          <w:b w:val="false"/>
          <w:i w:val="false"/>
          <w:color w:val="000000"/>
          <w:sz w:val="28"/>
        </w:rPr>
        <w:t>
      Алынған мәліметтер талдауы және көрсеткіштер бойынша бағалау жылына бір рет келесі жылдың бірінші сәуіріне дейін жүргізіледі. Талдау кезеңі болып өткен жыл табылады.</w:t>
      </w:r>
    </w:p>
    <w:bookmarkEnd w:id="62"/>
    <w:bookmarkStart w:name="z69" w:id="63"/>
    <w:p>
      <w:pPr>
        <w:spacing w:after="0"/>
        <w:ind w:left="0"/>
        <w:jc w:val="both"/>
      </w:pPr>
      <w:r>
        <w:rPr>
          <w:rFonts w:ascii="Times New Roman"/>
          <w:b w:val="false"/>
          <w:i w:val="false"/>
          <w:color w:val="000000"/>
          <w:sz w:val="28"/>
        </w:rPr>
        <w:t>
      Ішінара тексерулер реттеуші мемлекеттік органдардың бірінші басшысы бекіткен жүргізілген талдау және бағалау нәтижелері бойынша ағымдағы жылдың сәуірінен бастап келесі жылдың сәуіріне дейін есептік кезеңге қалыптастырылатын ішінара тексерулер тізімдері негізінде жүргізіледі. Ішінара тексерулер тізімі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жіберіледі.</w:t>
      </w:r>
    </w:p>
    <w:bookmarkEnd w:id="63"/>
    <w:bookmarkStart w:name="z70" w:id="64"/>
    <w:p>
      <w:pPr>
        <w:spacing w:after="0"/>
        <w:ind w:left="0"/>
        <w:jc w:val="both"/>
      </w:pPr>
      <w:r>
        <w:rPr>
          <w:rFonts w:ascii="Times New Roman"/>
          <w:b w:val="false"/>
          <w:i w:val="false"/>
          <w:color w:val="000000"/>
          <w:sz w:val="28"/>
        </w:rPr>
        <w:t xml:space="preserve">
      Ішінара тексерулердің тізімдері: </w:t>
      </w:r>
    </w:p>
    <w:bookmarkEnd w:id="64"/>
    <w:bookmarkStart w:name="z71" w:id="65"/>
    <w:p>
      <w:pPr>
        <w:spacing w:after="0"/>
        <w:ind w:left="0"/>
        <w:jc w:val="both"/>
      </w:pPr>
      <w:r>
        <w:rPr>
          <w:rFonts w:ascii="Times New Roman"/>
          <w:b w:val="false"/>
          <w:i w:val="false"/>
          <w:color w:val="000000"/>
          <w:sz w:val="28"/>
        </w:rPr>
        <w:t>
      субъективті критерийлер бойынша ең жоғары тәуекел дәрежесі көрсеткіші бар тексерілетін субъектілердің (объектілердің) басымдығын;</w:t>
      </w:r>
    </w:p>
    <w:bookmarkEnd w:id="65"/>
    <w:bookmarkStart w:name="z72" w:id="66"/>
    <w:p>
      <w:pPr>
        <w:spacing w:after="0"/>
        <w:ind w:left="0"/>
        <w:jc w:val="both"/>
      </w:pPr>
      <w:r>
        <w:rPr>
          <w:rFonts w:ascii="Times New Roman"/>
          <w:b w:val="false"/>
          <w:i w:val="false"/>
          <w:color w:val="000000"/>
          <w:sz w:val="28"/>
        </w:rPr>
        <w:t>
      мемлекеттік органды тексеруді жүзеге асыратын лауазымды адамдарға түсетін жүктемелерді ескере отырып жасалады.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қызмет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критерийлеріне қосымша</w:t>
            </w:r>
          </w:p>
        </w:tc>
      </w:tr>
    </w:tbl>
    <w:p>
      <w:pPr>
        <w:spacing w:after="0"/>
        <w:ind w:left="0"/>
        <w:jc w:val="left"/>
      </w:pPr>
      <w:r>
        <w:rPr>
          <w:rFonts w:ascii="Times New Roman"/>
          <w:b/>
          <w:i w:val="false"/>
          <w:color w:val="000000"/>
        </w:rPr>
        <w:t xml:space="preserve"> Тексерілетін субъектіге қатысты тәуекел дәрежесін бағалаудың субъективті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9516"/>
        <w:gridCol w:w="457"/>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тексерулер нәтижелері </w:t>
            </w:r>
            <w:r>
              <w:rPr>
                <w:rFonts w:ascii="Times New Roman"/>
                <w:b w:val="false"/>
                <w:i/>
                <w:color w:val="000000"/>
                <w:sz w:val="20"/>
              </w:rPr>
              <w:t>(ауыртпалық дәрежесі көрсетілген талаптарды сақтамау жағдайында белгіленеді)</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азаматтық-құқықтық жауапкершiлiгiн сақтандыру шартының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2012 жылғы 31 қаңтардағы № 29 </w:t>
            </w:r>
            <w:r>
              <w:rPr>
                <w:rFonts w:ascii="Times New Roman"/>
                <w:b w:val="false"/>
                <w:i w:val="false"/>
                <w:color w:val="000000"/>
                <w:sz w:val="20"/>
              </w:rPr>
              <w:t>бұйрығымен</w:t>
            </w:r>
            <w:r>
              <w:rPr>
                <w:rFonts w:ascii="Times New Roman"/>
                <w:b w:val="false"/>
                <w:i w:val="false"/>
                <w:color w:val="000000"/>
                <w:sz w:val="20"/>
              </w:rPr>
              <w:t xml:space="preserve"> бекітілген Нотариустың үй-жайы талаптарына жеке тұлғалар мен заңды тұлғалар өкiлдерiнiң еркiн кiрiп-шығуына қолайлы үй-жайының сәйкес келуі</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2012 жылғы 31 қаңтардағы № 32 </w:t>
            </w:r>
            <w:r>
              <w:rPr>
                <w:rFonts w:ascii="Times New Roman"/>
                <w:b w:val="false"/>
                <w:i w:val="false"/>
                <w:color w:val="000000"/>
                <w:sz w:val="20"/>
              </w:rPr>
              <w:t>бұйрығымен</w:t>
            </w:r>
            <w:r>
              <w:rPr>
                <w:rFonts w:ascii="Times New Roman"/>
                <w:b w:val="false"/>
                <w:i w:val="false"/>
                <w:color w:val="000000"/>
                <w:sz w:val="20"/>
              </w:rPr>
              <w:t xml:space="preserve"> бекітілген Нотариаттық іс жүргізу жөніндегі ережесіне сәйкес тексерілетін субъектілердің нотариаттық іс-жүргізуді жүзеге асыру барысында нотариат туралы заң талаптарын сақтауы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iс-әрекеттер жасаудың құпиялылығын сақтау және нотариаттық іс-жүргізу сақтығын қамтамасыз ету талаптарын орындауы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айналасу құқығына лицензиясы қолданысының тоқтатыла тұру фактісінің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бір жыл ішінде әкімшілік жауаптылыққа тартылу фактісінің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бір жыл ішінде Нотариустың ар-намыс кодексі бойынша тәртіптік жауаптылыққа тартылу фактісінің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қызметті есептік тіркеусіз жүзеге асыруы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2012 жылғы 31 қаңтардағы № 31 </w:t>
            </w:r>
            <w:r>
              <w:rPr>
                <w:rFonts w:ascii="Times New Roman"/>
                <w:b w:val="false"/>
                <w:i w:val="false"/>
                <w:color w:val="000000"/>
                <w:sz w:val="20"/>
              </w:rPr>
              <w:t>бұйрығымен</w:t>
            </w:r>
            <w:r>
              <w:rPr>
                <w:rFonts w:ascii="Times New Roman"/>
                <w:b w:val="false"/>
                <w:i w:val="false"/>
                <w:color w:val="000000"/>
                <w:sz w:val="20"/>
              </w:rPr>
              <w:t xml:space="preserve"> бекітілген Нотариустардың нотариаттық іс-әрекет жасау ережесін сақтауы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өзiнiң тегiн, атын, әкесiнiң атын өзгерткенi, сондай-ақ үй-жайының орналасқан жерінің өзгергені туралы мәлiметтердi аумақтық әдiлет органына бiр ай iшiнде хабарлауы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Тексерілетін субъектінің Қазақстан Республикасының қылмыстық жолмен алынған кірістерді заңдастыруға (жылыстатуға) және терроризмді қаржыландыруға қарсы іс-қимыл туралы хабарламаны уәкілетті органға уақытылы ұсынуы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нотариаттық қызметпен айналысу құқығына үміткер адамдардың тағылымдамадан өтуі жөнінде оқытуды ұйымдастыруы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нотариаттық мұрағаттарды құрмау, олардың нотариаттық құжаттарды жинақтау, сақтау және пайдалану жөніндегі функцияларын ұйымдастыруы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палаталардың өз қызметі бойынша хабарламаны уақытылы ұсынуы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органдардан, жеке және заңды тұлғалардан келіп түскен ақпарат</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тексерілетін субъектіге қатысты жеке қаулы немесе ұйғарым шығару фактісінің орын алуы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заңды күшіне енген бақылау субъектісінің кінәсі көрсетілген, ол куәландырған мәмілені жарамсыз деп тану бойынша шешім шығару фактісінің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заңды күшіне енген бақылау субъектісіне қатысты нотариаттық іс-әрекетке қатысты немесе оларды жүзеге асырудан заңсыз бас тарту туралы негізді арыздарға сәйкес шешім шығару фактісінің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арыз немесе шағымның расталу фактісінің болуы</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