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0daa" w14:textId="0cd0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саласындағы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14 желтоқсандағы № 1199 және Қазақстан Республикасы Ұлттық экономика министрінің 2015 жылғы 29 желтоқсандағы № 826 бірлескен бұйрығы. Қазақстан Республикасының Әділет министрлігінде 2015 жылы 31 желтоқсанда № 12735 болып тіркелді.</w:t>
      </w:r>
    </w:p>
    <w:p>
      <w:pPr>
        <w:spacing w:after="0"/>
        <w:ind w:left="0"/>
        <w:jc w:val="both"/>
      </w:pPr>
      <w:r>
        <w:rPr>
          <w:rFonts w:ascii="Times New Roman"/>
          <w:b w:val="false"/>
          <w:i w:val="false"/>
          <w:color w:val="ff0000"/>
          <w:sz w:val="28"/>
        </w:rPr>
        <w:t xml:space="preserve">
      Ескерту. Тақырыбы жаңа редакцияда – ҚР Премьер-Министрінің орынбасары - Сауда және интеграция министрінің 14.03.2022 </w:t>
      </w:r>
      <w:r>
        <w:rPr>
          <w:rFonts w:ascii="Times New Roman"/>
          <w:b w:val="false"/>
          <w:i w:val="false"/>
          <w:color w:val="ff0000"/>
          <w:sz w:val="28"/>
        </w:rPr>
        <w:t>№ 141-НҚ</w:t>
      </w:r>
      <w:r>
        <w:rPr>
          <w:rFonts w:ascii="Times New Roman"/>
          <w:b w:val="false"/>
          <w:i w:val="false"/>
          <w:color w:val="ff0000"/>
          <w:sz w:val="28"/>
        </w:rPr>
        <w:t xml:space="preserve"> және ҚР Ұлттық экономика министрінің 15.03.2022 № 22 (алғашқы ресми жарияланған күнiнен кейін күнтiзбелiк он күн өткен соң қолданысқа енгiзiледi) бірлескен бұйрығымен.</w:t>
      </w:r>
    </w:p>
    <w:bookmarkStart w:name="z85" w:id="0"/>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141-бабының</w:t>
      </w:r>
      <w:r>
        <w:rPr>
          <w:rFonts w:ascii="Times New Roman"/>
          <w:b w:val="false"/>
          <w:i w:val="false"/>
          <w:color w:val="000000"/>
          <w:sz w:val="28"/>
        </w:rPr>
        <w:t xml:space="preserve"> 5 және 6-тармақтарына және </w:t>
      </w:r>
      <w:r>
        <w:rPr>
          <w:rFonts w:ascii="Times New Roman"/>
          <w:b w:val="false"/>
          <w:i w:val="false"/>
          <w:color w:val="000000"/>
          <w:sz w:val="28"/>
        </w:rPr>
        <w:t>143-бабының</w:t>
      </w:r>
      <w:r>
        <w:rPr>
          <w:rFonts w:ascii="Times New Roman"/>
          <w:b w:val="false"/>
          <w:i w:val="false"/>
          <w:color w:val="000000"/>
          <w:sz w:val="28"/>
        </w:rPr>
        <w:t xml:space="preserve"> 1-тармағына және "Техникалық реттеу туралы" Қазақстан Республикасы Заңының 7-бабы 1-тармағының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Сауда және интеграция министрінің м.а. 30.12.2022 </w:t>
      </w:r>
      <w:r>
        <w:rPr>
          <w:rFonts w:ascii="Times New Roman"/>
          <w:b w:val="false"/>
          <w:i w:val="false"/>
          <w:color w:val="000000"/>
          <w:sz w:val="28"/>
        </w:rPr>
        <w:t>№ 518-НҚ</w:t>
      </w:r>
      <w:r>
        <w:rPr>
          <w:rFonts w:ascii="Times New Roman"/>
          <w:b w:val="false"/>
          <w:i w:val="false"/>
          <w:color w:val="ff0000"/>
          <w:sz w:val="28"/>
        </w:rPr>
        <w:t xml:space="preserve"> және ҚР Ұлттық экономика министрінің 30.12.2022 № 142 (01.01.2023 бастап қолданысқа енгiзiледi) бірлескен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Бекітілсін:</w:t>
      </w:r>
    </w:p>
    <w:bookmarkEnd w:id="1"/>
    <w:bookmarkStart w:name="z133"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реттеу саласындағы бақылау және қадағалау субъектілерін (объектілерін) іріктеу үшін тәуекел дәрежесін бағалау өлшемшарттары;</w:t>
      </w:r>
    </w:p>
    <w:bookmarkEnd w:id="2"/>
    <w:bookmarkStart w:name="z134"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мемлекеттік рәміздерін дайындаушыға қатысты техникалық реттеу саласындағы тексеру парағы;</w:t>
      </w:r>
    </w:p>
    <w:bookmarkEnd w:id="3"/>
    <w:bookmarkStart w:name="z132" w:id="4"/>
    <w:p>
      <w:pPr>
        <w:spacing w:after="0"/>
        <w:ind w:left="0"/>
        <w:jc w:val="both"/>
      </w:pPr>
      <w:r>
        <w:rPr>
          <w:rFonts w:ascii="Times New Roman"/>
          <w:b w:val="false"/>
          <w:i w:val="false"/>
          <w:color w:val="000000"/>
          <w:sz w:val="28"/>
        </w:rPr>
        <w:t>
      2-1) осы бірлескен бұйрыққа 2-1-қосымшаға сәйкес Қазақстан Республикасының Мемлекеттік рәміздерін дайындаушыға қатысты техникалық реттеу саласындағы тексеру парағы;</w:t>
      </w:r>
    </w:p>
    <w:bookmarkEnd w:id="4"/>
    <w:bookmarkStart w:name="z135" w:id="5"/>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оқу орталықтарына қатысты техникалық реттеу саласындағы тексеру парағы;</w:t>
      </w:r>
    </w:p>
    <w:bookmarkEnd w:id="5"/>
    <w:bookmarkStart w:name="z136" w:id="6"/>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тауардың шығарылуы туралы сертификатты беруге уәкілетті ұйымға, тауардың шығарылған елін, Еуразиялық экономикалық одақ тауарының немесе шетел тауарының мәртебесін айқындау жөніндегі сараптама ұйымына және сарапшы-аудиторларға қатысты техникалық реттеу саласындағы тексеру парағы;</w:t>
      </w:r>
    </w:p>
    <w:bookmarkEnd w:id="6"/>
    <w:bookmarkStart w:name="z137" w:id="7"/>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техникалық реттеу жүйесінің құрылымына кіретін техникалық реттеу субъектілеріне, сондай-ақ техникалық реттеу объектілеріне қатысты Қазақстан Республикасының азаматтық заңнамасына сәйкес иелену, пайдалану және (немесе) билік ету құқығына ие жеке және заңды тұлғаларға қатысты техникалық реттеу саласындағы тексеру парағы;</w:t>
      </w:r>
    </w:p>
    <w:bookmarkEnd w:id="7"/>
    <w:bookmarkStart w:name="z138" w:id="8"/>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сәйкестікті растау жөніндегі органға және сынақ зертханасына (орталығына) қатысты техникалық реттеу саласындағы тексеру парағы;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Сауда және интеграция м.а. 26.06.2024 </w:t>
      </w:r>
      <w:r>
        <w:rPr>
          <w:rFonts w:ascii="Times New Roman"/>
          <w:b w:val="false"/>
          <w:i w:val="false"/>
          <w:color w:val="000000"/>
          <w:sz w:val="28"/>
        </w:rPr>
        <w:t>№ 267-НҚ</w:t>
      </w:r>
      <w:r>
        <w:rPr>
          <w:rFonts w:ascii="Times New Roman"/>
          <w:b w:val="false"/>
          <w:i w:val="false"/>
          <w:color w:val="ff0000"/>
          <w:sz w:val="28"/>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Сауда және интеграция министрінің 14.03.2022 </w:t>
      </w:r>
      <w:r>
        <w:rPr>
          <w:rFonts w:ascii="Times New Roman"/>
          <w:b w:val="false"/>
          <w:i w:val="false"/>
          <w:color w:val="ff0000"/>
          <w:sz w:val="28"/>
        </w:rPr>
        <w:t>№ 141-НҚ</w:t>
      </w:r>
      <w:r>
        <w:rPr>
          <w:rFonts w:ascii="Times New Roman"/>
          <w:b w:val="false"/>
          <w:i w:val="false"/>
          <w:color w:val="ff0000"/>
          <w:sz w:val="28"/>
        </w:rPr>
        <w:t xml:space="preserve"> және ҚР Ұлттық экономика министрінің 15.03.2022 № 22 (алғашқы ресми жарияланған күнiнен кейін күнтiзбелiк он күн өткен соң қолданысқа енгiзiледi) бірлескен бұйрығымен; өзгерістер енгізілді - ҚР Сауда және интеграция министрінің м.а. 30.12.2022 </w:t>
      </w:r>
      <w:r>
        <w:rPr>
          <w:rFonts w:ascii="Times New Roman"/>
          <w:b w:val="false"/>
          <w:i w:val="false"/>
          <w:color w:val="000000"/>
          <w:sz w:val="28"/>
        </w:rPr>
        <w:t>№ 518-НҚ</w:t>
      </w:r>
      <w:r>
        <w:rPr>
          <w:rFonts w:ascii="Times New Roman"/>
          <w:b w:val="false"/>
          <w:i w:val="false"/>
          <w:color w:val="ff0000"/>
          <w:sz w:val="28"/>
        </w:rPr>
        <w:t xml:space="preserve"> және ҚР Ұлттық экономика министрінің 30.12.2022 № 142 (01.01.2023 бастап қолданысқа енгiзiледi); ҚР Сауда және интеграция м.а. 26.06.2024 </w:t>
      </w:r>
      <w:r>
        <w:rPr>
          <w:rFonts w:ascii="Times New Roman"/>
          <w:b w:val="false"/>
          <w:i w:val="false"/>
          <w:color w:val="000000"/>
          <w:sz w:val="28"/>
        </w:rPr>
        <w:t>№ 267-НҚ</w:t>
      </w:r>
      <w:r>
        <w:rPr>
          <w:rFonts w:ascii="Times New Roman"/>
          <w:b w:val="false"/>
          <w:i w:val="false"/>
          <w:color w:val="ff0000"/>
          <w:sz w:val="28"/>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бұйрықтарымен.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2. "Техникалық реттеу және метрология саласындағы тәуекел дәрежесінің бағалау критерийлерін және тексеру парақтарының нысандарын бекіту туралы" Қазақстан Республикасы Инвестициялар және даму министрінің міндетін атқарушының 2015 жылғы 26 маусымдағы № 728 және Қазақстан Республикасы Ұлттық экономика министрінің 2015 жылғы 4 шілдедегі № 501 </w:t>
      </w:r>
      <w:r>
        <w:rPr>
          <w:rFonts w:ascii="Times New Roman"/>
          <w:b w:val="false"/>
          <w:i w:val="false"/>
          <w:color w:val="000000"/>
          <w:sz w:val="28"/>
        </w:rPr>
        <w:t>бірлескен 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11831 тіркелген, 2015 жылғы 21 тамыздағы "Әділет" ақпараттық–құқықтық жүйесінде жарияланған) күші жойылды деп танылсын.</w:t>
      </w:r>
    </w:p>
    <w:bookmarkEnd w:id="9"/>
    <w:bookmarkStart w:name="z11" w:id="10"/>
    <w:p>
      <w:pPr>
        <w:spacing w:after="0"/>
        <w:ind w:left="0"/>
        <w:jc w:val="both"/>
      </w:pPr>
      <w:r>
        <w:rPr>
          <w:rFonts w:ascii="Times New Roman"/>
          <w:b w:val="false"/>
          <w:i w:val="false"/>
          <w:color w:val="000000"/>
          <w:sz w:val="28"/>
        </w:rPr>
        <w:t xml:space="preserve">
      3. Қазақстан Республикасы Инвестициялар және даму министрлігінің Техникалық реттеу және метрология комитеті (Б.Б. Қанешев): </w:t>
      </w:r>
    </w:p>
    <w:bookmarkEnd w:id="10"/>
    <w:bookmarkStart w:name="z12" w:id="11"/>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11"/>
    <w:bookmarkStart w:name="z13" w:id="12"/>
    <w:p>
      <w:pPr>
        <w:spacing w:after="0"/>
        <w:ind w:left="0"/>
        <w:jc w:val="both"/>
      </w:pP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нормативтiк құқықтық актiлерiнiң эталондық бақылау банкiне енгізу үшін Республикалық құқықтық ақпарат орталығына ресми жариялауға оның көшірмелерін баспа және электрондық түрде жіберуді;</w:t>
      </w:r>
    </w:p>
    <w:bookmarkEnd w:id="12"/>
    <w:bookmarkStart w:name="z14" w:id="13"/>
    <w:p>
      <w:pPr>
        <w:spacing w:after="0"/>
        <w:ind w:left="0"/>
        <w:jc w:val="both"/>
      </w:pPr>
      <w:r>
        <w:rPr>
          <w:rFonts w:ascii="Times New Roman"/>
          <w:b w:val="false"/>
          <w:i w:val="false"/>
          <w:color w:val="000000"/>
          <w:sz w:val="28"/>
        </w:rPr>
        <w:t>
      3) осы бірлескен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13"/>
    <w:bookmarkStart w:name="z15" w:id="14"/>
    <w:p>
      <w:pPr>
        <w:spacing w:after="0"/>
        <w:ind w:left="0"/>
        <w:jc w:val="both"/>
      </w:pPr>
      <w:r>
        <w:rPr>
          <w:rFonts w:ascii="Times New Roman"/>
          <w:b w:val="false"/>
          <w:i w:val="false"/>
          <w:color w:val="000000"/>
          <w:sz w:val="28"/>
        </w:rPr>
        <w:t>
      4) осы бірлескен бұйрық Қазақстан Республикасы Әділет министрлігінде мемлекеттік тіркелгеннен кейін он жұмыс күні ішінде осы бұйрықтың 3-тармағының 1), 2) және 3) тармақшаларымен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4"/>
    <w:bookmarkStart w:name="z16" w:id="15"/>
    <w:p>
      <w:pPr>
        <w:spacing w:after="0"/>
        <w:ind w:left="0"/>
        <w:jc w:val="both"/>
      </w:pPr>
      <w:r>
        <w:rPr>
          <w:rFonts w:ascii="Times New Roman"/>
          <w:b w:val="false"/>
          <w:i w:val="false"/>
          <w:color w:val="000000"/>
          <w:sz w:val="28"/>
        </w:rPr>
        <w:t xml:space="preserve">
      4. Осы бірлескен бұйрықтың орындалуын бақылау жетекшілік ететін Қазақстан Республикасының Инвестициялар және даму вице-министріне жүктелсін. </w:t>
      </w:r>
    </w:p>
    <w:bookmarkEnd w:id="15"/>
    <w:bookmarkStart w:name="z17" w:id="16"/>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Инвестициялар және даму</w:t>
            </w:r>
          </w:p>
          <w:p>
            <w:pPr>
              <w:spacing w:after="20"/>
              <w:ind w:left="20"/>
              <w:jc w:val="both"/>
            </w:pPr>
            <w:r>
              <w:rPr>
                <w:rFonts w:ascii="Times New Roman"/>
                <w:b w:val="false"/>
                <w:i w:val="false"/>
                <w:color w:val="000000"/>
                <w:sz w:val="20"/>
              </w:rPr>
              <w:t>министрінің міндетін атқарушы</w:t>
            </w:r>
          </w:p>
          <w:p>
            <w:pPr>
              <w:spacing w:after="20"/>
              <w:ind w:left="20"/>
              <w:jc w:val="both"/>
            </w:pPr>
            <w:r>
              <w:rPr>
                <w:rFonts w:ascii="Times New Roman"/>
                <w:b w:val="false"/>
                <w:i w:val="false"/>
                <w:color w:val="000000"/>
                <w:sz w:val="20"/>
              </w:rPr>
              <w:t>_____________________Ж. Қасымбек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Ұлттық экономика министрі</w:t>
            </w:r>
          </w:p>
          <w:p>
            <w:pPr>
              <w:spacing w:after="20"/>
              <w:ind w:left="20"/>
              <w:jc w:val="both"/>
            </w:pPr>
            <w:r>
              <w:rPr>
                <w:rFonts w:ascii="Times New Roman"/>
                <w:b w:val="false"/>
                <w:i w:val="false"/>
                <w:color w:val="000000"/>
                <w:sz w:val="20"/>
              </w:rPr>
              <w:t>__________________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xml:space="preserve">
      арнайы есепке алу жөніндегі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____________________ С. Айтпаева   </w:t>
      </w:r>
    </w:p>
    <w:p>
      <w:pPr>
        <w:spacing w:after="0"/>
        <w:ind w:left="0"/>
        <w:jc w:val="both"/>
      </w:pPr>
      <w:r>
        <w:rPr>
          <w:rFonts w:ascii="Times New Roman"/>
          <w:b w:val="false"/>
          <w:i w:val="false"/>
          <w:color w:val="000000"/>
          <w:sz w:val="28"/>
        </w:rPr>
        <w:t>
      2015 жылғы 25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міндетінатқарушының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1-қосымша</w:t>
            </w:r>
          </w:p>
        </w:tc>
      </w:tr>
    </w:tbl>
    <w:bookmarkStart w:name="z18" w:id="17"/>
    <w:p>
      <w:pPr>
        <w:spacing w:after="0"/>
        <w:ind w:left="0"/>
        <w:jc w:val="left"/>
      </w:pPr>
      <w:r>
        <w:rPr>
          <w:rFonts w:ascii="Times New Roman"/>
          <w:b/>
          <w:i w:val="false"/>
          <w:color w:val="000000"/>
        </w:rPr>
        <w:t xml:space="preserve"> Техникалық реттеу саласындағы бақылау және қадағалау субъектілерін (объектілерін) іріктеу үшін тәуекел дәрежесін бағалау өлшемшарттары</w:t>
      </w:r>
    </w:p>
    <w:bookmarkEnd w:id="17"/>
    <w:p>
      <w:pPr>
        <w:spacing w:after="0"/>
        <w:ind w:left="0"/>
        <w:jc w:val="both"/>
      </w:pPr>
      <w:r>
        <w:rPr>
          <w:rFonts w:ascii="Times New Roman"/>
          <w:b w:val="false"/>
          <w:i w:val="false"/>
          <w:color w:val="ff0000"/>
          <w:sz w:val="28"/>
        </w:rPr>
        <w:t xml:space="preserve">
      Ескерту. 1-қосымша жаңа редакцияда – ҚР Сауда және интеграция министрінің м.а. 30.12.2022 </w:t>
      </w:r>
      <w:r>
        <w:rPr>
          <w:rFonts w:ascii="Times New Roman"/>
          <w:b w:val="false"/>
          <w:i w:val="false"/>
          <w:color w:val="ff0000"/>
          <w:sz w:val="28"/>
        </w:rPr>
        <w:t>№ 518-НҚ</w:t>
      </w:r>
      <w:r>
        <w:rPr>
          <w:rFonts w:ascii="Times New Roman"/>
          <w:b w:val="false"/>
          <w:i w:val="false"/>
          <w:color w:val="ff0000"/>
          <w:sz w:val="28"/>
        </w:rPr>
        <w:t xml:space="preserve"> және ҚР Ұлттық экономика министрінің 30.12.2022 № 142 (01.01.2023 бастап қолданысқа енгiзiледi) бірлескен бұйрығымен.</w:t>
      </w:r>
    </w:p>
    <w:bookmarkStart w:name="z98" w:id="18"/>
    <w:p>
      <w:pPr>
        <w:spacing w:after="0"/>
        <w:ind w:left="0"/>
        <w:jc w:val="left"/>
      </w:pPr>
      <w:r>
        <w:rPr>
          <w:rFonts w:ascii="Times New Roman"/>
          <w:b/>
          <w:i w:val="false"/>
          <w:color w:val="000000"/>
        </w:rPr>
        <w:t xml:space="preserve"> 1-тарау. Жалпы ережелер</w:t>
      </w:r>
    </w:p>
    <w:bookmarkEnd w:id="18"/>
    <w:bookmarkStart w:name="z140" w:id="19"/>
    <w:p>
      <w:pPr>
        <w:spacing w:after="0"/>
        <w:ind w:left="0"/>
        <w:jc w:val="both"/>
      </w:pPr>
      <w:r>
        <w:rPr>
          <w:rFonts w:ascii="Times New Roman"/>
          <w:b w:val="false"/>
          <w:i w:val="false"/>
          <w:color w:val="000000"/>
          <w:sz w:val="28"/>
        </w:rPr>
        <w:t xml:space="preserve">
      1. Осы техникалық реттеу саласындағы бақылау және қадағалау субъектілерін (объектілерін) іріктеу үшін тәуекел дәрежесін бағалау өлшемшарттары (бұдан әрі – өлшемшарттар) Қазақстан Республикасының Кәсіпкерлік кодексінің (бұдан әрі – Кодекс) </w:t>
      </w:r>
      <w:r>
        <w:rPr>
          <w:rFonts w:ascii="Times New Roman"/>
          <w:b w:val="false"/>
          <w:i w:val="false"/>
          <w:color w:val="000000"/>
          <w:sz w:val="28"/>
        </w:rPr>
        <w:t>141-бабының</w:t>
      </w:r>
      <w:r>
        <w:rPr>
          <w:rFonts w:ascii="Times New Roman"/>
          <w:b w:val="false"/>
          <w:i w:val="false"/>
          <w:color w:val="000000"/>
          <w:sz w:val="28"/>
        </w:rPr>
        <w:t xml:space="preserve"> 5 және 6-тармақтарына және </w:t>
      </w:r>
      <w:r>
        <w:rPr>
          <w:rFonts w:ascii="Times New Roman"/>
          <w:b w:val="false"/>
          <w:i w:val="false"/>
          <w:color w:val="000000"/>
          <w:sz w:val="28"/>
        </w:rPr>
        <w:t>143 быптың</w:t>
      </w:r>
      <w:r>
        <w:rPr>
          <w:rFonts w:ascii="Times New Roman"/>
          <w:b w:val="false"/>
          <w:i w:val="false"/>
          <w:color w:val="000000"/>
          <w:sz w:val="28"/>
        </w:rPr>
        <w:t xml:space="preserve"> 1-тармағына және Қазақстан Республикасы Ұлттық экономика министрінің міндетін атқарушының 2022 жылғы 22 маусымдағы № 48 бұйрығымен бекітілген Реттеуші мемлекеттік органдардың тәуекелдерді бағалау және басқару жүйесін қалыптастырудың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әзірленді.</w:t>
      </w:r>
    </w:p>
    <w:bookmarkEnd w:id="19"/>
    <w:bookmarkStart w:name="z141" w:id="20"/>
    <w:p>
      <w:pPr>
        <w:spacing w:after="0"/>
        <w:ind w:left="0"/>
        <w:jc w:val="both"/>
      </w:pPr>
      <w:r>
        <w:rPr>
          <w:rFonts w:ascii="Times New Roman"/>
          <w:b w:val="false"/>
          <w:i w:val="false"/>
          <w:color w:val="000000"/>
          <w:sz w:val="28"/>
        </w:rPr>
        <w:t>
      2. Осы Өлшемшарттарда мынадай ұғымдар пайдаланылады:</w:t>
      </w:r>
    </w:p>
    <w:bookmarkEnd w:id="20"/>
    <w:p>
      <w:pPr>
        <w:spacing w:after="0"/>
        <w:ind w:left="0"/>
        <w:jc w:val="both"/>
      </w:pPr>
      <w:r>
        <w:rPr>
          <w:rFonts w:ascii="Times New Roman"/>
          <w:b w:val="false"/>
          <w:i w:val="false"/>
          <w:color w:val="000000"/>
          <w:sz w:val="28"/>
        </w:rPr>
        <w:t>
      1) балл – тәуекелді есептеудің сандық өлшемі;</w:t>
      </w:r>
    </w:p>
    <w:p>
      <w:pPr>
        <w:spacing w:after="0"/>
        <w:ind w:left="0"/>
        <w:jc w:val="both"/>
      </w:pPr>
      <w:r>
        <w:rPr>
          <w:rFonts w:ascii="Times New Roman"/>
          <w:b w:val="false"/>
          <w:i w:val="false"/>
          <w:color w:val="000000"/>
          <w:sz w:val="28"/>
        </w:rPr>
        <w:t xml:space="preserve">
      2) деректерді қалыпқа келтіру – әртүрлі шкалаларда өлшенген мәндерді шартты жалпы шкалаға келтіруді көздейтін статистикалық рәсім; </w:t>
      </w:r>
    </w:p>
    <w:p>
      <w:pPr>
        <w:spacing w:after="0"/>
        <w:ind w:left="0"/>
        <w:jc w:val="both"/>
      </w:pPr>
      <w:r>
        <w:rPr>
          <w:rFonts w:ascii="Times New Roman"/>
          <w:b w:val="false"/>
          <w:i w:val="false"/>
          <w:color w:val="000000"/>
          <w:sz w:val="28"/>
        </w:rPr>
        <w:t>
      3) елеулі бұзушылықтар – адамның өміріне, денсаулығына, қоршаған ортаға, оның ішінде өсімдіктер мен жануарлар дүниесіне зиян келтіруге алғышарттар жасайтын және жеке және заңды тұлғалардың, мемлекеттің заңды мүдделерін қозғайтын Қазақстан Республикасының техникалық реттеу туралы заңнамасы талаптарының бұзылуы;</w:t>
      </w:r>
    </w:p>
    <w:p>
      <w:pPr>
        <w:spacing w:after="0"/>
        <w:ind w:left="0"/>
        <w:jc w:val="both"/>
      </w:pPr>
      <w:r>
        <w:rPr>
          <w:rFonts w:ascii="Times New Roman"/>
          <w:b w:val="false"/>
          <w:i w:val="false"/>
          <w:color w:val="000000"/>
          <w:sz w:val="28"/>
        </w:rPr>
        <w:t>
      4) елеусіз бұзушылықтар – елеулі және өрескел бұзушылықтарға жатпайтын, Қазақстан Республикасының техникалық реттеу туралы заңнамасы талаптарының бұзылуы;</w:t>
      </w:r>
    </w:p>
    <w:p>
      <w:pPr>
        <w:spacing w:after="0"/>
        <w:ind w:left="0"/>
        <w:jc w:val="both"/>
      </w:pPr>
      <w:r>
        <w:rPr>
          <w:rFonts w:ascii="Times New Roman"/>
          <w:b w:val="false"/>
          <w:i w:val="false"/>
          <w:color w:val="000000"/>
          <w:sz w:val="28"/>
        </w:rPr>
        <w:t>
      5) өрескел бұзушылықтар – адамның өміріне, денсаулығына, қоршаған ортаға, оның ішінде өсімдіктер мен жануарлар дүниесіне тікелей зиян келтіруге әкеп соғатын және жеке және заңды тұлғалардың, мемлекеттің заңды мүдделерін қозғайтын Қазақстан Республикасының техникалық реттеу туралы заңнамасы талаптарының бұзылуы;</w:t>
      </w:r>
    </w:p>
    <w:p>
      <w:pPr>
        <w:spacing w:after="0"/>
        <w:ind w:left="0"/>
        <w:jc w:val="both"/>
      </w:pPr>
      <w:r>
        <w:rPr>
          <w:rFonts w:ascii="Times New Roman"/>
          <w:b w:val="false"/>
          <w:i w:val="false"/>
          <w:color w:val="000000"/>
          <w:sz w:val="28"/>
        </w:rPr>
        <w:t>
      6) тәуекел дәрежесін бағалау өлшемшарттары – бақылау және қадағалау субъектісінің тікелей қызметіне, салалық даму ерекшеліктеріне және осы дамуға ықпал ететін, бақылау және қадағалау субъектілерін (объектілерін) тәуекелдің әртүрлі дәрежелеріне жатқызуға мүмкіндік беретін факторларға байланысты сандық және сапалық көрсеткіштердің жиынтығы;</w:t>
      </w:r>
    </w:p>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белгілі бір қызмет саласындағы тәуекел дәрежесіне қарай бақылау және қадағалау субъектілерін (объектілерін) іріктеу үшін пайдаланылатын және бақылаудың жеке субъектісіне (объектісіне) тікелей байланысты емес тәуекел дәрежесін бағалау өлшемшарттары;</w:t>
      </w:r>
    </w:p>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бақылау және қадағалау субъектісі (объектісі) қызметінің нәтижелеріне қарай бақылау және қадағалау субъектілерінің (объектілерінің) командасы үшін қолданылатын тәуекел дәрежесін бағалау өлшемшарттары;</w:t>
      </w:r>
    </w:p>
    <w:p>
      <w:pPr>
        <w:spacing w:after="0"/>
        <w:ind w:left="0"/>
        <w:jc w:val="both"/>
      </w:pPr>
      <w:r>
        <w:rPr>
          <w:rFonts w:ascii="Times New Roman"/>
          <w:b w:val="false"/>
          <w:i w:val="false"/>
          <w:color w:val="000000"/>
          <w:sz w:val="28"/>
        </w:rPr>
        <w:t>
      9) тәуекелдерді бағалау және басқару жүйесі – тиісті қызмет салаларында тәуекелдің жол берілетін деңгейін қамтамасыз ететін, кәсіпкерлік еркіндігін шектеудің ең аз ықтимал дәрежесі мақсатында бақылау және қадағалау субъектісіне (объектісіне) бару арқылы профилактикалық бақылауды және (немесе) талаптарға біліктілік сәйкестігіне (бұдан әрі - талаптарға сәйкестігін тексеру) тексеруді кейіннен жүзеге асыру үшін бақылау және қадағалау субъектілерін (объектілерін) тәуекел дәрежелері бойынша бөлу жолдарының қолайсыз факторларының туындау ықтималдығын азайтуға бағытталған басқарушылық шешімдерді қабылдау процесі қызметтің тиісті салаларында, сондай-ақ нақты бақылау және қадағалау субъектісі (объектісі) үшін тәуекел деңгейіне енгізілген өзгерістерді және (немесе) осындай бақылау және қадағалау субъектісін (объектісін) бақылау және қадағалау субъектісіне (объектісіне) бару арқылы профилактикалық бақылаудан босатуды және (немесе) талаптарға сәйкестігін тексеруді жүзеге асыру;</w:t>
      </w:r>
    </w:p>
    <w:p>
      <w:pPr>
        <w:spacing w:after="0"/>
        <w:ind w:left="0"/>
        <w:jc w:val="both"/>
      </w:pPr>
      <w:r>
        <w:rPr>
          <w:rFonts w:ascii="Times New Roman"/>
          <w:b w:val="false"/>
          <w:i w:val="false"/>
          <w:color w:val="000000"/>
          <w:sz w:val="28"/>
        </w:rPr>
        <w:t>
      10) тексеру парағы – бақылау және қадағалау субъектілерінің (объектілерінің) қызметіне қойылатын, оларды сақтамау адамның өмірі мен денсаулығына, қоршаған ортаға, жеке және заңды тұлғалардың, мемлекеттің заңды мүдделеріне қатер төндіруге әкеп соғатын талаптардың тізбесі;</w:t>
      </w:r>
    </w:p>
    <w:p>
      <w:pPr>
        <w:spacing w:after="0"/>
        <w:ind w:left="0"/>
        <w:jc w:val="both"/>
      </w:pPr>
      <w:r>
        <w:rPr>
          <w:rFonts w:ascii="Times New Roman"/>
          <w:b w:val="false"/>
          <w:i w:val="false"/>
          <w:color w:val="000000"/>
          <w:sz w:val="28"/>
        </w:rPr>
        <w:t>
      11) техникалық реттеу саласындағы бақылау және қадағалау субъектілері (объектілері) – тауардың шығарылуы туралы сертификатты беруге уәкілетті ұйым, тауардың шығарылған елін, Еуразиялық экономикалық одақ тауарының немесе шетел тауарының мәртебесін айқындау жөніндегі сараптама ұйымы және сарапшы-аудиторлар, Қазақстан Республикасының Мемлекеттік Туын және Мемлекеттік Елтаңбасын дайындаушылар, техникалық регламенттің күші қолданылатын сәйкестікті растау жөніндегі органдар, зертханалар мен өтініш берушілер, техникалық регламенттің талаптарына сәйкестігіне өнімді өткізуді, айналымға шығаруды жүзеге асыратын оқу орталықтары, жеке кәсіпкерлік субъектілері, техникалық регламенттерде белгіленген;</w:t>
      </w:r>
    </w:p>
    <w:p>
      <w:pPr>
        <w:spacing w:after="0"/>
        <w:ind w:left="0"/>
        <w:jc w:val="both"/>
      </w:pPr>
      <w:r>
        <w:rPr>
          <w:rFonts w:ascii="Times New Roman"/>
          <w:b w:val="false"/>
          <w:i w:val="false"/>
          <w:color w:val="000000"/>
          <w:sz w:val="28"/>
        </w:rPr>
        <w:t>
      12) техникалық реттеу саласындағы тәуекел - бақылау және қадағалау субъектісі қызметінің нәтижесінде оның салдарының ауырлық дәрежесін ескере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p>
    <w:p>
      <w:pPr>
        <w:spacing w:after="0"/>
        <w:ind w:left="0"/>
        <w:jc w:val="both"/>
      </w:pPr>
      <w:r>
        <w:rPr>
          <w:rFonts w:ascii="Times New Roman"/>
          <w:b w:val="false"/>
          <w:i w:val="false"/>
          <w:color w:val="000000"/>
          <w:sz w:val="28"/>
        </w:rPr>
        <w:t xml:space="preserve">
      13) іріктеме жиынтығы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бақылау және қадағалау субъектілерінің (объектілерінің) біртекті тобына жататын бағаланатын субъектілердің (объектілердің)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 орынбасарының - Сауда және интеграция министрінің 13.06.2023 </w:t>
      </w:r>
      <w:r>
        <w:rPr>
          <w:rFonts w:ascii="Times New Roman"/>
          <w:b w:val="false"/>
          <w:i w:val="false"/>
          <w:color w:val="ff0000"/>
          <w:sz w:val="28"/>
        </w:rPr>
        <w:t>№ 225-НҚ</w:t>
      </w:r>
      <w:r>
        <w:rPr>
          <w:rFonts w:ascii="Times New Roman"/>
          <w:b w:val="false"/>
          <w:i w:val="false"/>
          <w:color w:val="ff0000"/>
          <w:sz w:val="28"/>
        </w:rPr>
        <w:t xml:space="preserve"> және ҚР Ұлттық экономика министрінің 13.06.2023 № 110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52" w:id="21"/>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 жүргізу үшін техникалық реттеу саласындағы тәуекел дәрежесін бағалау өлшемшарттары кезең-кезеңімен жүзеге асырылатын объективті және субъективті өлшемшарттар арқылы қалыптастырылады (Мультикритериалдық шешімдерді талдау):</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 орынбасарының - Сауда және интеграция министрінің 13.06.2023 </w:t>
      </w:r>
      <w:r>
        <w:rPr>
          <w:rFonts w:ascii="Times New Roman"/>
          <w:b w:val="false"/>
          <w:i w:val="false"/>
          <w:color w:val="ff0000"/>
          <w:sz w:val="28"/>
        </w:rPr>
        <w:t>№ 225-НҚ</w:t>
      </w:r>
      <w:r>
        <w:rPr>
          <w:rFonts w:ascii="Times New Roman"/>
          <w:b w:val="false"/>
          <w:i w:val="false"/>
          <w:color w:val="ff0000"/>
          <w:sz w:val="28"/>
        </w:rPr>
        <w:t xml:space="preserve"> және ҚР Ұлттық экономика министрінің 13.06.2023 № 110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53" w:id="22"/>
    <w:p>
      <w:pPr>
        <w:spacing w:after="0"/>
        <w:ind w:left="0"/>
        <w:jc w:val="left"/>
      </w:pPr>
      <w:r>
        <w:rPr>
          <w:rFonts w:ascii="Times New Roman"/>
          <w:b/>
          <w:i w:val="false"/>
          <w:color w:val="000000"/>
        </w:rPr>
        <w:t xml:space="preserve"> 2-тарау. Объективті өлшемшарттар</w:t>
      </w:r>
    </w:p>
    <w:bookmarkEnd w:id="22"/>
    <w:bookmarkStart w:name="z154" w:id="23"/>
    <w:p>
      <w:pPr>
        <w:spacing w:after="0"/>
        <w:ind w:left="0"/>
        <w:jc w:val="both"/>
      </w:pPr>
      <w:r>
        <w:rPr>
          <w:rFonts w:ascii="Times New Roman"/>
          <w:b w:val="false"/>
          <w:i w:val="false"/>
          <w:color w:val="000000"/>
          <w:sz w:val="28"/>
        </w:rPr>
        <w:t>
      4. Объективті өлшемшарттарды анықтау тәуекелді анықтау арқылы жүзеге асырылады.</w:t>
      </w:r>
    </w:p>
    <w:bookmarkEnd w:id="23"/>
    <w:bookmarkStart w:name="z155" w:id="24"/>
    <w:p>
      <w:pPr>
        <w:spacing w:after="0"/>
        <w:ind w:left="0"/>
        <w:jc w:val="both"/>
      </w:pPr>
      <w:r>
        <w:rPr>
          <w:rFonts w:ascii="Times New Roman"/>
          <w:b w:val="false"/>
          <w:i w:val="false"/>
          <w:color w:val="000000"/>
          <w:sz w:val="28"/>
        </w:rPr>
        <w:t>
      5. Тәуекелді айқындау мынадай өлшемшарттардың бірін ескере отырып, мемлекеттік бақылау және қадағалау жүзеге асырылатын саланың ерекшелігіне байланысты жүзеге асырылады:</w:t>
      </w:r>
    </w:p>
    <w:bookmarkEnd w:id="24"/>
    <w:p>
      <w:pPr>
        <w:spacing w:after="0"/>
        <w:ind w:left="0"/>
        <w:jc w:val="both"/>
      </w:pPr>
      <w:r>
        <w:rPr>
          <w:rFonts w:ascii="Times New Roman"/>
          <w:b w:val="false"/>
          <w:i w:val="false"/>
          <w:color w:val="000000"/>
          <w:sz w:val="28"/>
        </w:rPr>
        <w:t>
      1) объектінің қауіптілік (күрделілік) деңгейі;</w:t>
      </w:r>
    </w:p>
    <w:p>
      <w:pPr>
        <w:spacing w:after="0"/>
        <w:ind w:left="0"/>
        <w:jc w:val="both"/>
      </w:pPr>
      <w:r>
        <w:rPr>
          <w:rFonts w:ascii="Times New Roman"/>
          <w:b w:val="false"/>
          <w:i w:val="false"/>
          <w:color w:val="000000"/>
          <w:sz w:val="28"/>
        </w:rPr>
        <w:t>
      2) реттелетін салаға (облысқа) ықтимал теріс салдарлардың, зиянның ауырлық ауқымы;</w:t>
      </w:r>
    </w:p>
    <w:p>
      <w:pPr>
        <w:spacing w:after="0"/>
        <w:ind w:left="0"/>
        <w:jc w:val="both"/>
      </w:pPr>
      <w:r>
        <w:rPr>
          <w:rFonts w:ascii="Times New Roman"/>
          <w:b w:val="false"/>
          <w:i w:val="false"/>
          <w:color w:val="000000"/>
          <w:sz w:val="28"/>
        </w:rPr>
        <w:t>
      3) Жеке және заңды тұлғалардың, мемлекеттің заңды мүдделері үшін қолайсыз оқиғаның туындау мүмкіндігі.</w:t>
      </w:r>
    </w:p>
    <w:bookmarkStart w:name="z156" w:id="25"/>
    <w:p>
      <w:pPr>
        <w:spacing w:after="0"/>
        <w:ind w:left="0"/>
        <w:jc w:val="both"/>
      </w:pPr>
      <w:r>
        <w:rPr>
          <w:rFonts w:ascii="Times New Roman"/>
          <w:b w:val="false"/>
          <w:i w:val="false"/>
          <w:color w:val="000000"/>
          <w:sz w:val="28"/>
        </w:rPr>
        <w:t>
      6. Барлық ықтимал тәуекелдерге талдау жүргізілгеннен кейін бақылау және қадағалау субъектілері (объектілері) тәуекелдің үш дәрежесіне (жоғары, орташа және төмен) бөлінеді.</w:t>
      </w:r>
    </w:p>
    <w:bookmarkEnd w:id="25"/>
    <w:p>
      <w:pPr>
        <w:spacing w:after="0"/>
        <w:ind w:left="0"/>
        <w:jc w:val="both"/>
      </w:pPr>
      <w:r>
        <w:rPr>
          <w:rFonts w:ascii="Times New Roman"/>
          <w:b w:val="false"/>
          <w:i w:val="false"/>
          <w:color w:val="000000"/>
          <w:sz w:val="28"/>
        </w:rPr>
        <w:t>
      Техникалық реттеу саласында объективті өлшемшарттар бойынша тәуекелдің жоғары дәрежесіне мынадай субъектілер жатады:</w:t>
      </w:r>
    </w:p>
    <w:p>
      <w:pPr>
        <w:spacing w:after="0"/>
        <w:ind w:left="0"/>
        <w:jc w:val="both"/>
      </w:pPr>
      <w:r>
        <w:rPr>
          <w:rFonts w:ascii="Times New Roman"/>
          <w:b w:val="false"/>
          <w:i w:val="false"/>
          <w:color w:val="000000"/>
          <w:sz w:val="28"/>
        </w:rPr>
        <w:t>
      1) Қазақстан Республикасының Мемлекеттік рәміздерін дайындау бойынша;</w:t>
      </w:r>
    </w:p>
    <w:p>
      <w:pPr>
        <w:spacing w:after="0"/>
        <w:ind w:left="0"/>
        <w:jc w:val="both"/>
      </w:pPr>
      <w:r>
        <w:rPr>
          <w:rFonts w:ascii="Times New Roman"/>
          <w:b w:val="false"/>
          <w:i w:val="false"/>
          <w:color w:val="000000"/>
          <w:sz w:val="28"/>
        </w:rPr>
        <w:t>
      2) тауардың шығу тегі туралы сертификатты және ішкі айналым үшін тауардың шығу тегі туралы, Еуразиялық экономикалық одақтың немесе шетелдік тауардың мәртебесін айқындау туралы сертификатты беруге уәкілетті орган (ұйымдар);</w:t>
      </w:r>
    </w:p>
    <w:p>
      <w:pPr>
        <w:spacing w:after="0"/>
        <w:ind w:left="0"/>
        <w:jc w:val="both"/>
      </w:pPr>
      <w:r>
        <w:rPr>
          <w:rFonts w:ascii="Times New Roman"/>
          <w:b w:val="false"/>
          <w:i w:val="false"/>
          <w:color w:val="000000"/>
          <w:sz w:val="28"/>
        </w:rPr>
        <w:t>
      3) өзіне қатысты техникалық регламенттер қолданысқа енгізілген өнімді өткізуді, айналысқа шығаруды жүзеге асыратын жеке кәсіпкерлік субъектілері.</w:t>
      </w:r>
    </w:p>
    <w:p>
      <w:pPr>
        <w:spacing w:after="0"/>
        <w:ind w:left="0"/>
        <w:jc w:val="both"/>
      </w:pPr>
      <w:r>
        <w:rPr>
          <w:rFonts w:ascii="Times New Roman"/>
          <w:b w:val="false"/>
          <w:i w:val="false"/>
          <w:color w:val="000000"/>
          <w:sz w:val="28"/>
        </w:rPr>
        <w:t>
      Орташа тәуекел дәрежесіне:</w:t>
      </w:r>
    </w:p>
    <w:p>
      <w:pPr>
        <w:spacing w:after="0"/>
        <w:ind w:left="0"/>
        <w:jc w:val="both"/>
      </w:pPr>
      <w:r>
        <w:rPr>
          <w:rFonts w:ascii="Times New Roman"/>
          <w:b w:val="false"/>
          <w:i w:val="false"/>
          <w:color w:val="000000"/>
          <w:sz w:val="28"/>
        </w:rPr>
        <w:t>
      1) тауардың шығарылған елін, Еуразиялық экономикалық одақ тауарының немесе шетелдік тауардың мәртебесін айқындау жөніндегі сараптама ұйымы және сарапшы-аудиторлар;</w:t>
      </w:r>
    </w:p>
    <w:p>
      <w:pPr>
        <w:spacing w:after="0"/>
        <w:ind w:left="0"/>
        <w:jc w:val="both"/>
      </w:pPr>
      <w:r>
        <w:rPr>
          <w:rFonts w:ascii="Times New Roman"/>
          <w:b w:val="false"/>
          <w:i w:val="false"/>
          <w:color w:val="000000"/>
          <w:sz w:val="28"/>
        </w:rPr>
        <w:t>
      2) сәйкестікті растау, аккредиттеу жөніндегі сарапшы-аудиторлар.</w:t>
      </w:r>
    </w:p>
    <w:p>
      <w:pPr>
        <w:spacing w:after="0"/>
        <w:ind w:left="0"/>
        <w:jc w:val="both"/>
      </w:pPr>
      <w:r>
        <w:rPr>
          <w:rFonts w:ascii="Times New Roman"/>
          <w:b w:val="false"/>
          <w:i w:val="false"/>
          <w:color w:val="000000"/>
          <w:sz w:val="28"/>
        </w:rPr>
        <w:t>
      Тәуекел деңгейі төмен – оқу орталықтары.</w:t>
      </w:r>
    </w:p>
    <w:bookmarkStart w:name="z157" w:id="26"/>
    <w:p>
      <w:pPr>
        <w:spacing w:after="0"/>
        <w:ind w:left="0"/>
        <w:jc w:val="both"/>
      </w:pPr>
      <w:r>
        <w:rPr>
          <w:rFonts w:ascii="Times New Roman"/>
          <w:b w:val="false"/>
          <w:i w:val="false"/>
          <w:color w:val="000000"/>
          <w:sz w:val="28"/>
        </w:rPr>
        <w:t>
      7. Тәуекелдің жоғары дәрежесіне жатқызылған бақылау және қадағалау субъектілері (объектілері) үшін талаптарға сәйкестігіне тексеру жүргізудің еселігі тәуекел дәрежесін бағалау өлшемшарттарымен, бірақ жылына бір реттен жиі емес айқындалады.</w:t>
      </w:r>
    </w:p>
    <w:bookmarkEnd w:id="26"/>
    <w:p>
      <w:pPr>
        <w:spacing w:after="0"/>
        <w:ind w:left="0"/>
        <w:jc w:val="both"/>
      </w:pPr>
      <w:r>
        <w:rPr>
          <w:rFonts w:ascii="Times New Roman"/>
          <w:b w:val="false"/>
          <w:i w:val="false"/>
          <w:color w:val="000000"/>
          <w:sz w:val="28"/>
        </w:rPr>
        <w:t>
      Тәуекелдің орташа дәрежесіне жатқызылған бақылау және қадағалау субъектілері (объектілері) үшін талаптарға сәйкестігіне тексерулер жүргізу еселігі тәуекел дәрежесін бағалау өлшемшарттарымен, бірақ екі жылда бір реттен жиі емес айқындалады.</w:t>
      </w:r>
    </w:p>
    <w:p>
      <w:pPr>
        <w:spacing w:after="0"/>
        <w:ind w:left="0"/>
        <w:jc w:val="both"/>
      </w:pPr>
      <w:r>
        <w:rPr>
          <w:rFonts w:ascii="Times New Roman"/>
          <w:b w:val="false"/>
          <w:i w:val="false"/>
          <w:color w:val="000000"/>
          <w:sz w:val="28"/>
        </w:rPr>
        <w:t>
      Тәуекелдің төмен дәрежесіне жатқызылған бақылау және қадағалау субъектілері (объектілері) үшін талаптарға сәйкестігіне тексерулер жүргізу еселігі тәуекел дәрежесін бағалау өлшемшарттарымен, бірақ үш жылда бір реттен жиі емес айқындалады.</w:t>
      </w:r>
    </w:p>
    <w:bookmarkStart w:name="z158" w:id="27"/>
    <w:p>
      <w:pPr>
        <w:spacing w:after="0"/>
        <w:ind w:left="0"/>
        <w:jc w:val="both"/>
      </w:pPr>
      <w:r>
        <w:rPr>
          <w:rFonts w:ascii="Times New Roman"/>
          <w:b w:val="false"/>
          <w:i w:val="false"/>
          <w:color w:val="000000"/>
          <w:sz w:val="28"/>
        </w:rPr>
        <w:t>
      8. Жоғары немесе орташа тәуекел дәрежесіне жатқызылған бақылау және қадағалау субъектісінің (объектілерінің) қатынастарында бақылау және қадағалау субъектісіне (объектісіне) бару арқылы профилактикалық бақылау, бақылау және қадағалау субъектісіне (объектісіне) бармай профилактикалық бақылау, талаптарға сәйкестігін тексеру және жоспардан тыс тексеру жүргізіледі.</w:t>
      </w:r>
    </w:p>
    <w:bookmarkEnd w:id="27"/>
    <w:p>
      <w:pPr>
        <w:spacing w:after="0"/>
        <w:ind w:left="0"/>
        <w:jc w:val="both"/>
      </w:pPr>
      <w:r>
        <w:rPr>
          <w:rFonts w:ascii="Times New Roman"/>
          <w:b w:val="false"/>
          <w:i w:val="false"/>
          <w:color w:val="000000"/>
          <w:sz w:val="28"/>
        </w:rPr>
        <w:t>
      Тәуекелдің төмен дәрежесіне жатқызылған бақылау және қадағалау субъектілеріне (объектілеріне) қатысты бақылау және қадағалау субъектісіне (объектісіне) бармай профилактикалық бақылау, талаптарға сәйкестігін тексеру және жоспардан тыс тексеру жүргізіледі.</w:t>
      </w:r>
    </w:p>
    <w:bookmarkStart w:name="z159" w:id="28"/>
    <w:p>
      <w:pPr>
        <w:spacing w:after="0"/>
        <w:ind w:left="0"/>
        <w:jc w:val="left"/>
      </w:pPr>
      <w:r>
        <w:rPr>
          <w:rFonts w:ascii="Times New Roman"/>
          <w:b/>
          <w:i w:val="false"/>
          <w:color w:val="000000"/>
        </w:rPr>
        <w:t xml:space="preserve"> 3-тарау. Субъективті өлшемшарттар</w:t>
      </w:r>
    </w:p>
    <w:bookmarkEnd w:id="28"/>
    <w:bookmarkStart w:name="z160" w:id="29"/>
    <w:p>
      <w:pPr>
        <w:spacing w:after="0"/>
        <w:ind w:left="0"/>
        <w:jc w:val="both"/>
      </w:pPr>
      <w:r>
        <w:rPr>
          <w:rFonts w:ascii="Times New Roman"/>
          <w:b w:val="false"/>
          <w:i w:val="false"/>
          <w:color w:val="000000"/>
          <w:sz w:val="28"/>
        </w:rPr>
        <w:t>
      9. Субъективті өлшемшарттарды айқындау мынадай кезеңдерді қолдана отырып жүзеге асырылады:</w:t>
      </w:r>
    </w:p>
    <w:bookmarkEnd w:id="29"/>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161" w:id="30"/>
    <w:p>
      <w:pPr>
        <w:spacing w:after="0"/>
        <w:ind w:left="0"/>
        <w:jc w:val="both"/>
      </w:pPr>
      <w:r>
        <w:rPr>
          <w:rFonts w:ascii="Times New Roman"/>
          <w:b w:val="false"/>
          <w:i w:val="false"/>
          <w:color w:val="000000"/>
          <w:sz w:val="28"/>
        </w:rPr>
        <w:t>
      10. Тәуекелдерді бағалау және профилактикалық мониторингке бару үшін келесі ақпарат көздері пайдаланылады:</w:t>
      </w:r>
    </w:p>
    <w:bookmarkEnd w:id="30"/>
    <w:p>
      <w:pPr>
        <w:spacing w:after="0"/>
        <w:ind w:left="0"/>
        <w:jc w:val="both"/>
      </w:pPr>
      <w:r>
        <w:rPr>
          <w:rFonts w:ascii="Times New Roman"/>
          <w:b w:val="false"/>
          <w:i w:val="false"/>
          <w:color w:val="000000"/>
          <w:sz w:val="28"/>
        </w:rPr>
        <w:t>
      1) бақылау және қадағалау субъектілеріне (объектілеріне) бару арқылы алдыңғы тексерулердің және профилактикалық бақылаудың нәтижелері;</w:t>
      </w:r>
    </w:p>
    <w:p>
      <w:pPr>
        <w:spacing w:after="0"/>
        <w:ind w:left="0"/>
        <w:jc w:val="both"/>
      </w:pPr>
      <w:r>
        <w:rPr>
          <w:rFonts w:ascii="Times New Roman"/>
          <w:b w:val="false"/>
          <w:i w:val="false"/>
          <w:color w:val="000000"/>
          <w:sz w:val="28"/>
        </w:rPr>
        <w:t>
      2)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нәтижелері бойынша ресімделген қорытынды құжаттар).</w:t>
      </w:r>
    </w:p>
    <w:p>
      <w:pPr>
        <w:spacing w:after="0"/>
        <w:ind w:left="0"/>
        <w:jc w:val="both"/>
      </w:pPr>
      <w:r>
        <w:rPr>
          <w:rFonts w:ascii="Times New Roman"/>
          <w:b w:val="false"/>
          <w:i w:val="false"/>
          <w:color w:val="000000"/>
          <w:sz w:val="28"/>
        </w:rPr>
        <w:t>
      Ақпарат көзі сәйкестікті тексеруді орындау үшін алдыңғы шолулардың нәтижелерін пайдаланады.</w:t>
      </w:r>
    </w:p>
    <w:p>
      <w:pPr>
        <w:spacing w:after="0"/>
        <w:ind w:left="0"/>
        <w:jc w:val="both"/>
      </w:pPr>
      <w:r>
        <w:rPr>
          <w:rFonts w:ascii="Times New Roman"/>
          <w:b w:val="false"/>
          <w:i w:val="false"/>
          <w:color w:val="000000"/>
          <w:sz w:val="28"/>
        </w:rPr>
        <w:t>
      Қолда бар ақпарат көздерінің негізінде техникалық реттеу саласындағы мемлекеттік бақылау және қадағалау органы бағалауға жататын субъективті өлшемшарттарды қалыптастырады.</w:t>
      </w:r>
    </w:p>
    <w:p>
      <w:pPr>
        <w:spacing w:after="0"/>
        <w:ind w:left="0"/>
        <w:jc w:val="both"/>
      </w:pPr>
      <w:r>
        <w:rPr>
          <w:rFonts w:ascii="Times New Roman"/>
          <w:b w:val="false"/>
          <w:i w:val="false"/>
          <w:color w:val="000000"/>
          <w:sz w:val="28"/>
        </w:rPr>
        <w:t>
      Субъективті өлшемшарттарды талдау және бағалау әлеуетті тәуекелі ең жоғары бақылау және қадағалау субъектісіне (объектісіне) қатысты бақылау және қадағалау субъектісінің (объектісінің) сәйкестігін тексеруге және профилактикалық бақылауға назар аударуға мүмкіндік береді.</w:t>
      </w:r>
    </w:p>
    <w:p>
      <w:pPr>
        <w:spacing w:after="0"/>
        <w:ind w:left="0"/>
        <w:jc w:val="both"/>
      </w:pPr>
      <w:r>
        <w:rPr>
          <w:rFonts w:ascii="Times New Roman"/>
          <w:b w:val="false"/>
          <w:i w:val="false"/>
          <w:color w:val="000000"/>
          <w:sz w:val="28"/>
        </w:rPr>
        <w:t xml:space="preserve">
      Бұл ретте, талдау және бағалау кезінде бақылау мен қадағалаудың нақты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 </w:t>
      </w:r>
    </w:p>
    <w:p>
      <w:pPr>
        <w:spacing w:after="0"/>
        <w:ind w:left="0"/>
        <w:jc w:val="both"/>
      </w:pPr>
      <w:r>
        <w:rPr>
          <w:rFonts w:ascii="Times New Roman"/>
          <w:b w:val="false"/>
          <w:i w:val="false"/>
          <w:color w:val="000000"/>
          <w:sz w:val="28"/>
        </w:rPr>
        <w:t>
      Барып және (немесе) талаптарға сәйкестігін тексере отырып, алдыңғы профилактикалық бақылау нәтижелері бойынша берілген бұзушылықтарды толық көлемде жойған бақылау және қадағалау субъектілеріне қатысты мемлекеттік бақылаудың келесі кезеңіне арналған кестелер мен тізімдерді қалыптастыру барысында оларды енгізуге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 орынбасарының - Сауда және интеграция министрінің 13.06.2023 </w:t>
      </w:r>
      <w:r>
        <w:rPr>
          <w:rFonts w:ascii="Times New Roman"/>
          <w:b w:val="false"/>
          <w:i w:val="false"/>
          <w:color w:val="ff0000"/>
          <w:sz w:val="28"/>
        </w:rPr>
        <w:t>№ 225-НҚ</w:t>
      </w:r>
      <w:r>
        <w:rPr>
          <w:rFonts w:ascii="Times New Roman"/>
          <w:b w:val="false"/>
          <w:i w:val="false"/>
          <w:color w:val="ff0000"/>
          <w:sz w:val="28"/>
        </w:rPr>
        <w:t xml:space="preserve"> және ҚР Ұлттық экономика министрінің 13.06.2023 № 110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62" w:id="31"/>
    <w:p>
      <w:pPr>
        <w:spacing w:after="0"/>
        <w:ind w:left="0"/>
        <w:jc w:val="both"/>
      </w:pPr>
      <w:r>
        <w:rPr>
          <w:rFonts w:ascii="Times New Roman"/>
          <w:b w:val="false"/>
          <w:i w:val="false"/>
          <w:color w:val="000000"/>
          <w:sz w:val="28"/>
        </w:rPr>
        <w:t xml:space="preserve">
      11. Техникалық реттеу саласындағы бұзушылықтардың маңыздылық дәрежесіне қарай бөлетін субъективті өлшемшарттар осы өлшемшарттарға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6-қосымшаларда</w:t>
      </w:r>
      <w:r>
        <w:rPr>
          <w:rFonts w:ascii="Times New Roman"/>
          <w:b w:val="false"/>
          <w:i w:val="false"/>
          <w:color w:val="000000"/>
          <w:sz w:val="28"/>
        </w:rPr>
        <w:t xml:space="preserve"> келтірілген.</w:t>
      </w:r>
    </w:p>
    <w:bookmarkEnd w:id="31"/>
    <w:p>
      <w:pPr>
        <w:spacing w:after="0"/>
        <w:ind w:left="0"/>
        <w:jc w:val="both"/>
      </w:pPr>
      <w:r>
        <w:rPr>
          <w:rFonts w:ascii="Times New Roman"/>
          <w:b w:val="false"/>
          <w:i w:val="false"/>
          <w:color w:val="000000"/>
          <w:sz w:val="28"/>
        </w:rPr>
        <w:t>
      Салалық тәуекелдерді айқындау үшін ақпарат көздері бойынша тәуекел дәрежесін бағалаудың субъективті өлшемшарттары осы өлшемшарттарға 7-қосымшада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 орынбасарының - Сауда және интеграция министрінің 13.06.2023 </w:t>
      </w:r>
      <w:r>
        <w:rPr>
          <w:rFonts w:ascii="Times New Roman"/>
          <w:b w:val="false"/>
          <w:i w:val="false"/>
          <w:color w:val="ff0000"/>
          <w:sz w:val="28"/>
        </w:rPr>
        <w:t>№ 225-НҚ</w:t>
      </w:r>
      <w:r>
        <w:rPr>
          <w:rFonts w:ascii="Times New Roman"/>
          <w:b w:val="false"/>
          <w:i w:val="false"/>
          <w:color w:val="ff0000"/>
          <w:sz w:val="28"/>
        </w:rPr>
        <w:t xml:space="preserve"> және ҚР Ұлттық экономика министрінің 13.06.2023 № 110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63" w:id="32"/>
    <w:p>
      <w:pPr>
        <w:spacing w:after="0"/>
        <w:ind w:left="0"/>
        <w:jc w:val="both"/>
      </w:pPr>
      <w:r>
        <w:rPr>
          <w:rFonts w:ascii="Times New Roman"/>
          <w:b w:val="false"/>
          <w:i w:val="false"/>
          <w:color w:val="000000"/>
          <w:sz w:val="28"/>
        </w:rPr>
        <w:t>
      12. Субъективті өлшемшарттар бойынша тәуекел дәрежесінің жалпы көрсеткішін есептеу тәртібіне сәйкес қолданылатын ақпарат көздерінің басымдығына сүйене отырып, 0-ден 100-ге дейінгі шәкіл бойынша субъективті өлшемшарттар бойынша тәуекел дәрежесінің жалпы көрсеткіші есептеледі.</w:t>
      </w:r>
    </w:p>
    <w:bookmarkEnd w:id="32"/>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w:t>
      </w:r>
    </w:p>
    <w:p>
      <w:pPr>
        <w:spacing w:after="0"/>
        <w:ind w:left="0"/>
        <w:jc w:val="both"/>
      </w:pPr>
      <w:r>
        <w:rPr>
          <w:rFonts w:ascii="Times New Roman"/>
          <w:b w:val="false"/>
          <w:i w:val="false"/>
          <w:color w:val="000000"/>
          <w:sz w:val="28"/>
        </w:rPr>
        <w:t>
      1) тәуекелдің жоғары дәрежесіне – тәуекел дәрежесінің көрсеткіші 71-ден 100-ге дейін қоса алғанда;</w:t>
      </w:r>
    </w:p>
    <w:p>
      <w:pPr>
        <w:spacing w:after="0"/>
        <w:ind w:left="0"/>
        <w:jc w:val="both"/>
      </w:pPr>
      <w:r>
        <w:rPr>
          <w:rFonts w:ascii="Times New Roman"/>
          <w:b w:val="false"/>
          <w:i w:val="false"/>
          <w:color w:val="000000"/>
          <w:sz w:val="28"/>
        </w:rPr>
        <w:t>
      2) тәуекел дәрежесінің көрсеткіші 31 – ден 70-ке дейін қоса алғанда-тәуекел дәрежесінің орташа дәрежесіне;</w:t>
      </w:r>
    </w:p>
    <w:p>
      <w:pPr>
        <w:spacing w:after="0"/>
        <w:ind w:left="0"/>
        <w:jc w:val="both"/>
      </w:pPr>
      <w:r>
        <w:rPr>
          <w:rFonts w:ascii="Times New Roman"/>
          <w:b w:val="false"/>
          <w:i w:val="false"/>
          <w:color w:val="000000"/>
          <w:sz w:val="28"/>
        </w:rPr>
        <w:t>
      3) тәуекел дәрежесінің көрсеткіші 0 – ден 30-ға дейін қоса алғанда-төмен тәуекел дәрежесіне дейін.</w:t>
      </w:r>
    </w:p>
    <w:bookmarkStart w:name="z164" w:id="33"/>
    <w:p>
      <w:pPr>
        <w:spacing w:after="0"/>
        <w:ind w:left="0"/>
        <w:jc w:val="both"/>
      </w:pPr>
      <w:r>
        <w:rPr>
          <w:rFonts w:ascii="Times New Roman"/>
          <w:b w:val="false"/>
          <w:i w:val="false"/>
          <w:color w:val="000000"/>
          <w:sz w:val="28"/>
        </w:rPr>
        <w:t>
      13. Бір өрескел бұзушылық анықталған кезде бақылау және қадағалау субъектісіне тәуекел дәрежесінің 100 көрсеткіші теңестіріледі және оған қатысты талаптарға сәйкестігіне тексеру немесе бақылау және қадағалау субъектісіне (объектісіне) бару арқылы профилактикалық бақылау жүргізіледі.</w:t>
      </w:r>
    </w:p>
    <w:bookmarkEnd w:id="33"/>
    <w:p>
      <w:pPr>
        <w:spacing w:after="0"/>
        <w:ind w:left="0"/>
        <w:jc w:val="both"/>
      </w:pPr>
      <w:r>
        <w:rPr>
          <w:rFonts w:ascii="Times New Roman"/>
          <w:b w:val="false"/>
          <w:i w:val="false"/>
          <w:color w:val="000000"/>
          <w:sz w:val="28"/>
        </w:rPr>
        <w:t>
      Өрескел бұзушылықтар анықталмаған кезде тәуекел дәрежесінің көрсеткішін анықтау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бұзушылықтардың көрсеткішін айқындау кезінде 0,7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ЅРз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Елеусіз бұзушылықтардың көрсеткішін айқындау кезінде 0,3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ЅРн - елеусіз бұзушылықтардың көрсеткіші;</w:t>
      </w:r>
    </w:p>
    <w:p>
      <w:pPr>
        <w:spacing w:after="0"/>
        <w:ind w:left="0"/>
        <w:jc w:val="both"/>
      </w:pPr>
      <w:r>
        <w:rPr>
          <w:rFonts w:ascii="Times New Roman"/>
          <w:b w:val="false"/>
          <w:i w:val="false"/>
          <w:color w:val="000000"/>
          <w:sz w:val="28"/>
        </w:rPr>
        <w:t>
      ЅР1- елеусіз бұзушылықтардың талап етілетін саны;</w:t>
      </w:r>
    </w:p>
    <w:p>
      <w:pPr>
        <w:spacing w:after="0"/>
        <w:ind w:left="0"/>
        <w:jc w:val="both"/>
      </w:pPr>
      <w:r>
        <w:rPr>
          <w:rFonts w:ascii="Times New Roman"/>
          <w:b w:val="false"/>
          <w:i w:val="false"/>
          <w:color w:val="000000"/>
          <w:sz w:val="28"/>
        </w:rPr>
        <w:t>
      ЅР2 - анықталған елеусіз бұзушылықтардың саны;</w:t>
      </w:r>
    </w:p>
    <w:p>
      <w:pPr>
        <w:spacing w:after="0"/>
        <w:ind w:left="0"/>
        <w:jc w:val="both"/>
      </w:pPr>
      <w:r>
        <w:rPr>
          <w:rFonts w:ascii="Times New Roman"/>
          <w:b w:val="false"/>
          <w:i w:val="false"/>
          <w:color w:val="000000"/>
          <w:sz w:val="28"/>
        </w:rPr>
        <w:t>
      Тәуекел дәрежесінің жалпы көрсеткіші (ЅР) 0-ден 100-ге дейінгі шкала бойынша есептеледі және мынадай формула бойынша елеулі және елеусіз бұзушылықтар көрсеткіштерін қосу жолымен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ЅР-тәуекел дәрежесінің жалпы көрсеткіші;</w:t>
      </w:r>
    </w:p>
    <w:p>
      <w:pPr>
        <w:spacing w:after="0"/>
        <w:ind w:left="0"/>
        <w:jc w:val="both"/>
      </w:pPr>
      <w:r>
        <w:rPr>
          <w:rFonts w:ascii="Times New Roman"/>
          <w:b w:val="false"/>
          <w:i w:val="false"/>
          <w:color w:val="000000"/>
          <w:sz w:val="28"/>
        </w:rPr>
        <w:t>
      ЅРз - елеулі бұзушылықтардың көрсеткіші;</w:t>
      </w:r>
    </w:p>
    <w:p>
      <w:pPr>
        <w:spacing w:after="0"/>
        <w:ind w:left="0"/>
        <w:jc w:val="both"/>
      </w:pPr>
      <w:r>
        <w:rPr>
          <w:rFonts w:ascii="Times New Roman"/>
          <w:b w:val="false"/>
          <w:i w:val="false"/>
          <w:color w:val="000000"/>
          <w:sz w:val="28"/>
        </w:rPr>
        <w:t>
      ЅРн - елеусіз бұзушылықтардың көрсеткіші.</w:t>
      </w:r>
    </w:p>
    <w:bookmarkStart w:name="z181" w:id="34"/>
    <w:p>
      <w:pPr>
        <w:spacing w:after="0"/>
        <w:ind w:left="0"/>
        <w:jc w:val="both"/>
      </w:pPr>
      <w:r>
        <w:rPr>
          <w:rFonts w:ascii="Times New Roman"/>
          <w:b w:val="false"/>
          <w:i w:val="false"/>
          <w:color w:val="000000"/>
          <w:sz w:val="28"/>
        </w:rPr>
        <w:t>
      13-1. Ақпараттық жүйелерді пайдалана отырып тәуекелдерді бағалау жүйесін қалыптастыру кезінде субъективті өлшемшарттар бойынша тәуекел дәрежесінің көрсеткішін, сондай-ақ тәуекел дәрежесінің көрсеткіштерін есептеу осы өлшемшарттарға 7-қосымшаға сәйкес нысан бойынша субъективті өлшемшарттар тізбесіне сәйкес жүзеге асырылады.</w:t>
      </w:r>
    </w:p>
    <w:bookmarkEnd w:id="34"/>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есептеу (R) алдыңғы тексерулер мен бақылау және қадағалау субъектілеріне (объектілеріне) (SP) бару арқылы профилактикалық бақылау нәтижелері бойынша бұзушылықтар бойынша және субъективті өлшемшарттар бойынша тәуекел дәрежесінің көрсеткішін (SC) тәуекел дәрежесінің көрсеткішін және кейіннен деректер мәндерін 0-ден бастап 100 ұпайға дейін қорытындылау жолымен автоматтандырылған режимде жүзеге асырылады,</w:t>
      </w:r>
    </w:p>
    <w:p>
      <w:pPr>
        <w:spacing w:after="0"/>
        <w:ind w:left="0"/>
        <w:jc w:val="both"/>
      </w:pPr>
      <w:r>
        <w:rPr>
          <w:rFonts w:ascii="Times New Roman"/>
          <w:b w:val="false"/>
          <w:i w:val="false"/>
          <w:color w:val="000000"/>
          <w:sz w:val="28"/>
        </w:rPr>
        <w:t>
      Rарал=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ЅР – бұзушылықтар бойынша тәуекел дәрежесінің көрсеткіші,     </w:t>
      </w:r>
    </w:p>
    <w:p>
      <w:pPr>
        <w:spacing w:after="0"/>
        <w:ind w:left="0"/>
        <w:jc w:val="both"/>
      </w:pPr>
      <w:r>
        <w:rPr>
          <w:rFonts w:ascii="Times New Roman"/>
          <w:b w:val="false"/>
          <w:i w:val="false"/>
          <w:color w:val="000000"/>
          <w:sz w:val="28"/>
        </w:rPr>
        <w:t>
      SC –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мен қадағалаудың әрбір саласының бақылау және қадағалау субъектілерінің (объектілерінің) біртекті тобының әрбір бақылау субъектісі (объектісі) бойынша жүргізіледі. Бұл ретте, мемлекеттік бақылау мен қадағалаудың бір саласының бақылау және қадағалау субъектілерінің (объектілерінің) біртекті тобына жататын бағаланатын бақылау және қадағалау субъектілерінің (объектілерінің) тізбесі деректерді кейіннен қалыпқа келтіру үшін іріктемелі жиынтықты (іріктемені) құрайды.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есептеу 0 ден 100 балға дейінгі шкала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971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өлшемшарт көрсеткішінің үлес салмағы,</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 </w:t>
      </w:r>
    </w:p>
    <w:p>
      <w:pPr>
        <w:spacing w:after="0"/>
        <w:ind w:left="0"/>
        <w:jc w:val="both"/>
      </w:pPr>
      <w:r>
        <w:rPr>
          <w:rFonts w:ascii="Times New Roman"/>
          <w:b w:val="false"/>
          <w:i w:val="false"/>
          <w:color w:val="000000"/>
          <w:sz w:val="28"/>
        </w:rPr>
        <w:t>
      Субъектілер (объектілер) бойынша есептелген көрсеткіштер 0-ден 100 балға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161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161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мен қадағалаудың жекелеген субъектісінің (объектісінің) субъективті өлшемшарттары бойынша тәуекел дәрежесінің көрсеткіші (қорытынды),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8800" cy="355600"/>
                    </a:xfrm>
                    <a:prstGeom prst="rect">
                      <a:avLst/>
                    </a:prstGeom>
                  </pic:spPr>
                </pic:pic>
              </a:graphicData>
            </a:graphic>
          </wp:inline>
        </w:drawing>
      </w:r>
    </w:p>
    <w:p>
      <w:pPr>
        <w:spacing w:after="0"/>
        <w:ind w:left="0"/>
        <w:jc w:val="left"/>
      </w:pPr>
      <w:r>
        <w:rPr>
          <w:rFonts w:ascii="Times New Roman"/>
          <w:b w:val="false"/>
          <w:i w:val="false"/>
          <w:color w:val="000000"/>
          <w:sz w:val="28"/>
        </w:rPr>
        <w:t>– бір іріктемелі жиынтыққа (іріктемеге) кіретін субъектілер (объектілер) бойынша субъективті өлшемшарттар бойынша тәуекел дәрежесі шкаласы бойынша ең жоғары ықтимал мән (шкаланың жоғарғы шекарасы),</w:t>
      </w:r>
      <w:r>
        <w:br/>
      </w:r>
      <w:r>
        <w:rPr>
          <w:rFonts w:ascii="Times New Roman"/>
          <w:b w:val="false"/>
          <w:i w:val="false"/>
          <w:color w:val="000000"/>
          <w:sz w:val="28"/>
        </w:rPr>
        <w:t>
</w:t>
      </w:r>
      <w:r>
        <w:br/>
      </w:r>
    </w:p>
    <w:p>
      <w:pPr>
        <w:spacing w:after="0"/>
        <w:ind w:left="0"/>
        <w:jc w:val="both"/>
      </w:pPr>
      <w:r>
        <w:drawing>
          <wp:inline distT="0" distB="0" distL="0" distR="0">
            <wp:extent cx="520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0700" cy="342900"/>
                    </a:xfrm>
                    <a:prstGeom prst="rect">
                      <a:avLst/>
                    </a:prstGeom>
                  </pic:spPr>
                </pic:pic>
              </a:graphicData>
            </a:graphic>
          </wp:inline>
        </w:drawing>
      </w:r>
    </w:p>
    <w:p>
      <w:pPr>
        <w:spacing w:after="0"/>
        <w:ind w:left="0"/>
        <w:jc w:val="left"/>
      </w:pPr>
      <w:r>
        <w:rPr>
          <w:rFonts w:ascii="Times New Roman"/>
          <w:b w:val="false"/>
          <w:i w:val="false"/>
          <w:color w:val="000000"/>
          <w:sz w:val="28"/>
        </w:rPr>
        <w:t>– бір іріктемелі жиынтыққа (іріктемеге) кіретін субъектілер (объектілер) бойынша субъективті өлшемшарттар бойынша тәуекел дәрежесі шкаласы бойынша мүмкін болатын ең төменгі мән (шкаланың төменгі шекарасы),</w:t>
      </w:r>
      <w:r>
        <w:br/>
      </w:r>
      <w:r>
        <w:rPr>
          <w:rFonts w:ascii="Times New Roman"/>
          <w:b w:val="false"/>
          <w:i w:val="false"/>
          <w:color w:val="000000"/>
          <w:sz w:val="28"/>
        </w:rPr>
        <w:t>
</w:t>
      </w:r>
      <w:r>
        <w:br/>
      </w:r>
    </w:p>
    <w:p>
      <w:pPr>
        <w:spacing w:after="0"/>
        <w:ind w:left="0"/>
        <w:jc w:val="both"/>
      </w:pPr>
      <w:r>
        <w:drawing>
          <wp:inline distT="0" distB="0" distL="0" distR="0">
            <wp:extent cx="609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292100"/>
                    </a:xfrm>
                    <a:prstGeom prst="rect">
                      <a:avLst/>
                    </a:prstGeom>
                  </pic:spPr>
                </pic:pic>
              </a:graphicData>
            </a:graphic>
          </wp:inline>
        </w:drawing>
      </w:r>
    </w:p>
    <w:p>
      <w:pPr>
        <w:spacing w:after="0"/>
        <w:ind w:left="0"/>
        <w:jc w:val="left"/>
      </w:pPr>
      <w:r>
        <w:rPr>
          <w:rFonts w:ascii="Times New Roman"/>
          <w:b w:val="false"/>
          <w:i w:val="false"/>
          <w:color w:val="000000"/>
          <w:sz w:val="28"/>
        </w:rPr>
        <w:t>– субъективті өлшемшарттар бойынша тәуекел дәрежесінің аралық көрсеткіші.</w:t>
      </w:r>
      <w:r>
        <w:br/>
      </w:r>
      <w:r>
        <w:rPr>
          <w:rFonts w:ascii="Times New Roman"/>
          <w:b w:val="false"/>
          <w:i w:val="false"/>
          <w:color w:val="000000"/>
          <w:sz w:val="28"/>
        </w:rPr>
        <w:t>
</w:t>
      </w:r>
      <w:r>
        <w:rPr>
          <w:rFonts w:ascii="Times New Roman"/>
          <w:b w:val="false"/>
          <w:i w:val="false"/>
          <w:color w:val="ff0000"/>
          <w:sz w:val="28"/>
        </w:rPr>
        <w:t xml:space="preserve">      Ескерту. Өлшемшарттар 13-1-тармақпен толықтырылды - ҚР Премьер-Министрі орынбасарының - Сауда және интеграция министрінің 13.06.2023 </w:t>
      </w:r>
      <w:r>
        <w:rPr>
          <w:rFonts w:ascii="Times New Roman"/>
          <w:b w:val="false"/>
          <w:i w:val="false"/>
          <w:color w:val="ff0000"/>
          <w:sz w:val="28"/>
        </w:rPr>
        <w:t>№ 225-НҚ</w:t>
      </w:r>
      <w:r>
        <w:rPr>
          <w:rFonts w:ascii="Times New Roman"/>
          <w:b w:val="false"/>
          <w:i w:val="false"/>
          <w:color w:val="ff0000"/>
          <w:sz w:val="28"/>
        </w:rPr>
        <w:t xml:space="preserve"> және ҚР Ұлттық экономика министрінің 13.06.2023 № 110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65" w:id="35"/>
    <w:p>
      <w:pPr>
        <w:spacing w:after="0"/>
        <w:ind w:left="0"/>
        <w:jc w:val="left"/>
      </w:pPr>
      <w:r>
        <w:rPr>
          <w:rFonts w:ascii="Times New Roman"/>
          <w:b/>
          <w:i w:val="false"/>
          <w:color w:val="000000"/>
        </w:rPr>
        <w:t xml:space="preserve"> 4-тарау. Тәуекелдерді басқару</w:t>
      </w:r>
    </w:p>
    <w:bookmarkEnd w:id="35"/>
    <w:bookmarkStart w:name="z166" w:id="36"/>
    <w:p>
      <w:pPr>
        <w:spacing w:after="0"/>
        <w:ind w:left="0"/>
        <w:jc w:val="both"/>
      </w:pPr>
      <w:r>
        <w:rPr>
          <w:rFonts w:ascii="Times New Roman"/>
          <w:b w:val="false"/>
          <w:i w:val="false"/>
          <w:color w:val="000000"/>
          <w:sz w:val="28"/>
        </w:rPr>
        <w:t>
      14. Бақылаудың адал субъектілерін көтермелеу және бақылауды бұзушыларға шоғырландыру қағидатын іске асыру мақсатында бақылау және қадағалау субъектілері (объектілері) субъективті өлшемшарттарды қолдану арқылы техникалық реттеу саласындағы мемлекеттік бақылау және қадағалау органының тәуекел дәрежесін бағалау өлшемшарттарымен айқындалатын кезеңге бақылау және қадағалау субъектісіне (объектісіне) және (немесе) талаптарға сәйкестігін тексеруге бара отырып, профилактикалық бақылау жүргізуден босатылады.</w:t>
      </w:r>
    </w:p>
    <w:bookmarkEnd w:id="36"/>
    <w:bookmarkStart w:name="z167" w:id="37"/>
    <w:p>
      <w:pPr>
        <w:spacing w:after="0"/>
        <w:ind w:left="0"/>
        <w:jc w:val="both"/>
      </w:pPr>
      <w:r>
        <w:rPr>
          <w:rFonts w:ascii="Times New Roman"/>
          <w:b w:val="false"/>
          <w:i w:val="false"/>
          <w:color w:val="000000"/>
          <w:sz w:val="28"/>
        </w:rPr>
        <w:t>
      15. Бақылау және қадағалау субъектілері (объектілері) тәуекел дәрежесі жоғары ақпараттық жүйені қолдана отырып, тәуекелдің орташа дәрежесіне немесе тәуекелдің орташа дәрежесінен техникалық реттеу саласында тәуекелдің төмен дәрежесіне ауыстырылады:</w:t>
      </w:r>
    </w:p>
    <w:bookmarkEnd w:id="37"/>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жасасса;</w:t>
      </w:r>
    </w:p>
    <w:p>
      <w:pPr>
        <w:spacing w:after="0"/>
        <w:ind w:left="0"/>
        <w:jc w:val="both"/>
      </w:pPr>
      <w:r>
        <w:rPr>
          <w:rFonts w:ascii="Times New Roman"/>
          <w:b w:val="false"/>
          <w:i w:val="false"/>
          <w:color w:val="000000"/>
          <w:sz w:val="28"/>
        </w:rPr>
        <w:t>
      2) егер Қазақстан Республикасының заңдарында және техникалық реттеу саласындағы мемлекеттік бақылау және қадағалау органының тәуекел дәрежесін бағалау өлшемшарттарында бақылау және қадағалау субъектісіне (объектісіне) бару немесе талаптарға сәйкестігіне тексерулер жүргізу арқылы профилактикалық бақылаудан босату жағдайлары айқындалса;</w:t>
      </w:r>
    </w:p>
    <w:p>
      <w:pPr>
        <w:spacing w:after="0"/>
        <w:ind w:left="0"/>
        <w:jc w:val="both"/>
      </w:pPr>
      <w:r>
        <w:rPr>
          <w:rFonts w:ascii="Times New Roman"/>
          <w:b w:val="false"/>
          <w:i w:val="false"/>
          <w:color w:val="000000"/>
          <w:sz w:val="28"/>
        </w:rPr>
        <w:t>
      3) Егер субъектілер өзін-өзі реттейтін ұйым қызметінің нәтижелерін тану туралы келісім жасалған "өзін-өзі реттеу туралы" Қазақстан Республикасының Заңына сәйкес ерікті мүшелікке (қатысуға) негізделген өзін-өзі реттейтін ұйымның мүшелері болып табылса.</w:t>
      </w:r>
    </w:p>
    <w:bookmarkStart w:name="z168" w:id="38"/>
    <w:p>
      <w:pPr>
        <w:spacing w:after="0"/>
        <w:ind w:left="0"/>
        <w:jc w:val="both"/>
      </w:pPr>
      <w:r>
        <w:rPr>
          <w:rFonts w:ascii="Times New Roman"/>
          <w:b w:val="false"/>
          <w:i w:val="false"/>
          <w:color w:val="000000"/>
          <w:sz w:val="28"/>
        </w:rPr>
        <w:t>
      16. Мемлекеттік органдардың тәуекелдерді бағалау және басқару жүйесі бақылау және қадағалау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 қорытындыларына, сондай-ақ ақпараттық құралдарға негізделеді.</w:t>
      </w:r>
    </w:p>
    <w:bookmarkEnd w:id="38"/>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бақылау және қадағалау субъектісіне (объектісіне) бару арқылы профилактикалық бақылау және (немесе) талаптарға сәйкестігін тексеру жүзеге асырылатын бақылау және қадағалау субъектілері (объектілері) санының ең төменгі жол берілетін шегі техникалық бақылау және қадағалау саласындағы осындай бақылау және қадағалау субъектілерінің жалпы санының бес пайызынан аспауға тиіс реттеу.</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4-1-тарау. Техникалық реттеу саласындағы жедел ден қою шаралары</w:t>
      </w:r>
    </w:p>
    <w:p>
      <w:pPr>
        <w:spacing w:after="0"/>
        <w:ind w:left="0"/>
        <w:jc w:val="both"/>
      </w:pPr>
      <w:r>
        <w:rPr>
          <w:rFonts w:ascii="Times New Roman"/>
          <w:b w:val="false"/>
          <w:i w:val="false"/>
          <w:color w:val="ff0000"/>
          <w:sz w:val="28"/>
        </w:rPr>
        <w:t xml:space="preserve">
      Ескерту. Бағалау өлшемшарттары 4-1-тараумен толықтырылды - ҚР Сауда және интеграция м.а. 26.06.2024 </w:t>
      </w:r>
      <w:r>
        <w:rPr>
          <w:rFonts w:ascii="Times New Roman"/>
          <w:b w:val="false"/>
          <w:i w:val="false"/>
          <w:color w:val="ff0000"/>
          <w:sz w:val="28"/>
        </w:rPr>
        <w:t>№ 267-НҚ</w:t>
      </w:r>
      <w:r>
        <w:rPr>
          <w:rFonts w:ascii="Times New Roman"/>
          <w:b w:val="false"/>
          <w:i w:val="false"/>
          <w:color w:val="ff0000"/>
          <w:sz w:val="28"/>
        </w:rPr>
        <w:t>-НҚ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bookmarkStart w:name="z184" w:id="39"/>
    <w:p>
      <w:pPr>
        <w:spacing w:after="0"/>
        <w:ind w:left="0"/>
        <w:jc w:val="both"/>
      </w:pPr>
      <w:r>
        <w:rPr>
          <w:rFonts w:ascii="Times New Roman"/>
          <w:b w:val="false"/>
          <w:i w:val="false"/>
          <w:color w:val="000000"/>
          <w:sz w:val="28"/>
        </w:rPr>
        <w:t>
      16-1. Жедел ден қою шараларын қолдануға негіз болып табылатын талаптардың тізбесі осы бірлескен бұйрықтың 5-қосымшаға сәйкес тексеру парақтарында, осы бірлескен бұйрықпен бекітілген келтірілген.</w:t>
      </w:r>
    </w:p>
    <w:bookmarkEnd w:id="39"/>
    <w:bookmarkStart w:name="z185" w:id="40"/>
    <w:p>
      <w:pPr>
        <w:spacing w:after="0"/>
        <w:ind w:left="0"/>
        <w:jc w:val="both"/>
      </w:pPr>
      <w:r>
        <w:rPr>
          <w:rFonts w:ascii="Times New Roman"/>
          <w:b w:val="false"/>
          <w:i w:val="false"/>
          <w:color w:val="000000"/>
          <w:sz w:val="28"/>
        </w:rPr>
        <w:t xml:space="preserve">
      16-2.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техникалық реттеу жүйесінің құрылымына кіретін техникалық реттеу субъектілеріне, сондай-ақ техникалық реттеу объектілеріне қатысты Қазақстан Республикасының азаматтық заңнамасына сәйкес иелену, пайдалану және (немесе) билік ету құқығына ие жеке және заңды тұлғаларға қатысты техникалық реттеу саласындағы тексеру парағында көрсетілген тармақтарын 17, 27, 29, 32, 33, 34, 50, 51, 54, 57, 73, 76, 103, 105, 140, 163, 164, 172, 181, 182, 187, 192, 197, 202, 234, 235, 238, 243, 245, 247, 253, 254, 259, 285, 289, 290, 292, 293, 295, 303, 304, 333, 346, 364, 380, 396, 397, 458, 464, 487, 500, 560, 566, 572, 582, 602, 606, 637, 640, 662 және 663 бұзу негіз болып табылатын отыз күнтізбелік күн мерзімге тыйым салу түріндегі жедел ден қою шараларын қолдану.</w:t>
      </w:r>
    </w:p>
    <w:bookmarkEnd w:id="40"/>
    <w:bookmarkStart w:name="z186" w:id="41"/>
    <w:p>
      <w:pPr>
        <w:spacing w:after="0"/>
        <w:ind w:left="0"/>
        <w:jc w:val="both"/>
      </w:pPr>
      <w:r>
        <w:rPr>
          <w:rFonts w:ascii="Times New Roman"/>
          <w:b w:val="false"/>
          <w:i w:val="false"/>
          <w:color w:val="000000"/>
          <w:sz w:val="28"/>
        </w:rPr>
        <w:t xml:space="preserve">
      16-3.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техникалық реттеу жүйесінің құрылымына кіретін техникалық реттеу субъектілеріне, сондай-ақ техникалық реттеу объектілеріне қатысты Қазақстан Республикасының азаматтық заңнамасына сәйкес иелену, пайдалану және (немесе) билік ету құқығына ие жеке және заңды тұлғаларға қатысты техникалық реттеу саласындағы тексеру парағында көрсетілген тармақтарын 24, 77, 93, 96, 155, 166, 168, 186, 190, 210, 225, 233, 242, 244, 255, 294, 293, 309, 342, 361, 372, 373, 382, 389, 429, 467, 486, 492, 558, 562, 579, 581, 615, 659, 666 и 680 бұзу негіз болып табылатын алып қою түріндегі жедел ден қою шараларын қолдану.</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w:t>
            </w:r>
            <w:r>
              <w:br/>
            </w:r>
            <w:r>
              <w:rPr>
                <w:rFonts w:ascii="Times New Roman"/>
                <w:b w:val="false"/>
                <w:i w:val="false"/>
                <w:color w:val="000000"/>
                <w:sz w:val="20"/>
              </w:rPr>
              <w:t>саласындағы бақылау және</w:t>
            </w:r>
            <w:r>
              <w:br/>
            </w:r>
            <w:r>
              <w:rPr>
                <w:rFonts w:ascii="Times New Roman"/>
                <w:b w:val="false"/>
                <w:i w:val="false"/>
                <w:color w:val="000000"/>
                <w:sz w:val="20"/>
              </w:rPr>
              <w:t>қадағалау субъектілерін</w:t>
            </w:r>
            <w:r>
              <w:br/>
            </w:r>
            <w:r>
              <w:rPr>
                <w:rFonts w:ascii="Times New Roman"/>
                <w:b w:val="false"/>
                <w:i w:val="false"/>
                <w:color w:val="000000"/>
                <w:sz w:val="20"/>
              </w:rPr>
              <w:t>(объектілерін) іріктеу үшін</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170" w:id="42"/>
    <w:p>
      <w:pPr>
        <w:spacing w:after="0"/>
        <w:ind w:left="0"/>
        <w:jc w:val="left"/>
      </w:pPr>
      <w:r>
        <w:rPr>
          <w:rFonts w:ascii="Times New Roman"/>
          <w:b/>
          <w:i w:val="false"/>
          <w:color w:val="000000"/>
        </w:rPr>
        <w:t xml:space="preserve"> Барып профилактикалық бақылау және жоспардан тыс тексерулер жүргізу кезінде мемлекеттік рәміздерді дайындаушыға қатысты техникалық реттеу саласындағы бақылау субъектілеріне (объектілеріне) қойылатын талаптардың бұзылу дәрежесі</w:t>
      </w:r>
    </w:p>
    <w:bookmarkEnd w:id="42"/>
    <w:p>
      <w:pPr>
        <w:spacing w:after="0"/>
        <w:ind w:left="0"/>
        <w:jc w:val="both"/>
      </w:pPr>
      <w:r>
        <w:rPr>
          <w:rFonts w:ascii="Times New Roman"/>
          <w:b w:val="false"/>
          <w:i w:val="false"/>
          <w:color w:val="ff0000"/>
          <w:sz w:val="28"/>
        </w:rPr>
        <w:t xml:space="preserve">
      Ескерту. 1-қосымша жаңа редакцияда - ҚР Премьер-Министрі орынбасарының - Сауда және интеграция министрінің 13.06.2023 </w:t>
      </w:r>
      <w:r>
        <w:rPr>
          <w:rFonts w:ascii="Times New Roman"/>
          <w:b w:val="false"/>
          <w:i w:val="false"/>
          <w:color w:val="ff0000"/>
          <w:sz w:val="28"/>
        </w:rPr>
        <w:t>№ 225-НҚ</w:t>
      </w:r>
      <w:r>
        <w:rPr>
          <w:rFonts w:ascii="Times New Roman"/>
          <w:b w:val="false"/>
          <w:i w:val="false"/>
          <w:color w:val="ff0000"/>
          <w:sz w:val="28"/>
        </w:rPr>
        <w:t xml:space="preserve"> және ҚР Ұлттық экономика министрінің 13.06.2023 № 110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Тудың ҚР СТ 988 "Қазақстан Республикасының Мемлекеттік Туы. Жалпы техникалық шарттар" ұлттық стандартына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Елтаңбаның ҚР СТ 988 "Қазақстан Республикасының Мемлекеттік Елтаңбасы. Техникалық шарттар" ұлттық стандартына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w:t>
            </w:r>
            <w:r>
              <w:br/>
            </w:r>
            <w:r>
              <w:rPr>
                <w:rFonts w:ascii="Times New Roman"/>
                <w:b w:val="false"/>
                <w:i w:val="false"/>
                <w:color w:val="000000"/>
                <w:sz w:val="20"/>
              </w:rPr>
              <w:t>саласындағы бақылау және</w:t>
            </w:r>
            <w:r>
              <w:br/>
            </w:r>
            <w:r>
              <w:rPr>
                <w:rFonts w:ascii="Times New Roman"/>
                <w:b w:val="false"/>
                <w:i w:val="false"/>
                <w:color w:val="000000"/>
                <w:sz w:val="20"/>
              </w:rPr>
              <w:t>қадағалау субъектілерін</w:t>
            </w:r>
            <w:r>
              <w:br/>
            </w:r>
            <w:r>
              <w:rPr>
                <w:rFonts w:ascii="Times New Roman"/>
                <w:b w:val="false"/>
                <w:i w:val="false"/>
                <w:color w:val="000000"/>
                <w:sz w:val="20"/>
              </w:rPr>
              <w:t>(объектілерін) іріктеу үшін</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Талаптарға сәйкестігіне тексеру жүргізу кезінде мемлекеттік рәміздерді дайындаушыға қатысты техникалық реттеу саласындағы бақылау субъектілеріне (объектілеріне) қойылатын талаптардың бұзылу дәрежесі</w:t>
      </w:r>
    </w:p>
    <w:p>
      <w:pPr>
        <w:spacing w:after="0"/>
        <w:ind w:left="0"/>
        <w:jc w:val="both"/>
      </w:pPr>
      <w:r>
        <w:rPr>
          <w:rFonts w:ascii="Times New Roman"/>
          <w:b w:val="false"/>
          <w:i w:val="false"/>
          <w:color w:val="ff0000"/>
          <w:sz w:val="28"/>
        </w:rPr>
        <w:t xml:space="preserve">
      Ескерту. 2-қосымша жаңа редакцияда - ҚР Премьер-Министрі орынбасарының - Сауда және интеграция министрінің 13.06.2023 </w:t>
      </w:r>
      <w:r>
        <w:rPr>
          <w:rFonts w:ascii="Times New Roman"/>
          <w:b w:val="false"/>
          <w:i w:val="false"/>
          <w:color w:val="ff0000"/>
          <w:sz w:val="28"/>
        </w:rPr>
        <w:t>№ 225-НҚ</w:t>
      </w:r>
      <w:r>
        <w:rPr>
          <w:rFonts w:ascii="Times New Roman"/>
          <w:b w:val="false"/>
          <w:i w:val="false"/>
          <w:color w:val="ff0000"/>
          <w:sz w:val="28"/>
        </w:rPr>
        <w:t xml:space="preserve"> және ҚР Ұлттық экономика министрінің 13.06.2023 № 110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 мен Мемлекеттік Елтаңбасын дайындауға лицензияның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техникалық базаның (технологиялық жабдықтың, өлшеу және бақылау құралдарының, оның ішінде технологиялық процестің сақталуын және дайындалған мемлекеттік рәміздердің сапасын қамтамасыз ететін түстер атласының)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сынаудың оң нәтижесі қоса берілген Қазақстан Республикасының Мемлекеттік Елтаңбасының әрбір жүргізілетін үлгі өлшемінің мастер моделінің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сынақтың оң нәтижесі қоса берілген Қазақстан Республикасы Мемлекеттік Елтаңбасының әрбір жүргізілетін үлгі өлшемінің өндірістік эталондық үлгісінің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 және "Қазақстан Республикасының Мемлекеттік Елтаңбасы" шығарылатын өнімге СТ-KZ нысанындағы тауардың шығу тегі туралы сертификаттың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w:t>
            </w:r>
            <w:r>
              <w:br/>
            </w:r>
            <w:r>
              <w:rPr>
                <w:rFonts w:ascii="Times New Roman"/>
                <w:b w:val="false"/>
                <w:i w:val="false"/>
                <w:color w:val="000000"/>
                <w:sz w:val="20"/>
              </w:rPr>
              <w:t>саласындағы бақылау және</w:t>
            </w:r>
            <w:r>
              <w:br/>
            </w:r>
            <w:r>
              <w:rPr>
                <w:rFonts w:ascii="Times New Roman"/>
                <w:b w:val="false"/>
                <w:i w:val="false"/>
                <w:color w:val="000000"/>
                <w:sz w:val="20"/>
              </w:rPr>
              <w:t>қадағалау субъектілерін</w:t>
            </w:r>
            <w:r>
              <w:br/>
            </w:r>
            <w:r>
              <w:rPr>
                <w:rFonts w:ascii="Times New Roman"/>
                <w:b w:val="false"/>
                <w:i w:val="false"/>
                <w:color w:val="000000"/>
                <w:sz w:val="20"/>
              </w:rPr>
              <w:t>(объектілерін) іріктеу үшін</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Барып профилактикалық бақылау және жоспардан тыс тексерулер жүргізу кезінде оқу орталықтарына қатысты техникалық реттеу саласындағы бақылау субъектілеріне (объектілеріне) қойылатын талаптардың бұзылу дәрежесі</w:t>
      </w:r>
    </w:p>
    <w:p>
      <w:pPr>
        <w:spacing w:after="0"/>
        <w:ind w:left="0"/>
        <w:jc w:val="both"/>
      </w:pPr>
      <w:r>
        <w:rPr>
          <w:rFonts w:ascii="Times New Roman"/>
          <w:b w:val="false"/>
          <w:i w:val="false"/>
          <w:color w:val="ff0000"/>
          <w:sz w:val="28"/>
        </w:rPr>
        <w:t xml:space="preserve">
      Ескерту. 3-қосымша жаңа редакцияда - ҚР Премьер-Министрі орынбасарының - Сауда және интеграция министрінің 13.06.2023 </w:t>
      </w:r>
      <w:r>
        <w:rPr>
          <w:rFonts w:ascii="Times New Roman"/>
          <w:b w:val="false"/>
          <w:i w:val="false"/>
          <w:color w:val="ff0000"/>
          <w:sz w:val="28"/>
        </w:rPr>
        <w:t>№ 225-НҚ</w:t>
      </w:r>
      <w:r>
        <w:rPr>
          <w:rFonts w:ascii="Times New Roman"/>
          <w:b w:val="false"/>
          <w:i w:val="false"/>
          <w:color w:val="ff0000"/>
          <w:sz w:val="28"/>
        </w:rPr>
        <w:t xml:space="preserve"> және ҚР Ұлттық экономика министрінің 13.06.2023 № 110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тауардың шығарылған елін, Еуразиялық экономикалық одақ тауарының немесе шетел тауарының мәртебесін айқындау жөніндегі сарапшы-аудиторларды даярлауды және олардың біліктілігін арттыруды жүргізу біліктілік курстары нысанында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жоспарларына енгізілген ресми жарияланған нормативтік, анықтамалық және оқу-әдістемелік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біліктілік курсы бойынша оқу жоспарларының, оның ішінде Техникалық реттеу саласындағы білімді міндетті түрде меңгеруге арналған дәрістердің, практикалық сабақтардың (қажет болған жағдайда)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саласына байланысты оқу жоспарына сәйкес тыңдаушыларды даярлауды және олардың біліктілігін арттыруды жүзеге асыратын оқытушылар құрамының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жоспарларындағы өзгерістер кезінде енгізілген өзгерістер туралы уәкілетті органның оқу орталығының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күнтізбелік күн ішінде өз қызметін тоқтатқан кезде уәкілетті органның оқу орталығы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 саласындағы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субъектілерін (объектілерін)</w:t>
            </w:r>
            <w:r>
              <w:br/>
            </w:r>
            <w:r>
              <w:rPr>
                <w:rFonts w:ascii="Times New Roman"/>
                <w:b w:val="false"/>
                <w:i w:val="false"/>
                <w:color w:val="000000"/>
                <w:sz w:val="20"/>
              </w:rPr>
              <w:t>іріктеу үшін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Техникалық реттеу саласындағы бақылау субъектілеріне (объектілеріне) тауардың шығу тегі туралы сертификатты және ішкі айналым үшін тауардың шығу тегі туралы сертификатты беруге уәкілетті (уәкілетті) органға (ұйымға), бару арқылы профилактикалық бақылауды және жоспардан тыс тексерулерді жүргізу кезінде Еуразиялық экономикалық одақ тауарының немесе шетелдік тауардың мәртебесін айқындау туралы талаптардың бұзылу дәрежесі</w:t>
      </w:r>
    </w:p>
    <w:p>
      <w:pPr>
        <w:spacing w:after="0"/>
        <w:ind w:left="0"/>
        <w:jc w:val="both"/>
      </w:pPr>
      <w:r>
        <w:rPr>
          <w:rFonts w:ascii="Times New Roman"/>
          <w:b w:val="false"/>
          <w:i w:val="false"/>
          <w:color w:val="ff0000"/>
          <w:sz w:val="28"/>
        </w:rPr>
        <w:t xml:space="preserve">
      Ескерту. 4-қосымша жаңа редакцияда - ҚР Премьер-Министрі орынбасарының - Сауда және интеграция министрінің 13.06.2023 </w:t>
      </w:r>
      <w:r>
        <w:rPr>
          <w:rFonts w:ascii="Times New Roman"/>
          <w:b w:val="false"/>
          <w:i w:val="false"/>
          <w:color w:val="ff0000"/>
          <w:sz w:val="28"/>
        </w:rPr>
        <w:t>№ 225-НҚ</w:t>
      </w:r>
      <w:r>
        <w:rPr>
          <w:rFonts w:ascii="Times New Roman"/>
          <w:b w:val="false"/>
          <w:i w:val="false"/>
          <w:color w:val="ff0000"/>
          <w:sz w:val="28"/>
        </w:rPr>
        <w:t xml:space="preserve"> және ҚР Ұлттық экономика министрінің 13.06.2023 № 110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 жасаған "CT-KZ" нысанындағы тауардың шығу тегі туралы сертификатты ресімдеу алдында еркін нысанда тауардың шығу тегі туралы сертификатты ресімдеу туралы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экспортталатын, кері экспортталатын тауардың шығу тегі туралы сертификатты беру тіркелген күннен кейін келесі 3 (үш) жұмыс күннен кешіктірмей жүзеге асырылған жағдайдан өзге 1 (бір) жұмыс күннен кешіктірмей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нысанындағы тауардың шығу тегі туралы сертификатты немесе оны беруден бас тарту туралы жазбаша дәлелді шешімді 3 (үш) жұмыс күнінен кешіктірмей тауардың шығу тегі туралы сертификатты ресімдеу, куәландыру және беру құқығы берілген уәкілетті ұйымның ақпараттық жүйесі арқылы уәкілетті ұйымның (бұдан әрі – Уәкілетті ұйым) ақпараттық жүйесі арқылы электронды нысанда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экспортталатын, кері экспортталатын тауардың шығу тегі туралы, Еуразиялық экономикалық одақ тауарының немесе шетел тауарының мәртебесін айқындау туралы сертификат алуға жеке немесе заңды тұлғаның өтінімінің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дайындаушы туралы (Кеңестік Социалистік Республикалар Одағы Республикасын және пошта мекенжайын көрсете отырып атауы) және тауардың дайындалған жылын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елдеріне тауарды экспорттау кезінде көлік құжаттары көшірмелерінің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айналым үшін тауардың шығу тегіне сараптама жүргізуге арналған өтініммен бірге тауардың шығу тегіне сараптама жүргізу кезінде мынадай құжаттардың болуы: 1) өтініш берушінің заңды мәртебесін растайтын құжаттар (заңды тұлғалар үшін - заңды тұлғаны мемлекеттік тіркеу (қайта тіркеу) туралы анықтама, заңды тұлғаның филиалын немесе өкілдігін есептік тіркеу туралы анықтама, заңды тұлғаның филиалы немесе өкілдігі туралы ереже, жеке кәсіпкерлер үшін - жеке практикамен айналысатын тұлға ретінде жеке тұлғаның тіркеу есебіне қойылғанын растайтын құжат) жылына 1 (бір) рет ұсынылады;</w:t>
            </w:r>
          </w:p>
          <w:p>
            <w:pPr>
              <w:spacing w:after="20"/>
              <w:ind w:left="20"/>
              <w:jc w:val="both"/>
            </w:pPr>
            <w:r>
              <w:rPr>
                <w:rFonts w:ascii="Times New Roman"/>
                <w:b w:val="false"/>
                <w:i w:val="false"/>
                <w:color w:val="000000"/>
                <w:sz w:val="20"/>
              </w:rPr>
              <w:t>
2) тауарды сатып алуды растайтын құжаттар (өтініш беруші мәлімделген тауарды өндіруші болып табылмаған кезде) - тауарды өндірушімен немесе тауарды сатып алуға арналған шарт, жүкқұжаттар, шот-фактуралар;</w:t>
            </w:r>
          </w:p>
          <w:p>
            <w:pPr>
              <w:spacing w:after="20"/>
              <w:ind w:left="20"/>
              <w:jc w:val="both"/>
            </w:pPr>
            <w:r>
              <w:rPr>
                <w:rFonts w:ascii="Times New Roman"/>
                <w:b w:val="false"/>
                <w:i w:val="false"/>
                <w:color w:val="000000"/>
                <w:sz w:val="20"/>
              </w:rPr>
              <w:t>
тауарды жеткілікті дәрежеде қайта өңдеу өлшемшартын айқындау үшін құжаттар (тауар өндіруде пайдаланылатын шикізаттың және (немесе) құрамдас бөліктердің құнын растау үшін, шикізатты жеткізуге арналған шарттар және (немесе) шот-фактуралар және (немесе) жүкқұжаттар, оларға сәйкес тауар өндірілген нормативтік техникалық құжаттар тізбесі қоса берілген технологиялық операцияларды сипаттайтын құжаттама, мәлімделген тауарды өндіруге арналған жабдықтар тізбесі, өндірістік үй-жайға арналған құжаттар, лауазымдары және (немесе) кәсіптері көрсетілген жұмыскерлердің тізімі және, пайдаланылатын шикізаттың немесе шетелде шығарылған компоненттің құнын ескере отырып, "франко-зауыт" бағасы шарттарында дайын өнімнің құнын есептеу);</w:t>
            </w:r>
          </w:p>
          <w:p>
            <w:pPr>
              <w:spacing w:after="20"/>
              <w:ind w:left="20"/>
              <w:jc w:val="both"/>
            </w:pPr>
            <w:r>
              <w:rPr>
                <w:rFonts w:ascii="Times New Roman"/>
                <w:b w:val="false"/>
                <w:i w:val="false"/>
                <w:color w:val="000000"/>
                <w:sz w:val="20"/>
              </w:rPr>
              <w:t>
3) ішкі айналысқа арналған тауардың шығу тегі туралы сертификат (бұдан әрі – "СТ-KZ" нысанындағы тауардың шығу тегі туралы сертификат) және (немесе) экспортқа рұқсат беру құжаттарын қоспағанда, шикізаттың, материалдардың және (немесе) компоненттердің шығу тегін растайтын құжаттар;</w:t>
            </w:r>
          </w:p>
          <w:p>
            <w:pPr>
              <w:spacing w:after="20"/>
              <w:ind w:left="20"/>
              <w:jc w:val="both"/>
            </w:pPr>
            <w:r>
              <w:rPr>
                <w:rFonts w:ascii="Times New Roman"/>
                <w:b w:val="false"/>
                <w:i w:val="false"/>
                <w:color w:val="000000"/>
                <w:sz w:val="20"/>
              </w:rPr>
              <w:t>
4) қойманың мекенжайы көрсетілген қоймадағы тауардың бар-жоғы және саны туралы қойма анықтамасы немесе сериялы өндірілген тауарды шығарудың жоспарланып отырған жылдық көлемі туралы анықтама;</w:t>
            </w:r>
          </w:p>
          <w:p>
            <w:pPr>
              <w:spacing w:after="20"/>
              <w:ind w:left="20"/>
              <w:jc w:val="both"/>
            </w:pPr>
            <w:r>
              <w:rPr>
                <w:rFonts w:ascii="Times New Roman"/>
                <w:b w:val="false"/>
                <w:i w:val="false"/>
                <w:color w:val="000000"/>
                <w:sz w:val="20"/>
              </w:rPr>
              <w:t>
5) өтініш берушінің мүдделерін білдіруге сенімхат (өтінішті басшы бермеген кезде);</w:t>
            </w:r>
          </w:p>
          <w:p>
            <w:pPr>
              <w:spacing w:after="20"/>
              <w:ind w:left="20"/>
              <w:jc w:val="both"/>
            </w:pPr>
            <w:r>
              <w:rPr>
                <w:rFonts w:ascii="Times New Roman"/>
                <w:b w:val="false"/>
                <w:i w:val="false"/>
                <w:color w:val="000000"/>
                <w:sz w:val="20"/>
              </w:rPr>
              <w:t>
6) өсімдік шаруашылығы өнімі үшін: Қазақстан Республикасының тиісті әкімшілік-аумақтық бірлігінің жергілікті атқарушы органының көрсетілген аумақта өнімнің мәлімделген партиясын өсіру туралы растау анықтамасы;</w:t>
            </w:r>
          </w:p>
          <w:p>
            <w:pPr>
              <w:spacing w:after="20"/>
              <w:ind w:left="20"/>
              <w:jc w:val="both"/>
            </w:pPr>
            <w:r>
              <w:rPr>
                <w:rFonts w:ascii="Times New Roman"/>
                <w:b w:val="false"/>
                <w:i w:val="false"/>
                <w:color w:val="000000"/>
                <w:sz w:val="20"/>
              </w:rPr>
              <w:t>
7) өткен тоқсандағы жеке табыс салығы және әлеуметтік салық бойынша декларация (200.00-нысан), алдыңғы жартыжылдықтағы шағын кәсіпкерлік субъектілері үшін оңайлатылған декларация (910.00-нысан), бірыңғай жер салығын төлеушілер үшін декларация (920.00-нысан) және (немесе) еңбек шарттары, соңғы үш айдағы қызметкерлердің табыстарынан міндетті төлемдерді төлеу туралы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сыртқы белгілері, таңбалануы (атауы, типі, орамасы, сыныбы, дайындаушы кәсіпорын) бойынша сәйкестендіруді жүргізу, тауардың және оның өндірілген жерінің фототүсірілімін өндірістің орналасқан жеріне барып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жеткілікті қайта өңдеу өлшемін белгілеу мақсатында тауарды өндіру кезінде технологиялық процеске сараптама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үлесінің есебін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өнім жіктеуіші" 04 СЭҚ ТН және ҚР СК бойынша мәлімделген тауардың сәйкестігіне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кері экспортталатын тауарлар үшін шығарылған жерін растау кезінде тауарды сатып алуға арналған құжаттар (шарт, шот - фактура) көшірмелерінің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Қазақстан Республикасының аумағына әкелу фактісін растайтын құжаттар көшірмелерінің болуы (тауарларға арналған декларация (егер тауар Еуразиялық экономикалық одаққа мүше мемлекеттердің аумағынан әкелінген болса, онда тауарларға арналған декларация берілмейді), тауарды тасымалдау туралы құжаттар (егер тауар Еуразиялық экономикалық одаққа мүше мемлекеттердің аумағынан автомобиль көлігімен тасымалданатын болса, онда мемлекеттік бақылаудан өту талоны қосымша ұсынылады) Қазақстан Республикасынан кері экспортталатын тауарлар үшін қою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кері экспортталатын тауарлар үшін тауардың шығу тегін растайтын құжаттардың (тауардың шығу тегі туралы сертификат немесе тауардың шығу тегі туралы декларация) көшірмелердің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айналым үшін тауар шығарылған елді айқындау мәніне сараптама актісіне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айналым үшін Қазақстанда шығарылған тауарды жеткілікті дәрежеде қайта өңдеу өлшемшарттарын сақтау үшін тауарды қайта өңдеу нәтижесінде болған сыртқы экономикалық қызметтің тауар номенклатурасы бойынша тауар кодының алғашқы төрт белгінің кез келгені деңгейінде өзгеруі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адвалорлық үлес қағидаларды қолдану, тауар өндірісіндегі адвалорлық үлесті есептеу:</w:t>
            </w:r>
          </w:p>
          <w:p>
            <w:pPr>
              <w:spacing w:after="20"/>
              <w:ind w:left="20"/>
              <w:jc w:val="both"/>
            </w:pPr>
            <w:r>
              <w:rPr>
                <w:rFonts w:ascii="Times New Roman"/>
                <w:b w:val="false"/>
                <w:i w:val="false"/>
                <w:color w:val="000000"/>
                <w:sz w:val="20"/>
              </w:rPr>
              <w:t>
1) импортталған тауарлар үшін-осы тауарлардың оларды түпкілікті өнім өндіру жүзеге асырылатын елге әкелу кезіндегі кедендік құны бойынша немесе импортталған тауарлардың шығу тегі белгісіз болған кезде - түпкілікті өнім өндіру жүзеге асырылатын елдің аумағында оларды алғашқы сатудың құжатпен расталған бағасы бойынша;</w:t>
            </w:r>
          </w:p>
          <w:p>
            <w:pPr>
              <w:spacing w:after="20"/>
              <w:ind w:left="20"/>
              <w:jc w:val="both"/>
            </w:pPr>
            <w:r>
              <w:rPr>
                <w:rFonts w:ascii="Times New Roman"/>
                <w:b w:val="false"/>
                <w:i w:val="false"/>
                <w:color w:val="000000"/>
                <w:sz w:val="20"/>
              </w:rPr>
              <w:t>
2) түпкілікті өнім үшін - тауарды тиеуге, кедендік декларациялауға және экспорт елінен әкетуге арналған шығыстарды қамтымайтын сатушы зауытының (қоймасының) бағасы бойынша ("франко-зауыт" талаптарындағы баға)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сертификатты қорғау дәрежесі бар бланкілерде ресімдеу: бірінші данасы – түпнұсқа, екінші және үшінші данасы – көшірмелер, уәкілетті ұйымның тауардың шығу тегі туралы сертификат бланкілерін пайдалану, сақтау және беру есебін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тауардың шығу тегі туралы берілген сертификаттарды тіркеу журналына қол қойғызып ресімделген сертификат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штатында тұрған, тауардың шығу тегі туралы сертификатты ресімдеу, куәландыру және беру құқығы берілген тұлғаның (бұдан әрі - уәкілетті тұлға) құжаттарға талдау жүргізуі және олардағы мәліметтерге тексеру жүргізуі және тауардың шығу тегі туралы сертификатты ресімдеу туралы не тауардың шығу тегі туралы сертификатты ресімдеуден бас тарту туралы еркін нысанда қорытынды жасауы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өнімнің шығу тегі туралы сертификатты алуға өтінім берген сәтте өтініш берушіде соңғы 2 (екі) жыл ішінде берілген сұратылып отырған тауарға қатысты "СТ-1" немесе "СТ-KZ" нысанындағы тауардың шығу тегі туралы сертификат болмаған кезде, сериялық өнімнің өндірілген жерін тексеру үшін мәлімделетін тауар өндірісінің орналасқан жеріне баруды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 құжаттардың толық топтамасы бар өтінімді ұсынған және тіркеген кезден бастап бес жұмыс күнінен аспайтын мерзімде тауардың шығу тегіне сараптаманы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 бойынша ішкі айналым үшін тауар шығарылған елге сараптама жүргізуге арналған өтінім негізінде шарт негізінде ішкі айналым үшін тауар шығарылған елді айқындау бойынша сараптама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зерттеулер жүргізу кезінде өндіріс кезінде пайдаланылатын шикізатты, материалдарды, жиынтықтаушы бұйымдарды және (немесе) олардың шығу тегін куәландыратын құжаттарды және тауарды сыртқы белгілері бойынша сәйкестендіру мүмкіндігін сәйкестендіруге мүмкіндік беретін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зертханалары (орталықтары) берген қосымша зерттеулер жүргізу кезінде тауарды зертханалық сынақтарсыз (өлшеулерсіз) сәйкестендіру мүмкін болмаған және тауарды сыртқы белгілері бойынша сәйкестендіру мүмкін болмаған кезде сынақ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тауардың шығарылған елін, Еуразиялық экономикалық одақ тауарының немесе шетел тауарының мәртебесін айқындау жөніндегі сарапшы-аудиторы бар, тауардың шығарылған жеріне сараптама жүргізу жөніндегі жұмыстарды жүзеге асыратын, Еуразиялық экономикалық одақ тауарының немесе шетел тауарының мәртебесін айқындау жөніндегі сарапшы-аудиторы бар заңды тұлғаның тауардың ішкі айналым үшін шығарылған жері туралы, тауардың Еуразиялық экономикалық одақ тауарының немесе шетел тауарының:</w:t>
            </w:r>
          </w:p>
          <w:p>
            <w:pPr>
              <w:spacing w:after="20"/>
              <w:ind w:left="20"/>
              <w:jc w:val="both"/>
            </w:pPr>
            <w:r>
              <w:rPr>
                <w:rFonts w:ascii="Times New Roman"/>
                <w:b w:val="false"/>
                <w:i w:val="false"/>
                <w:color w:val="000000"/>
                <w:sz w:val="20"/>
              </w:rPr>
              <w:t>
1) толығымен Қазақстанда шығарылғаны;</w:t>
            </w:r>
          </w:p>
          <w:p>
            <w:pPr>
              <w:spacing w:after="20"/>
              <w:ind w:left="20"/>
              <w:jc w:val="both"/>
            </w:pPr>
            <w:r>
              <w:rPr>
                <w:rFonts w:ascii="Times New Roman"/>
                <w:b w:val="false"/>
                <w:i w:val="false"/>
                <w:color w:val="000000"/>
                <w:sz w:val="20"/>
              </w:rPr>
              <w:t>
2) тауарды жеткілікті дәрежеде қайта өңдеу өлшемшарттарын ескере отырып, Қазақстанда шығарылғаны;</w:t>
            </w:r>
          </w:p>
          <w:p>
            <w:pPr>
              <w:spacing w:after="20"/>
              <w:ind w:left="20"/>
              <w:jc w:val="both"/>
            </w:pPr>
            <w:r>
              <w:rPr>
                <w:rFonts w:ascii="Times New Roman"/>
                <w:b w:val="false"/>
                <w:i w:val="false"/>
                <w:color w:val="000000"/>
                <w:sz w:val="20"/>
              </w:rPr>
              <w:t>
3) шетелде шығарылғаны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он екі ай тауар партиясына ішкі айналым үшін тауардың шығу тегі туралы сараптама актісін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өндірістің "СТ-KZ" нысанындағы тауардың шығу тегі туралы сертификаттардың қолданылу кезеңінде пайдаланылған "СТ-KZ" нысанындағы тауардың шығу тегі туралы бұрын алынған сертификаттар туралы мәліметтерді және шикізатты, материалдарды және (немесе) компоненттерді (жүкқұжаттар және (немесе) шот-фактуралар) кемінде бір сатып алу фактілерін дәлелдейтін құжаттарды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ұсынатын дәрілік заттар мен медициналық бұйымдарды өндірушілерді және халықтың баяу қимылдайтын топтары үшін лифтілерді, эскалаторларды, траволаторларды, көтергіштерді қоспағанда, СЭҚ ТН-ның ұқсас тауар позициясы шегінде бір жылдан астам тауар партиясына "СТ-KZ" нысанындағы тауардың шығу тегі туралы бұрын алынған сертификаттар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өндірушілерді қоспағанда, олардың соңғы үш жыл ішінде сериялы өндірілген "СТ-KZ" нысанындағы тауардың шығу тегі туралы сертификаттарды немесе отыз алты айға берілген сериялы өндірілген "СТ-KZ" нысанындағы тауардың шығу тегі туралы сертификатты немесе сериялы өндірілген "СТ-KZ" нысанындағы тауардың шығу тегі туралы сертификатты кемінде бір рет сатып алу фактілерін растайтын құжаттарды (жүкқұжаттар және (немесе) шот-фактуралар) ұсыну, олар бұрын берілген сериялық өндірістің "СТ-KZ" нысанындағы тауардың шығу тегі туралы сертификатты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сериялық өндірістің "СТ-KZ" нысанындағы тауардың шығу тегі туралы сертификат алмаған өтініш берушіге сериялы өндіріс тауарының шығу тегі туралы сараптама актісін отыз алты айға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қазақстанда шығарылған тауарлардан (шикізаттан, материалдардан, өнімдерден) өндірілген тауардың шығу тегін анықтау кезінде тауардың шығу тегі туралы сараптама актісінде көрсету:</w:t>
            </w:r>
          </w:p>
          <w:p>
            <w:pPr>
              <w:spacing w:after="20"/>
              <w:ind w:left="20"/>
              <w:jc w:val="both"/>
            </w:pPr>
            <w:r>
              <w:rPr>
                <w:rFonts w:ascii="Times New Roman"/>
                <w:b w:val="false"/>
                <w:i w:val="false"/>
                <w:color w:val="000000"/>
                <w:sz w:val="20"/>
              </w:rPr>
              <w:t>
1) осы тауарды дайындаудың технологиялық процесі (нормативтік құжат, технологиялық нұсқаулықтар);</w:t>
            </w:r>
          </w:p>
          <w:p>
            <w:pPr>
              <w:spacing w:after="20"/>
              <w:ind w:left="20"/>
              <w:jc w:val="both"/>
            </w:pPr>
            <w:r>
              <w:rPr>
                <w:rFonts w:ascii="Times New Roman"/>
                <w:b w:val="false"/>
                <w:i w:val="false"/>
                <w:color w:val="000000"/>
                <w:sz w:val="20"/>
              </w:rPr>
              <w:t>
2) тауарды өндіру кезінде пайдаланылған шикізатты, материалдар мен компоненттерді жеткізушілер;</w:t>
            </w:r>
          </w:p>
          <w:p>
            <w:pPr>
              <w:spacing w:after="20"/>
              <w:ind w:left="20"/>
              <w:jc w:val="both"/>
            </w:pPr>
            <w:r>
              <w:rPr>
                <w:rFonts w:ascii="Times New Roman"/>
                <w:b w:val="false"/>
                <w:i w:val="false"/>
                <w:color w:val="000000"/>
                <w:sz w:val="20"/>
              </w:rPr>
              <w:t>
3) шикізатты, материалдар мен компоненттерді жеткізуге арналған шот-фактура және (немесе) жүкқұжаттар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 саласындағы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субъектілерін (объектілерін)</w:t>
            </w:r>
            <w:r>
              <w:br/>
            </w:r>
            <w:r>
              <w:rPr>
                <w:rFonts w:ascii="Times New Roman"/>
                <w:b w:val="false"/>
                <w:i w:val="false"/>
                <w:color w:val="000000"/>
                <w:sz w:val="20"/>
              </w:rPr>
              <w:t>іріктеу үшін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Мемлекеттік техникалық реттеу жүйесінің құрылымына кіретін техникалық реттеу субъектілеріне, сондай-ақ техникалық реттеу объектілеріне қатысты бару арқылы профилактикалық бақылау және жоспардан тыс тексерулер жүргізу кезінде Қазақстан Республикасының азаматтық заңнамасына сәйкес иелену, пайдалану және (немесе) билік ету құқығы бар жеке және заңды тұлғаларға қатысты техникалық реттеу саласындағы бақылау субъектілеріне (объектілеріне) қойылатын талаптардың бұзылу дәрежесі</w:t>
      </w:r>
    </w:p>
    <w:p>
      <w:pPr>
        <w:spacing w:after="0"/>
        <w:ind w:left="0"/>
        <w:jc w:val="both"/>
      </w:pPr>
      <w:r>
        <w:rPr>
          <w:rFonts w:ascii="Times New Roman"/>
          <w:b w:val="false"/>
          <w:i w:val="false"/>
          <w:color w:val="ff0000"/>
          <w:sz w:val="28"/>
        </w:rPr>
        <w:t xml:space="preserve">
      Ескерту. 5-қосымша жаңа редакцияда - ҚР Премьер-Министрі орынбасарының - Сауда және интеграция министрінің 13.06.2023 </w:t>
      </w:r>
      <w:r>
        <w:rPr>
          <w:rFonts w:ascii="Times New Roman"/>
          <w:b w:val="false"/>
          <w:i w:val="false"/>
          <w:color w:val="ff0000"/>
          <w:sz w:val="28"/>
        </w:rPr>
        <w:t>№ 225-НҚ</w:t>
      </w:r>
      <w:r>
        <w:rPr>
          <w:rFonts w:ascii="Times New Roman"/>
          <w:b w:val="false"/>
          <w:i w:val="false"/>
          <w:color w:val="ff0000"/>
          <w:sz w:val="28"/>
        </w:rPr>
        <w:t xml:space="preserve"> және ҚР Ұлттық экономика министрінің 13.06.2023 № 110 (алғашқы ресми жарияланған күнінен кейін күнтізбелік он күн өткен соң қолданысқа енгізіледі) бірлескен бұйрығымен; өзгеріс енгізілді - ҚР Сауда және интеграция м.а. 26.06.2024 </w:t>
      </w:r>
      <w:r>
        <w:rPr>
          <w:rFonts w:ascii="Times New Roman"/>
          <w:b w:val="false"/>
          <w:i w:val="false"/>
          <w:color w:val="ff0000"/>
          <w:sz w:val="28"/>
        </w:rPr>
        <w:t>№ 267-НҚ</w:t>
      </w:r>
      <w:r>
        <w:rPr>
          <w:rFonts w:ascii="Times New Roman"/>
          <w:b w:val="false"/>
          <w:i w:val="false"/>
          <w:color w:val="ff0000"/>
          <w:sz w:val="28"/>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және (немесе) дайындаушы уәкілеттік берген тұлғаның және (немесе) импорттаушының өнімді айналысқа шығару кезінде ол туралы тұтынушылардың құрамына, қасиеттеріне, мақсатына, дайындаушыға және (немесе) дайындаушы уәкілеттік берген тұлғаның және (немесе) импорттаушының құрамына, оларды тасымалдау, пайдалану, кәдеге жарату шарттарына, дайындау (өндіру) және пайдалану (қолдану) тәсіліне, дайындау (өндіру) күніне, энергия тұтынуға (энергия тұтынатын жабдық үшін), тұтыну (тұтыну, өнімнің сапасы мен қауіпсіздігін тікелей немесе жанама сипаттайтын және оларды дұрыс таңдау мүмкіндігін қамтамасыз ететін мәліметтердің жарамдылық мерзімін, салмағын, көлемін, санын, сондай-ақ өнімнің сапасы мен қауіпсіздігін тікелей немесе жанама сипаттайтын және оларды дұрыс таңдау мүмкіндігін қамтамасыз ететін мәліметтерді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тілдеріндегі дұрыс жазу нормаларын ескере отырып, мемлекеттік және орыс тілдерінде тұтынушыға және таңбалау мәтініне арналған ақпаратпен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өнімнің әрбір бірлігінде оқуға (танысуға) ыңғайлы орауышта (ыдыста), затбелгіде, заттаңбада, құжаттарда, жадынамаларда (қосымша парақтарда, ақпараттық парақтарда) орналасқан ақпараттың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стандарттау жөніндегі құжаттарда көзделген тәсілмен жазылған және анық әрі оңай оқылатын нысанда берілген ақпараттың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өнімнің шығу тегіне (табиғатына) қатысты жаңылыстыратын атаудың көрсетілуіне жол бермеуді қамтамасыз ету, ұқсас өнімнің атауын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жекелеген түріне арналған стандарттау жөніндегі қолданыстағы құжаттарға сәйкес өнімнің ерекше қасиеттері, жай-күйі және арнайы өңделуі (бар болса) туралы ақпаратты қамтитын өнім туралы тұтынушы үшін ақпараттың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негізгі ингредиент өнімдерін дайындау (өндіру) кезінде тиісті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және өнімнің сапасы бойынша шағымдарды қабылдайтын ұйымның (дайындаушы уәкілеттік берген тұлға және (немесе) импорттаушы), лицензиардың (егер өнім лицензия бойынша дайындалса (өндірілсе) атауы және орналасқан жері (заңды мекенжайы) туралы ақпараттың, Қазақстан Республикасының заңнамасына сәйкес мемлекеттік тіркеуге жататын өнім үшін тіркеу нөмірі мен тіркелген күнінің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орауышта (ыдыста) өлшеудің метрикалық жүйесінде (Халықаралық бірліктер жүйесінде) көрсетілетін өнімнің таза, жалпы салмағы, негізгі мөлшері мен көлемі туралы ақпараттың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қалған ақпараттан бөлінетін өнімді сақтау, тасымалдау, пайдалану, кәдеге жарату (қайта өңдеу), жою кезінде қауіпсіздік талаптары болған кезде қаріппен, түспен немесе өзге де тәсілдермен ақпараттың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орауыш арқылы оңай оқылатын затбелгінің болуын немесе сыртқы орауышта ұқсас затбелгінің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белсенді әсер ету жағдайларында немесе арнайы жағдайларда (жоғары немесе төмен температура, агрессивті орта) қолданылатын, оның сақталуына кепілдік бере отырып, кез келген тәсілмен қамтамасыз ететін өнім туралы тұтынушы үшін ақпараттың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дайындаушы уәкілеттік берген тұлға, импорттаушы немесе сатушы техникалық регламенттердің талаптарына сәйкес келмейтін, қайтарып алуға жататын өнімнің нақты партиясын, көлемін, бірлігін сәйкестендіруді көрсете отырып, өнім шығаруды белгілегенде өнімді кері қайтарып алуды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жойылмайтын сәйкессіздіктер анықталған күннен бастап күнтізбелік 30 (отыз) күн ішінде кері қайтарып алынған өнімді қайта өңдеуді, кәдеге жаратуды, жоюды не Қазақстан Республикасының аумағынан кері әкетуді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туралы мәліметтерді (атауы, сыртқы экономикалық қызметтің тауар номенклатурасының коды, саны (бірлік (данада), салмағы (килограммен), көлемі (литрмен), құны, партия №, дайындалған күні, сәйкестікті бағалау туралы құжат туралы мәліметтер) ұсына отырып және техникалық регламент талаптарының анықталған сәйкессіздіктерін (тармақтарын, баптарын) көрсете отырып, өнімді кері қайтарып алу жөнінде қабылданған шаралардың нәтижелері бойынша дайындаушының, дайындаушы уәкілеттік берген тұлғаның, импорттаушының немесе сатушының хабардар етуін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шарттары туралы егжей-тегжейлі ақпарат алу үшін (айырбастау, қайтару, өтеу арқылы) өзінің байланыс деректерін, осындай өнімді қабылдау пункттерінің орналасқан жерін және осындай өнімді пайдалану нәтижесінде алушының құқықтары мен заңды мүдделерін бұзу, адамның өмірі мен денсаулығына және қоршаған ортаға зиян келтіру мүмкіндігі туралы міндетті түрде ескерте отырып, жауапты адамдарды көрсете отырып, ақпараттық-коммуникациялық технологиялар арқылы сатып алушыларды қазақ және (немесе) орыс тілдерінде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регламенттердің талаптарына сәйкес келмейтін өнімді кері қайтарып алу туралы сатып алушының байланыс деректері болған кезде техникалық регламенттердің талаптарына сәйкес келмейтін өнімді айналысқа шығаруды белгілеген сәттен бастап күнтізбелік 3 (үш) күн ішінде дайындаушы, дайындаушы уәкілеттік берген тұлға, импорттаушы немесе сатушы хабардар етуді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өнімді одан әрі пайдалану немесе оның нарықта айналысы үшін техникалық регламенттерде белгіленген талаптарға сәйкестігін міндетті растау рәсімін жүргізудің дайындаушы тұлға, импорттаушы немесе сатушы уәкілеттік берген дайындаушының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заңнамасына сәйкес алып қойылған өнімді қадағалау субъектісімен жасалған сақтау шарты негізінде қадағалау субъектісінде немесе үшінші тұлғада сақтау үшін үй-жаймен қамтамасыз ету бойынша дайындаушының, дайындаушы тұлға, импорттаушы немесе сатушының уәкілеттік берген талаптарының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өнімге стандарттау жөніндегі нормативтік құжаттардың талаптарына және таңбалауда немесе өнімге арналған тауарға ілеспе құжаттарда көрсетілген сақтау шарттарына сәйкес өндірушінің, дайындаушы тұлға, импорттаушы немесе сатушының алып қойылған өнімді сақтау жөніндегі уәкілеттік берген қадағалау субъектісінің немесе алып қойылған өнімді сақтауды жүзеге асыратын үшінші тұлғаның талаптарының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өнімнің өзге өніммен жанасуын болдырмайтын аймақта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ҚОЙЫЛДЫ, ӨНІМ ТЕХНИКАЛЫҚ РЕГЛАМЕНТ ТАЛАПТАРЫНА СӘЙКЕС КЕЛМЕЙДІ" деген жазуы бар алып қойылған өнімді сақтауды қамтамасыз ету және оптикалық құрылғыларды қолданбай ақпаратты оқу мүмкіндігін қамтамасыз ете отырып, фон мен жазудың түстері арасындағы қарама-қайшылықты ескере отырып, осы жазуды енгізу бойынша дайындаушының, дайындаушы тұлға, импорттаушы немесе сатушы уәкілеттік берген талапты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күшіне енгенге дейін алып қойылған өнімді сақтауды қамтамасыз ету бойынша дайындаушы тұлға, импорттаушы немесе сатушы уәкілеттік берген дайындаушының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және оның құрамдас бөліктерінің қауіпсіздігін қамтамасыз ету жөніндегі талаптарды сақтау:</w:t>
            </w:r>
          </w:p>
          <w:p>
            <w:pPr>
              <w:spacing w:after="20"/>
              <w:ind w:left="20"/>
              <w:jc w:val="both"/>
            </w:pPr>
            <w:r>
              <w:rPr>
                <w:rFonts w:ascii="Times New Roman"/>
                <w:b w:val="false"/>
                <w:i w:val="false"/>
                <w:color w:val="000000"/>
                <w:sz w:val="20"/>
              </w:rPr>
              <w:t>
1) өнімді жобалау кезінде ғылыми-зерттеу және тәжірибелік-конструкторлық жұмыстар кешенін жүзеге асыру;</w:t>
            </w:r>
          </w:p>
          <w:p>
            <w:pPr>
              <w:spacing w:after="20"/>
              <w:ind w:left="20"/>
              <w:jc w:val="both"/>
            </w:pPr>
            <w:r>
              <w:rPr>
                <w:rFonts w:ascii="Times New Roman"/>
                <w:b w:val="false"/>
                <w:i w:val="false"/>
                <w:color w:val="000000"/>
                <w:sz w:val="20"/>
              </w:rPr>
              <w:t>
2) сыналған техникалық шешімдерді қолдану;</w:t>
            </w:r>
          </w:p>
          <w:p>
            <w:pPr>
              <w:spacing w:after="20"/>
              <w:ind w:left="20"/>
              <w:jc w:val="both"/>
            </w:pPr>
            <w:r>
              <w:rPr>
                <w:rFonts w:ascii="Times New Roman"/>
                <w:b w:val="false"/>
                <w:i w:val="false"/>
                <w:color w:val="000000"/>
                <w:sz w:val="20"/>
              </w:rPr>
              <w:t>
3) Белгіленген қызмет мерзімдерін және (немесе) өнім ресурстарын белгілеу, сондай-ақ қажетті кезеңділікпен техникалық қызмет көрсету мен жөндеу жүргізу;</w:t>
            </w:r>
          </w:p>
          <w:p>
            <w:pPr>
              <w:spacing w:after="20"/>
              <w:ind w:left="20"/>
              <w:jc w:val="both"/>
            </w:pPr>
            <w:r>
              <w:rPr>
                <w:rFonts w:ascii="Times New Roman"/>
                <w:b w:val="false"/>
                <w:i w:val="false"/>
                <w:color w:val="000000"/>
                <w:sz w:val="20"/>
              </w:rPr>
              <w:t>
4) сыналған әдістемелерге негізделген есептеулер кешенін жүргізу;</w:t>
            </w:r>
          </w:p>
          <w:p>
            <w:pPr>
              <w:spacing w:after="20"/>
              <w:ind w:left="20"/>
              <w:jc w:val="both"/>
            </w:pPr>
            <w:r>
              <w:rPr>
                <w:rFonts w:ascii="Times New Roman"/>
                <w:b w:val="false"/>
                <w:i w:val="false"/>
                <w:color w:val="000000"/>
                <w:sz w:val="20"/>
              </w:rPr>
              <w:t>
5) пайдалану параметрлері мен шарттарына байланысты өнімді жобалау және өндіру кезінде қолданылатын материалдар мен заттарды таңдау;</w:t>
            </w:r>
          </w:p>
          <w:p>
            <w:pPr>
              <w:spacing w:after="20"/>
              <w:ind w:left="20"/>
              <w:jc w:val="both"/>
            </w:pPr>
            <w:r>
              <w:rPr>
                <w:rFonts w:ascii="Times New Roman"/>
                <w:b w:val="false"/>
                <w:i w:val="false"/>
                <w:color w:val="000000"/>
                <w:sz w:val="20"/>
              </w:rPr>
              <w:t>
7) өнімнің шекті жай-күйінің өлшемшарттарын белгілеу;</w:t>
            </w:r>
          </w:p>
          <w:p>
            <w:pPr>
              <w:spacing w:after="20"/>
              <w:ind w:left="20"/>
              <w:jc w:val="both"/>
            </w:pPr>
            <w:r>
              <w:rPr>
                <w:rFonts w:ascii="Times New Roman"/>
                <w:b w:val="false"/>
                <w:i w:val="false"/>
                <w:color w:val="000000"/>
                <w:sz w:val="20"/>
              </w:rPr>
              <w:t>
8) өнімді кәдеге жарату шарттары мен тәсілдерін айқындау;</w:t>
            </w:r>
          </w:p>
          <w:p>
            <w:pPr>
              <w:spacing w:after="20"/>
              <w:ind w:left="20"/>
              <w:jc w:val="both"/>
            </w:pPr>
            <w:r>
              <w:rPr>
                <w:rFonts w:ascii="Times New Roman"/>
                <w:b w:val="false"/>
                <w:i w:val="false"/>
                <w:color w:val="000000"/>
                <w:sz w:val="20"/>
              </w:rPr>
              <w:t>
9) өнімнің сәйкестігін бағалауды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және оның құрамдас бөліктерінің рұқсат етілген мәндер шегінде барынша жоғары жылдамдықтағы поездардың беріктігі, орнықтылығы және қауіпсіз қозғалысының техникалық жай-күйі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 мен оның құрамдас бөліктерімен қамтамасыз етілу талаптарды сақтау:</w:t>
            </w:r>
          </w:p>
          <w:p>
            <w:pPr>
              <w:spacing w:after="20"/>
              <w:ind w:left="20"/>
              <w:jc w:val="both"/>
            </w:pPr>
            <w:r>
              <w:rPr>
                <w:rFonts w:ascii="Times New Roman"/>
                <w:b w:val="false"/>
                <w:i w:val="false"/>
                <w:color w:val="000000"/>
                <w:sz w:val="20"/>
              </w:rPr>
              <w:t>
1) жылжымалы темір жол құрамының габаритін сақтау;</w:t>
            </w:r>
          </w:p>
          <w:p>
            <w:pPr>
              <w:spacing w:after="20"/>
              <w:ind w:left="20"/>
              <w:jc w:val="both"/>
            </w:pPr>
            <w:r>
              <w:rPr>
                <w:rFonts w:ascii="Times New Roman"/>
                <w:b w:val="false"/>
                <w:i w:val="false"/>
                <w:color w:val="000000"/>
                <w:sz w:val="20"/>
              </w:rPr>
              <w:t>
2) сыртқы климаттық және механикалық әсерлерді ескере отырып, пайдалану шарттарын орындау;</w:t>
            </w:r>
          </w:p>
          <w:p>
            <w:pPr>
              <w:spacing w:after="20"/>
              <w:ind w:left="20"/>
              <w:jc w:val="both"/>
            </w:pPr>
            <w:r>
              <w:rPr>
                <w:rFonts w:ascii="Times New Roman"/>
                <w:b w:val="false"/>
                <w:i w:val="false"/>
                <w:color w:val="000000"/>
                <w:sz w:val="20"/>
              </w:rPr>
              <w:t>
3) теміржол көлігі инфрақұрылымымен және осы инфрақұрылымда пайдаланылатын теміржол жылжымалы құрамымен техникалық үйлесімділік;</w:t>
            </w:r>
          </w:p>
          <w:p>
            <w:pPr>
              <w:spacing w:after="20"/>
              <w:ind w:left="20"/>
              <w:jc w:val="both"/>
            </w:pPr>
            <w:r>
              <w:rPr>
                <w:rFonts w:ascii="Times New Roman"/>
                <w:b w:val="false"/>
                <w:i w:val="false"/>
                <w:color w:val="000000"/>
                <w:sz w:val="20"/>
              </w:rPr>
              <w:t>
4) дөңгелектің рельстен шығуынан тұрақтылығы;</w:t>
            </w:r>
          </w:p>
          <w:p>
            <w:pPr>
              <w:spacing w:after="20"/>
              <w:ind w:left="20"/>
              <w:jc w:val="both"/>
            </w:pPr>
            <w:r>
              <w:rPr>
                <w:rFonts w:ascii="Times New Roman"/>
                <w:b w:val="false"/>
                <w:i w:val="false"/>
                <w:color w:val="000000"/>
                <w:sz w:val="20"/>
              </w:rPr>
              <w:t>
5) жолдың қисық сызықты учаскелерінде аударылудан тұрақтылық;</w:t>
            </w:r>
          </w:p>
          <w:p>
            <w:pPr>
              <w:spacing w:after="20"/>
              <w:ind w:left="20"/>
              <w:jc w:val="both"/>
            </w:pPr>
            <w:r>
              <w:rPr>
                <w:rFonts w:ascii="Times New Roman"/>
                <w:b w:val="false"/>
                <w:i w:val="false"/>
                <w:color w:val="000000"/>
                <w:sz w:val="20"/>
              </w:rPr>
              <w:t>
6) тұрақ орнынан өздігінен кетуді болдырмау;</w:t>
            </w:r>
          </w:p>
          <w:p>
            <w:pPr>
              <w:spacing w:after="20"/>
              <w:ind w:left="20"/>
              <w:jc w:val="both"/>
            </w:pPr>
            <w:r>
              <w:rPr>
                <w:rFonts w:ascii="Times New Roman"/>
                <w:b w:val="false"/>
                <w:i w:val="false"/>
                <w:color w:val="000000"/>
                <w:sz w:val="20"/>
              </w:rPr>
              <w:t>
7) тарту және тежеу режимдерінде динамикалық күштерді беру үшін поездарда ілінісу;</w:t>
            </w:r>
          </w:p>
          <w:p>
            <w:pPr>
              <w:spacing w:after="20"/>
              <w:ind w:left="20"/>
              <w:jc w:val="both"/>
            </w:pPr>
            <w:r>
              <w:rPr>
                <w:rFonts w:ascii="Times New Roman"/>
                <w:b w:val="false"/>
                <w:i w:val="false"/>
                <w:color w:val="000000"/>
                <w:sz w:val="20"/>
              </w:rPr>
              <w:t>
8) рұқсат етілген тежеу жолы;</w:t>
            </w:r>
          </w:p>
          <w:p>
            <w:pPr>
              <w:spacing w:after="20"/>
              <w:ind w:left="20"/>
              <w:jc w:val="both"/>
            </w:pPr>
            <w:r>
              <w:rPr>
                <w:rFonts w:ascii="Times New Roman"/>
                <w:b w:val="false"/>
                <w:i w:val="false"/>
                <w:color w:val="000000"/>
                <w:sz w:val="20"/>
              </w:rPr>
              <w:t>
9) қума жүктемелерді, жолға әсер ету бойынша жол берілетін шекті күштерді, есептік осьтік жүктемелерді асырмау;</w:t>
            </w:r>
          </w:p>
          <w:p>
            <w:pPr>
              <w:spacing w:after="20"/>
              <w:ind w:left="20"/>
              <w:jc w:val="both"/>
            </w:pPr>
            <w:r>
              <w:rPr>
                <w:rFonts w:ascii="Times New Roman"/>
                <w:b w:val="false"/>
                <w:i w:val="false"/>
                <w:color w:val="000000"/>
                <w:sz w:val="20"/>
              </w:rPr>
              <w:t>
10) теміржол жылжымалы құрамының құрамдас бөліктерінің теміржолға құлауын болдырмау;</w:t>
            </w:r>
          </w:p>
          <w:p>
            <w:pPr>
              <w:spacing w:after="20"/>
              <w:ind w:left="20"/>
              <w:jc w:val="both"/>
            </w:pPr>
            <w:r>
              <w:rPr>
                <w:rFonts w:ascii="Times New Roman"/>
                <w:b w:val="false"/>
                <w:i w:val="false"/>
                <w:color w:val="000000"/>
                <w:sz w:val="20"/>
              </w:rPr>
              <w:t>
11) тартудың, тежеудің шекті рұқсат етілетін күштеріне және үдеу шамаларына сәйкестігі;</w:t>
            </w:r>
          </w:p>
          <w:p>
            <w:pPr>
              <w:spacing w:after="20"/>
              <w:ind w:left="20"/>
              <w:jc w:val="both"/>
            </w:pPr>
            <w:r>
              <w:rPr>
                <w:rFonts w:ascii="Times New Roman"/>
                <w:b w:val="false"/>
                <w:i w:val="false"/>
                <w:color w:val="000000"/>
                <w:sz w:val="20"/>
              </w:rPr>
              <w:t>
12) санитариялық-эпидемиологиялық және экологиялық қауіпсіздік;</w:t>
            </w:r>
          </w:p>
          <w:p>
            <w:pPr>
              <w:spacing w:after="20"/>
              <w:ind w:left="20"/>
              <w:jc w:val="both"/>
            </w:pPr>
            <w:r>
              <w:rPr>
                <w:rFonts w:ascii="Times New Roman"/>
                <w:b w:val="false"/>
                <w:i w:val="false"/>
                <w:color w:val="000000"/>
                <w:sz w:val="20"/>
              </w:rPr>
              <w:t>
13) аспаптар мен жабдықтар жұмысының қауіпсіздігін қамтамасыз ету бөлігінде электр жабдығының электромагниттік үйлесімділігі;</w:t>
            </w:r>
          </w:p>
          <w:p>
            <w:pPr>
              <w:spacing w:after="20"/>
              <w:ind w:left="20"/>
              <w:jc w:val="both"/>
            </w:pPr>
            <w:r>
              <w:rPr>
                <w:rFonts w:ascii="Times New Roman"/>
                <w:b w:val="false"/>
                <w:i w:val="false"/>
                <w:color w:val="000000"/>
                <w:sz w:val="20"/>
              </w:rPr>
              <w:t>
14) электр жабдығының теміржол автоматикасы мен телемеханикасы, теміржол көлігі инфрақұрылымының теміржол электр байланысы құрылғыларымен электромагниттік үйлесімділігі; п) өрт қауіпсіздігі талаптарын орындау;</w:t>
            </w:r>
          </w:p>
          <w:p>
            <w:pPr>
              <w:spacing w:after="20"/>
              <w:ind w:left="20"/>
              <w:jc w:val="both"/>
            </w:pPr>
            <w:r>
              <w:rPr>
                <w:rFonts w:ascii="Times New Roman"/>
                <w:b w:val="false"/>
                <w:i w:val="false"/>
                <w:color w:val="000000"/>
                <w:sz w:val="20"/>
              </w:rPr>
              <w:t>
15) жүктеудің жол берілетін режимдері мен әсерлері кезіндегі беріктік;</w:t>
            </w:r>
          </w:p>
          <w:p>
            <w:pPr>
              <w:spacing w:after="20"/>
              <w:ind w:left="20"/>
              <w:jc w:val="both"/>
            </w:pPr>
            <w:r>
              <w:rPr>
                <w:rFonts w:ascii="Times New Roman"/>
                <w:b w:val="false"/>
                <w:i w:val="false"/>
                <w:color w:val="000000"/>
                <w:sz w:val="20"/>
              </w:rPr>
              <w:t>
16) бойлық және тік есептік динамикалық жүктемелерді қолдану кезінде пластикалық деформациялардың болмауы;</w:t>
            </w:r>
          </w:p>
          <w:p>
            <w:pPr>
              <w:spacing w:after="20"/>
              <w:ind w:left="20"/>
              <w:jc w:val="both"/>
            </w:pPr>
            <w:r>
              <w:rPr>
                <w:rFonts w:ascii="Times New Roman"/>
                <w:b w:val="false"/>
                <w:i w:val="false"/>
                <w:color w:val="000000"/>
                <w:sz w:val="20"/>
              </w:rPr>
              <w:t>
17) жүктеудің аз циклды және көп циклді режимдері кезіндегі қажу кедергісі;</w:t>
            </w:r>
          </w:p>
          <w:p>
            <w:pPr>
              <w:spacing w:after="20"/>
              <w:ind w:left="20"/>
              <w:jc w:val="both"/>
            </w:pPr>
            <w:r>
              <w:rPr>
                <w:rFonts w:ascii="Times New Roman"/>
                <w:b w:val="false"/>
                <w:i w:val="false"/>
                <w:color w:val="000000"/>
                <w:sz w:val="20"/>
              </w:rPr>
              <w:t>
18) пайдалану режимдерінің барлық диапазонындағы электр жабдығы жұмысының қауіпсіздігі мен сенімділігі (электрмен жабдықтаудың номиналды және шекаралық режимдерінде);</w:t>
            </w:r>
          </w:p>
          <w:p>
            <w:pPr>
              <w:spacing w:after="20"/>
              <w:ind w:left="20"/>
              <w:jc w:val="both"/>
            </w:pPr>
            <w:r>
              <w:rPr>
                <w:rFonts w:ascii="Times New Roman"/>
                <w:b w:val="false"/>
                <w:i w:val="false"/>
                <w:color w:val="000000"/>
                <w:sz w:val="20"/>
              </w:rPr>
              <w:t>
19) механикаландыру құралдарын қолдана отырып тиеу және түсіру кезінде жүк, пошта және багаж вагондары конструкциясының қауіпсіздігі;</w:t>
            </w:r>
          </w:p>
          <w:p>
            <w:pPr>
              <w:spacing w:after="20"/>
              <w:ind w:left="20"/>
              <w:jc w:val="both"/>
            </w:pPr>
            <w:r>
              <w:rPr>
                <w:rFonts w:ascii="Times New Roman"/>
                <w:b w:val="false"/>
                <w:i w:val="false"/>
                <w:color w:val="000000"/>
                <w:sz w:val="20"/>
              </w:rPr>
              <w:t>
20) төбешіктерден тарату және (немесе) паромның аппарель құламасы бойынша өту кезінде вагондарды тіркеу;</w:t>
            </w:r>
          </w:p>
          <w:p>
            <w:pPr>
              <w:spacing w:after="20"/>
              <w:ind w:left="20"/>
              <w:jc w:val="both"/>
            </w:pPr>
            <w:r>
              <w:rPr>
                <w:rFonts w:ascii="Times New Roman"/>
                <w:b w:val="false"/>
                <w:i w:val="false"/>
                <w:color w:val="000000"/>
                <w:sz w:val="20"/>
              </w:rPr>
              <w:t>
21) конструкторлық құжаттамада көзделмеген жылжымалы темір жол құрамының құрамдас бөліктерінің өзара және темір жол көлігі инфрақұрылымының элементтерімен жанасуының болмауы;</w:t>
            </w:r>
          </w:p>
          <w:p>
            <w:pPr>
              <w:spacing w:after="20"/>
              <w:ind w:left="20"/>
              <w:jc w:val="both"/>
            </w:pPr>
            <w:r>
              <w:rPr>
                <w:rFonts w:ascii="Times New Roman"/>
                <w:b w:val="false"/>
                <w:i w:val="false"/>
                <w:color w:val="000000"/>
                <w:sz w:val="20"/>
              </w:rPr>
              <w:t>
22) теміржолдың қисық сызықты учаскелерінде жылжымалы теміржол құрамын тіркеу, тіркелімде вагондардың және жеке вагондардың жалпы пайдаланылмайтын жолдармен қозғалу мүмкіндігі;</w:t>
            </w:r>
          </w:p>
          <w:p>
            <w:pPr>
              <w:spacing w:after="20"/>
              <w:ind w:left="20"/>
              <w:jc w:val="both"/>
            </w:pPr>
            <w:r>
              <w:rPr>
                <w:rFonts w:ascii="Times New Roman"/>
                <w:b w:val="false"/>
                <w:i w:val="false"/>
                <w:color w:val="000000"/>
                <w:sz w:val="20"/>
              </w:rPr>
              <w:t>
23) энергетикалық тиімділігі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және оның құрамдас бөліктерінің конструкциясына өзгерістер енгізу кезінде қауіпсіздік талаптарын жобалау кезінде белгіленген төмендеудің болмауы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және оның құрамдас бөліктерінің конструкциясына немесе дайындау технологиясына қауіпсіздікке әсер ететін өзгерістер енгізілгенде, сондай-ақ қызмет ету мерзімін ұзарта отырып жаңғырту кезінде сәйкестікті міндетті растауды жүргізу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құрамында және оның құрамдас бөліктерінде пайдалану жөніндегі нұсқаулықта қайталай және түсіндіре отырып, жақсы ажыратылатын сәйкестендіру және ескерту жазбалары мен таңбалауының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құрамында қауіпсіздік талаптарына сәйкес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құрамдас бөліктерінде қауіпсіздік талаптарына сәйкес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дөңгелек жұптарының конструкторлық құжаттамаға сәйкес таңбалау және таңбалау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 арбаларының рамалары мен арқалықтарында конструкторлық құжаттамаға сәйкес мынадай құйылған таңбалау белгілері болуы:</w:t>
            </w:r>
          </w:p>
          <w:p>
            <w:pPr>
              <w:spacing w:after="20"/>
              <w:ind w:left="20"/>
              <w:jc w:val="both"/>
            </w:pPr>
            <w:r>
              <w:rPr>
                <w:rFonts w:ascii="Times New Roman"/>
                <w:b w:val="false"/>
                <w:i w:val="false"/>
                <w:color w:val="000000"/>
                <w:sz w:val="20"/>
              </w:rPr>
              <w:t>
1) дайындаушының шартты нөмірі;</w:t>
            </w:r>
          </w:p>
          <w:p>
            <w:pPr>
              <w:spacing w:after="20"/>
              <w:ind w:left="20"/>
              <w:jc w:val="both"/>
            </w:pPr>
            <w:r>
              <w:rPr>
                <w:rFonts w:ascii="Times New Roman"/>
                <w:b w:val="false"/>
                <w:i w:val="false"/>
                <w:color w:val="000000"/>
                <w:sz w:val="20"/>
              </w:rPr>
              <w:t>
2) дайындалған жылдың соңғы екі саны;</w:t>
            </w:r>
          </w:p>
          <w:p>
            <w:pPr>
              <w:spacing w:after="20"/>
              <w:ind w:left="20"/>
              <w:jc w:val="both"/>
            </w:pPr>
            <w:r>
              <w:rPr>
                <w:rFonts w:ascii="Times New Roman"/>
                <w:b w:val="false"/>
                <w:i w:val="false"/>
                <w:color w:val="000000"/>
                <w:sz w:val="20"/>
              </w:rPr>
              <w:t>
3) дайындаушының нөмірлеу жүйесі бойынша рамалар мен арқалықтардың реттік нөмірі;</w:t>
            </w:r>
          </w:p>
          <w:p>
            <w:pPr>
              <w:spacing w:after="20"/>
              <w:ind w:left="20"/>
              <w:jc w:val="both"/>
            </w:pPr>
            <w:r>
              <w:rPr>
                <w:rFonts w:ascii="Times New Roman"/>
                <w:b w:val="false"/>
                <w:i w:val="false"/>
                <w:color w:val="000000"/>
                <w:sz w:val="20"/>
              </w:rPr>
              <w:t>
4) болат маркасының шартты белгіленуі;</w:t>
            </w:r>
          </w:p>
          <w:p>
            <w:pPr>
              <w:spacing w:after="20"/>
              <w:ind w:left="20"/>
              <w:jc w:val="both"/>
            </w:pPr>
            <w:r>
              <w:rPr>
                <w:rFonts w:ascii="Times New Roman"/>
                <w:b w:val="false"/>
                <w:i w:val="false"/>
                <w:color w:val="000000"/>
                <w:sz w:val="20"/>
              </w:rPr>
              <w:t>
Жүк вагондары арбаларының рамалары мен арқалықтарында конструкторлық құжаттамаға сәйкес дайындаушының таңбалау белгілері, ал рамалар мен арқалықтардың ақауларын дәнекерлеу арқылы түзеткенде - дәнекерлеушінің таңбасы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кабинасының, жолаушылар вагондарының және мотор-вагонды жылжымалы құрам вагондарының шынысының конструкторлық құжаттамаға сәйкес мынадай таңбалауы болуы:</w:t>
            </w:r>
          </w:p>
          <w:p>
            <w:pPr>
              <w:spacing w:after="20"/>
              <w:ind w:left="20"/>
              <w:jc w:val="both"/>
            </w:pPr>
            <w:r>
              <w:rPr>
                <w:rFonts w:ascii="Times New Roman"/>
                <w:b w:val="false"/>
                <w:i w:val="false"/>
                <w:color w:val="000000"/>
                <w:sz w:val="20"/>
              </w:rPr>
              <w:t>
1) Еуразиялық экономикалық одақ мүше мемлекеттердің нарығындағы айналым белгісі;</w:t>
            </w:r>
          </w:p>
          <w:p>
            <w:pPr>
              <w:spacing w:after="20"/>
              <w:ind w:left="20"/>
              <w:jc w:val="both"/>
            </w:pPr>
            <w:r>
              <w:rPr>
                <w:rFonts w:ascii="Times New Roman"/>
                <w:b w:val="false"/>
                <w:i w:val="false"/>
                <w:color w:val="000000"/>
                <w:sz w:val="20"/>
              </w:rPr>
              <w:t>
2) дайындаушының атауы және оның тауар белгісі;</w:t>
            </w:r>
          </w:p>
          <w:p>
            <w:pPr>
              <w:spacing w:after="20"/>
              <w:ind w:left="20"/>
              <w:jc w:val="both"/>
            </w:pPr>
            <w:r>
              <w:rPr>
                <w:rFonts w:ascii="Times New Roman"/>
                <w:b w:val="false"/>
                <w:i w:val="false"/>
                <w:color w:val="000000"/>
                <w:sz w:val="20"/>
              </w:rPr>
              <w:t>
3) әйнек түрінің белгіленуі;</w:t>
            </w:r>
          </w:p>
          <w:p>
            <w:pPr>
              <w:spacing w:after="20"/>
              <w:ind w:left="20"/>
              <w:jc w:val="both"/>
            </w:pPr>
            <w:r>
              <w:rPr>
                <w:rFonts w:ascii="Times New Roman"/>
                <w:b w:val="false"/>
                <w:i w:val="false"/>
                <w:color w:val="000000"/>
                <w:sz w:val="20"/>
              </w:rPr>
              <w:t>
4) қорғау класы;</w:t>
            </w:r>
          </w:p>
          <w:p>
            <w:pPr>
              <w:spacing w:after="20"/>
              <w:ind w:left="20"/>
              <w:jc w:val="both"/>
            </w:pPr>
            <w:r>
              <w:rPr>
                <w:rFonts w:ascii="Times New Roman"/>
                <w:b w:val="false"/>
                <w:i w:val="false"/>
                <w:color w:val="000000"/>
                <w:sz w:val="20"/>
              </w:rPr>
              <w:t>
5) сертификаттау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және пайдалану құжаттары өнім дайындалған Еуразиялық экономикалық одақ мүше мемлекеттің мемлекеттік тілінде және орыс тілінде орындау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және оның құрамдас бөліктерін пайдалануға беру кезінде пайдалану және жөндеу құжаттамасы жиынтығының болуы міндетті болатын талаптарды сақтау.</w:t>
            </w:r>
          </w:p>
          <w:p>
            <w:pPr>
              <w:spacing w:after="20"/>
              <w:ind w:left="20"/>
              <w:jc w:val="both"/>
            </w:pPr>
            <w:r>
              <w:rPr>
                <w:rFonts w:ascii="Times New Roman"/>
                <w:b w:val="false"/>
                <w:i w:val="false"/>
                <w:color w:val="000000"/>
                <w:sz w:val="20"/>
              </w:rPr>
              <w:t>
Сәйкестігі міндетті расталуға жататын дайындалған өнім пайдалану жөніндегі тиісті нұсқаулар болған кезде айналысқа шығарылады, олардың талаптары мен ережелерін орындау оның қауіпсіз пайдаланылуын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қарау, техникалық қызмет көрсету, жөндеу кезінде қызмет көрсетуші персоналдың қауіпсіздігін қамтамасыз ететін темір жол жылжымалы құрамы жабдығының орналасуы мен монтажының сәйкестігі.</w:t>
            </w:r>
          </w:p>
          <w:p>
            <w:pPr>
              <w:spacing w:after="20"/>
              <w:ind w:left="20"/>
              <w:jc w:val="both"/>
            </w:pPr>
            <w:r>
              <w:rPr>
                <w:rFonts w:ascii="Times New Roman"/>
                <w:b w:val="false"/>
                <w:i w:val="false"/>
                <w:color w:val="000000"/>
                <w:sz w:val="20"/>
              </w:rPr>
              <w:t>
Теміржол жылжымалы құрамында пайдалану, қарау, техникалық қызмет көрсету, жөндеу кезінде қызмет көрсетуші персоналдың қауіпсіздігін қамтамасыз ететін арнайы басқыштардың, тұтқалардың немесе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 басқару, бақылау және қауіпсіздік жүйесін барлық көзделген жұмыс режимдерінде және пайдалану жөніндегі басшылықта көзделген барлық сыртқы әсерлер кезінде жұмысқа қабілетті жай-күймен қамтамасыз ету жөніндегі талапты сақтау.</w:t>
            </w:r>
          </w:p>
          <w:p>
            <w:pPr>
              <w:spacing w:after="20"/>
              <w:ind w:left="20"/>
              <w:jc w:val="both"/>
            </w:pPr>
            <w:r>
              <w:rPr>
                <w:rFonts w:ascii="Times New Roman"/>
                <w:b w:val="false"/>
                <w:i w:val="false"/>
                <w:color w:val="000000"/>
                <w:sz w:val="20"/>
              </w:rPr>
              <w:t>
Жылжымалы темір жол құрамын басқару және бақылау жүйелерімен қызмет көрсетуші персоналдың ықтимал логикалық қателіктері кезінде қауіпті жағдайлардың туындауын болдырмау.</w:t>
            </w:r>
          </w:p>
          <w:p>
            <w:pPr>
              <w:spacing w:after="20"/>
              <w:ind w:left="20"/>
              <w:jc w:val="both"/>
            </w:pPr>
            <w:r>
              <w:rPr>
                <w:rFonts w:ascii="Times New Roman"/>
                <w:b w:val="false"/>
                <w:i w:val="false"/>
                <w:color w:val="000000"/>
                <w:sz w:val="20"/>
              </w:rPr>
              <w:t>
Басқару, бақылау және қауіпсіздік жүйелерінде жылжымалы темір жол құрамы мен оның құрамдас бөліктерінің ақаусыз жай-күйінің қауіпсіздігіне қатер төндіретін жағдайлардың туындауына әкеп соғуы бұзылулары туралы ескертетін сигнал беру және хабарлау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ендірілетін, сондай-ақ мынадай материалдық жеткізгіштермен жеткізілетін бағдарламалық құралдармен қамтамасыз ету:</w:t>
            </w:r>
          </w:p>
          <w:p>
            <w:pPr>
              <w:spacing w:after="20"/>
              <w:ind w:left="20"/>
              <w:jc w:val="both"/>
            </w:pPr>
            <w:r>
              <w:rPr>
                <w:rFonts w:ascii="Times New Roman"/>
                <w:b w:val="false"/>
                <w:i w:val="false"/>
                <w:color w:val="000000"/>
                <w:sz w:val="20"/>
              </w:rPr>
              <w:t>
1) техникалық құралдардың істен шығуынан және (немесе) істен шығуынан туындаған қайта жүктеуден кейінгі жұмыс қабілеттілігі және өз істен шығулары кезіндегі тұтастық;</w:t>
            </w:r>
          </w:p>
          <w:p>
            <w:pPr>
              <w:spacing w:after="20"/>
              <w:ind w:left="20"/>
              <w:jc w:val="both"/>
            </w:pPr>
            <w:r>
              <w:rPr>
                <w:rFonts w:ascii="Times New Roman"/>
                <w:b w:val="false"/>
                <w:i w:val="false"/>
                <w:color w:val="000000"/>
                <w:sz w:val="20"/>
              </w:rPr>
              <w:t>
2) компьютерлік вирустардан, санкцияланбаған қол жеткізуден, бас тарту салдарларынан, ақпаратты сақтау, енгізу, өңдеу және шығару кезіндегі қателер мен іркілістерден қорғалуы, ақпараттың кездейсоқ өзгеру мүмкіндігі;</w:t>
            </w:r>
          </w:p>
          <w:p>
            <w:pPr>
              <w:spacing w:after="20"/>
              <w:ind w:left="20"/>
              <w:jc w:val="both"/>
            </w:pPr>
            <w:r>
              <w:rPr>
                <w:rFonts w:ascii="Times New Roman"/>
                <w:b w:val="false"/>
                <w:i w:val="false"/>
                <w:color w:val="000000"/>
                <w:sz w:val="20"/>
              </w:rPr>
              <w:t>
3) ілеспе құжаттамада сипатталған қасиеттер мен сипаттамаларға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гидравликалық және (немесе) пневматикалық бөліктер аппараттарының ақаулықтары, бағдарламалық қамтамасыз етудің істен шығуы, теміржол жылжымалы құрамының қауіпсіз жай-күйінің бұзылуына әкеп соғуы жұмыс сипаттамалары мен режимдерінің өзгеруі кезінде тартқыш жетектің жабдықтың жұмысы жағдайларында теміржол жылжымалы құрамының басқару, бақылау және қауіпсіздік жүйесіне жол бермеу жөніндегі талапты сақтау. Борттық қауіпсіздік құрылғыларының дұрыс жұмыс істеуі, жылжымалы теміржол құрамын тоқтату және оның жобалық сипаттамаларын бұзу кезінде басқару жүйесінің істен шығуына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басқаруға арналған аспаптар мен құрылғылардың мыналарға сәйкестігі:</w:t>
            </w:r>
          </w:p>
          <w:p>
            <w:pPr>
              <w:spacing w:after="20"/>
              <w:ind w:left="20"/>
              <w:jc w:val="both"/>
            </w:pPr>
            <w:r>
              <w:rPr>
                <w:rFonts w:ascii="Times New Roman"/>
                <w:b w:val="false"/>
                <w:i w:val="false"/>
                <w:color w:val="000000"/>
                <w:sz w:val="20"/>
              </w:rPr>
              <w:t>
1) конструкторлық құжаттамаға сәйкес жазулармен және (немесе) символдармен жарақтандырылған;</w:t>
            </w:r>
          </w:p>
          <w:p>
            <w:pPr>
              <w:spacing w:after="20"/>
              <w:ind w:left="20"/>
              <w:jc w:val="both"/>
            </w:pPr>
            <w:r>
              <w:rPr>
                <w:rFonts w:ascii="Times New Roman"/>
                <w:b w:val="false"/>
                <w:i w:val="false"/>
                <w:color w:val="000000"/>
                <w:sz w:val="20"/>
              </w:rPr>
              <w:t>
2) оларды еріксіз қосуды, ажыратуды немесе ауыстырып қосуды болдырмайтындай етіп жобалануы және орналастырылуы;</w:t>
            </w:r>
          </w:p>
          <w:p>
            <w:pPr>
              <w:spacing w:after="20"/>
              <w:ind w:left="20"/>
              <w:jc w:val="both"/>
            </w:pPr>
            <w:r>
              <w:rPr>
                <w:rFonts w:ascii="Times New Roman"/>
                <w:b w:val="false"/>
                <w:i w:val="false"/>
                <w:color w:val="000000"/>
                <w:sz w:val="20"/>
              </w:rPr>
              <w:t>
3) орындалатын функциялардың маңыздылығы, пайдаланудың дәйектілігі мен жиілігі ескеріле отырып,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локомотивтерін және арнайы өздігінен жүретін теміржол жылжымалы құрамдарын мынадай құрылғылармен жабдықтау:</w:t>
            </w:r>
          </w:p>
          <w:p>
            <w:pPr>
              <w:spacing w:after="20"/>
              <w:ind w:left="20"/>
              <w:jc w:val="both"/>
            </w:pPr>
            <w:r>
              <w:rPr>
                <w:rFonts w:ascii="Times New Roman"/>
                <w:b w:val="false"/>
                <w:i w:val="false"/>
                <w:color w:val="000000"/>
                <w:sz w:val="20"/>
              </w:rPr>
              <w:t>
1) поездық радиобайланыс;</w:t>
            </w:r>
          </w:p>
          <w:p>
            <w:pPr>
              <w:spacing w:after="20"/>
              <w:ind w:left="20"/>
              <w:jc w:val="both"/>
            </w:pPr>
            <w:r>
              <w:rPr>
                <w:rFonts w:ascii="Times New Roman"/>
                <w:b w:val="false"/>
                <w:i w:val="false"/>
                <w:color w:val="000000"/>
                <w:sz w:val="20"/>
              </w:rPr>
              <w:t>
2) қозғалыс жылдамдығын бақылау аспаптары;</w:t>
            </w:r>
          </w:p>
          <w:p>
            <w:pPr>
              <w:spacing w:after="20"/>
              <w:ind w:left="20"/>
              <w:jc w:val="both"/>
            </w:pPr>
            <w:r>
              <w:rPr>
                <w:rFonts w:ascii="Times New Roman"/>
                <w:b w:val="false"/>
                <w:i w:val="false"/>
                <w:color w:val="000000"/>
                <w:sz w:val="20"/>
              </w:rPr>
              <w:t>
3) қозғалыс параметрлерін тіркеушілер;</w:t>
            </w:r>
          </w:p>
          <w:p>
            <w:pPr>
              <w:spacing w:after="20"/>
              <w:ind w:left="20"/>
              <w:jc w:val="both"/>
            </w:pPr>
            <w:r>
              <w:rPr>
                <w:rFonts w:ascii="Times New Roman"/>
                <w:b w:val="false"/>
                <w:i w:val="false"/>
                <w:color w:val="000000"/>
                <w:sz w:val="20"/>
              </w:rPr>
              <w:t>
4) автоматты локомотив дабылы;</w:t>
            </w:r>
          </w:p>
          <w:p>
            <w:pPr>
              <w:spacing w:after="20"/>
              <w:ind w:left="20"/>
              <w:jc w:val="both"/>
            </w:pPr>
            <w:r>
              <w:rPr>
                <w:rFonts w:ascii="Times New Roman"/>
                <w:b w:val="false"/>
                <w:i w:val="false"/>
                <w:color w:val="000000"/>
                <w:sz w:val="20"/>
              </w:rPr>
              <w:t>
5) пневматикалық тежегіш магистралінің тығыздығын бақылау құрылғысы. Қозғалысы қарқынды учаскелерде пайдалануға және қосылған поездарды жүргізуге арналған жүк локомотивтері мынадай құрылғылармен жабдықталуы:</w:t>
            </w:r>
          </w:p>
          <w:p>
            <w:pPr>
              <w:spacing w:after="20"/>
              <w:ind w:left="20"/>
              <w:jc w:val="both"/>
            </w:pPr>
            <w:r>
              <w:rPr>
                <w:rFonts w:ascii="Times New Roman"/>
                <w:b w:val="false"/>
                <w:i w:val="false"/>
                <w:color w:val="000000"/>
                <w:sz w:val="20"/>
              </w:rPr>
              <w:t>
1) қозғалыс жылдамдығын бақылауды және кіру және шығу бағдаршамдарына, теміржол өтпелеріне және станцияларға кіреберістерде сөйлеу ақпаратын алу (беру) мүмкіндігін қамтамасыз ететін автоматтандырылған басқару жүйесі;</w:t>
            </w:r>
          </w:p>
          <w:p>
            <w:pPr>
              <w:spacing w:after="20"/>
              <w:ind w:left="20"/>
              <w:jc w:val="both"/>
            </w:pPr>
            <w:r>
              <w:rPr>
                <w:rFonts w:ascii="Times New Roman"/>
                <w:b w:val="false"/>
                <w:i w:val="false"/>
                <w:color w:val="000000"/>
                <w:sz w:val="20"/>
              </w:rPr>
              <w:t>
2) автоматты өрт дабылы.</w:t>
            </w:r>
          </w:p>
          <w:p>
            <w:pPr>
              <w:spacing w:after="20"/>
              <w:ind w:left="20"/>
              <w:jc w:val="both"/>
            </w:pPr>
            <w:r>
              <w:rPr>
                <w:rFonts w:ascii="Times New Roman"/>
                <w:b w:val="false"/>
                <w:i w:val="false"/>
                <w:color w:val="000000"/>
                <w:sz w:val="20"/>
              </w:rPr>
              <w:t>
Бір машинист қызмет көрсететін жүк локомотивтері мынадай құрылғылармен жабдықталуы:</w:t>
            </w:r>
          </w:p>
          <w:p>
            <w:pPr>
              <w:spacing w:after="20"/>
              <w:ind w:left="20"/>
              <w:jc w:val="both"/>
            </w:pPr>
            <w:r>
              <w:rPr>
                <w:rFonts w:ascii="Times New Roman"/>
                <w:b w:val="false"/>
                <w:i w:val="false"/>
                <w:color w:val="000000"/>
                <w:sz w:val="20"/>
              </w:rPr>
              <w:t>
1) поезды тежеуді автоматты басқару жүйесі немесе қауіпсіздіктің кешенді локомотивтік құрылғысы;</w:t>
            </w:r>
          </w:p>
          <w:p>
            <w:pPr>
              <w:spacing w:after="20"/>
              <w:ind w:left="20"/>
              <w:jc w:val="both"/>
            </w:pPr>
            <w:r>
              <w:rPr>
                <w:rFonts w:ascii="Times New Roman"/>
                <w:b w:val="false"/>
                <w:i w:val="false"/>
                <w:color w:val="000000"/>
                <w:sz w:val="20"/>
              </w:rPr>
              <w:t>
2) машинистің оянуын бақылау жүйесі;</w:t>
            </w:r>
          </w:p>
          <w:p>
            <w:pPr>
              <w:spacing w:after="20"/>
              <w:ind w:left="20"/>
              <w:jc w:val="both"/>
            </w:pPr>
            <w:r>
              <w:rPr>
                <w:rFonts w:ascii="Times New Roman"/>
                <w:b w:val="false"/>
                <w:i w:val="false"/>
                <w:color w:val="000000"/>
                <w:sz w:val="20"/>
              </w:rPr>
              <w:t>
3) артқы көрініс айналары немесе ұқсас құрылғылар;</w:t>
            </w:r>
          </w:p>
          <w:p>
            <w:pPr>
              <w:spacing w:after="20"/>
              <w:ind w:left="20"/>
              <w:jc w:val="both"/>
            </w:pPr>
            <w:r>
              <w:rPr>
                <w:rFonts w:ascii="Times New Roman"/>
                <w:b w:val="false"/>
                <w:i w:val="false"/>
                <w:color w:val="000000"/>
                <w:sz w:val="20"/>
              </w:rPr>
              <w:t>
4) тежегіш құлыптау;</w:t>
            </w:r>
          </w:p>
          <w:p>
            <w:pPr>
              <w:spacing w:after="20"/>
              <w:ind w:left="20"/>
              <w:jc w:val="both"/>
            </w:pPr>
            <w:r>
              <w:rPr>
                <w:rFonts w:ascii="Times New Roman"/>
                <w:b w:val="false"/>
                <w:i w:val="false"/>
                <w:color w:val="000000"/>
                <w:sz w:val="20"/>
              </w:rPr>
              <w:t>
5) өрт сөндіру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локомотивтерді мынадай құрылғылармен жабдықтау:</w:t>
            </w:r>
          </w:p>
          <w:p>
            <w:pPr>
              <w:spacing w:after="20"/>
              <w:ind w:left="20"/>
              <w:jc w:val="both"/>
            </w:pPr>
            <w:r>
              <w:rPr>
                <w:rFonts w:ascii="Times New Roman"/>
                <w:b w:val="false"/>
                <w:i w:val="false"/>
                <w:color w:val="000000"/>
                <w:sz w:val="20"/>
              </w:rPr>
              <w:t>
1) вагондардан қашықтықтан ағыту;</w:t>
            </w:r>
          </w:p>
          <w:p>
            <w:pPr>
              <w:spacing w:after="20"/>
              <w:ind w:left="20"/>
              <w:jc w:val="both"/>
            </w:pPr>
            <w:r>
              <w:rPr>
                <w:rFonts w:ascii="Times New Roman"/>
                <w:b w:val="false"/>
                <w:i w:val="false"/>
                <w:color w:val="000000"/>
                <w:sz w:val="20"/>
              </w:rPr>
              <w:t>
2) маневрлік локомотивтердің айналым учаскелерінде пайдаланылатын маневрлік радиобайланыспен үйлесімді маневрлік радиобайланыс.</w:t>
            </w:r>
          </w:p>
          <w:p>
            <w:pPr>
              <w:spacing w:after="20"/>
              <w:ind w:left="20"/>
              <w:jc w:val="both"/>
            </w:pPr>
            <w:r>
              <w:rPr>
                <w:rFonts w:ascii="Times New Roman"/>
                <w:b w:val="false"/>
                <w:i w:val="false"/>
                <w:color w:val="000000"/>
                <w:sz w:val="20"/>
              </w:rPr>
              <w:t>
Бір машинист қызмет көрсететін маневрлік локомотивтер мынадай құрылғылармен жабдықталуы:</w:t>
            </w:r>
          </w:p>
          <w:p>
            <w:pPr>
              <w:spacing w:after="20"/>
              <w:ind w:left="20"/>
              <w:jc w:val="both"/>
            </w:pPr>
            <w:r>
              <w:rPr>
                <w:rFonts w:ascii="Times New Roman"/>
                <w:b w:val="false"/>
                <w:i w:val="false"/>
                <w:color w:val="000000"/>
                <w:sz w:val="20"/>
              </w:rPr>
              <w:t>
1) екінші басқару пульті;</w:t>
            </w:r>
          </w:p>
          <w:p>
            <w:pPr>
              <w:spacing w:after="20"/>
              <w:ind w:left="20"/>
              <w:jc w:val="both"/>
            </w:pPr>
            <w:r>
              <w:rPr>
                <w:rFonts w:ascii="Times New Roman"/>
                <w:b w:val="false"/>
                <w:i w:val="false"/>
                <w:color w:val="000000"/>
                <w:sz w:val="20"/>
              </w:rPr>
              <w:t>
2) артқы көрініс айналары немесе ұқсас құрылғылар;</w:t>
            </w:r>
          </w:p>
          <w:p>
            <w:pPr>
              <w:spacing w:after="20"/>
              <w:ind w:left="20"/>
              <w:jc w:val="both"/>
            </w:pPr>
            <w:r>
              <w:rPr>
                <w:rFonts w:ascii="Times New Roman"/>
                <w:b w:val="false"/>
                <w:i w:val="false"/>
                <w:color w:val="000000"/>
                <w:sz w:val="20"/>
              </w:rPr>
              <w:t>
3) машинист локомотивті жүргізу қабілетін кенеттен жоғалтқанда автоматты тоқтатуды қамтамасыз ететін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локомотивтерін мынадай құрылғылармен жабдықтау:</w:t>
            </w:r>
          </w:p>
          <w:p>
            <w:pPr>
              <w:spacing w:after="20"/>
              <w:ind w:left="20"/>
              <w:jc w:val="both"/>
            </w:pPr>
            <w:r>
              <w:rPr>
                <w:rFonts w:ascii="Times New Roman"/>
                <w:b w:val="false"/>
                <w:i w:val="false"/>
                <w:color w:val="000000"/>
                <w:sz w:val="20"/>
              </w:rPr>
              <w:t>
1) поездық радиобайланыс;</w:t>
            </w:r>
          </w:p>
          <w:p>
            <w:pPr>
              <w:spacing w:after="20"/>
              <w:ind w:left="20"/>
              <w:jc w:val="both"/>
            </w:pPr>
            <w:r>
              <w:rPr>
                <w:rFonts w:ascii="Times New Roman"/>
                <w:b w:val="false"/>
                <w:i w:val="false"/>
                <w:color w:val="000000"/>
                <w:sz w:val="20"/>
              </w:rPr>
              <w:t>
2) қозғалыс жылдамдығын бақылауды және кіру және шығу бағдаршамдарына, теміржол өтпелеріне және станцияларға кіреберістерде сөйлеу ақпаратын алу (беру) мүмкіндігін қамтамасыз ететін автоматтандырылған басқару жүйесі болып табылады;</w:t>
            </w:r>
          </w:p>
          <w:p>
            <w:pPr>
              <w:spacing w:after="20"/>
              <w:ind w:left="20"/>
              <w:jc w:val="both"/>
            </w:pPr>
            <w:r>
              <w:rPr>
                <w:rFonts w:ascii="Times New Roman"/>
                <w:b w:val="false"/>
                <w:i w:val="false"/>
                <w:color w:val="000000"/>
                <w:sz w:val="20"/>
              </w:rPr>
              <w:t>
3) автоматты өрт дабылы;</w:t>
            </w:r>
          </w:p>
          <w:p>
            <w:pPr>
              <w:spacing w:after="20"/>
              <w:ind w:left="20"/>
              <w:jc w:val="both"/>
            </w:pPr>
            <w:r>
              <w:rPr>
                <w:rFonts w:ascii="Times New Roman"/>
                <w:b w:val="false"/>
                <w:i w:val="false"/>
                <w:color w:val="000000"/>
                <w:sz w:val="20"/>
              </w:rPr>
              <w:t>
4) қозғалыс параметрлерін тіркеушілер;</w:t>
            </w:r>
          </w:p>
          <w:p>
            <w:pPr>
              <w:spacing w:after="20"/>
              <w:ind w:left="20"/>
              <w:jc w:val="both"/>
            </w:pPr>
            <w:r>
              <w:rPr>
                <w:rFonts w:ascii="Times New Roman"/>
                <w:b w:val="false"/>
                <w:i w:val="false"/>
                <w:color w:val="000000"/>
                <w:sz w:val="20"/>
              </w:rPr>
              <w:t>
5) автоматты локомотив дабылы;</w:t>
            </w:r>
          </w:p>
          <w:p>
            <w:pPr>
              <w:spacing w:after="20"/>
              <w:ind w:left="20"/>
              <w:jc w:val="both"/>
            </w:pPr>
            <w:r>
              <w:rPr>
                <w:rFonts w:ascii="Times New Roman"/>
                <w:b w:val="false"/>
                <w:i w:val="false"/>
                <w:color w:val="000000"/>
                <w:sz w:val="20"/>
              </w:rPr>
              <w:t>
6) электропневматикалық тежегіш.</w:t>
            </w:r>
          </w:p>
          <w:p>
            <w:pPr>
              <w:spacing w:after="20"/>
              <w:ind w:left="20"/>
              <w:jc w:val="both"/>
            </w:pPr>
            <w:r>
              <w:rPr>
                <w:rFonts w:ascii="Times New Roman"/>
                <w:b w:val="false"/>
                <w:i w:val="false"/>
                <w:color w:val="000000"/>
                <w:sz w:val="20"/>
              </w:rPr>
              <w:t>
Бір машинист қызмет көрсететін жолаушылар локомотивтері келесі құрылғылармен жабдықталған:</w:t>
            </w:r>
          </w:p>
          <w:p>
            <w:pPr>
              <w:spacing w:after="20"/>
              <w:ind w:left="20"/>
              <w:jc w:val="both"/>
            </w:pPr>
            <w:r>
              <w:rPr>
                <w:rFonts w:ascii="Times New Roman"/>
                <w:b w:val="false"/>
                <w:i w:val="false"/>
                <w:color w:val="000000"/>
                <w:sz w:val="20"/>
              </w:rPr>
              <w:t>
1) поезды тежеуді автоматты басқару жүйесі немесе Қауіпсіздіктің кешенді локомотивтік құрылғысы;</w:t>
            </w:r>
          </w:p>
          <w:p>
            <w:pPr>
              <w:spacing w:after="20"/>
              <w:ind w:left="20"/>
              <w:jc w:val="both"/>
            </w:pPr>
            <w:r>
              <w:rPr>
                <w:rFonts w:ascii="Times New Roman"/>
                <w:b w:val="false"/>
                <w:i w:val="false"/>
                <w:color w:val="000000"/>
                <w:sz w:val="20"/>
              </w:rPr>
              <w:t>
2) машинистің оянуын бақылау жүйесі;</w:t>
            </w:r>
          </w:p>
          <w:p>
            <w:pPr>
              <w:spacing w:after="20"/>
              <w:ind w:left="20"/>
              <w:jc w:val="both"/>
            </w:pPr>
            <w:r>
              <w:rPr>
                <w:rFonts w:ascii="Times New Roman"/>
                <w:b w:val="false"/>
                <w:i w:val="false"/>
                <w:color w:val="000000"/>
                <w:sz w:val="20"/>
              </w:rPr>
              <w:t>
3) артқы көрініс айналары немесе ұқсас құрылғылар;</w:t>
            </w:r>
          </w:p>
          <w:p>
            <w:pPr>
              <w:spacing w:after="20"/>
              <w:ind w:left="20"/>
              <w:jc w:val="both"/>
            </w:pPr>
            <w:r>
              <w:rPr>
                <w:rFonts w:ascii="Times New Roman"/>
                <w:b w:val="false"/>
                <w:i w:val="false"/>
                <w:color w:val="000000"/>
                <w:sz w:val="20"/>
              </w:rPr>
              <w:t>
4) тежегіш құлыптау;</w:t>
            </w:r>
          </w:p>
          <w:p>
            <w:pPr>
              <w:spacing w:after="20"/>
              <w:ind w:left="20"/>
              <w:jc w:val="both"/>
            </w:pPr>
            <w:r>
              <w:rPr>
                <w:rFonts w:ascii="Times New Roman"/>
                <w:b w:val="false"/>
                <w:i w:val="false"/>
                <w:color w:val="000000"/>
                <w:sz w:val="20"/>
              </w:rPr>
              <w:t>
5) өрт сөндіру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құрамды мынадай құрылғылармен жабдықтау:</w:t>
            </w:r>
          </w:p>
          <w:p>
            <w:pPr>
              <w:spacing w:after="20"/>
              <w:ind w:left="20"/>
              <w:jc w:val="both"/>
            </w:pPr>
            <w:r>
              <w:rPr>
                <w:rFonts w:ascii="Times New Roman"/>
                <w:b w:val="false"/>
                <w:i w:val="false"/>
                <w:color w:val="000000"/>
                <w:sz w:val="20"/>
              </w:rPr>
              <w:t>
1) поездық радиобайланыс;</w:t>
            </w:r>
          </w:p>
          <w:p>
            <w:pPr>
              <w:spacing w:after="20"/>
              <w:ind w:left="20"/>
              <w:jc w:val="both"/>
            </w:pPr>
            <w:r>
              <w:rPr>
                <w:rFonts w:ascii="Times New Roman"/>
                <w:b w:val="false"/>
                <w:i w:val="false"/>
                <w:color w:val="000000"/>
                <w:sz w:val="20"/>
              </w:rPr>
              <w:t>
2) қозғалыс жылдамдығын бақылауды және кіру және шығу бағдаршамдарына, теміржол өтпелеріне және станцияларға кіреберістерде сөйлеу ақпаратын алу (беру) мүмкіндігін қамтамасыз ететін автоматтандырылған басқару жүйесі болып табылады;</w:t>
            </w:r>
          </w:p>
          <w:p>
            <w:pPr>
              <w:spacing w:after="20"/>
              <w:ind w:left="20"/>
              <w:jc w:val="both"/>
            </w:pPr>
            <w:r>
              <w:rPr>
                <w:rFonts w:ascii="Times New Roman"/>
                <w:b w:val="false"/>
                <w:i w:val="false"/>
                <w:color w:val="000000"/>
                <w:sz w:val="20"/>
              </w:rPr>
              <w:t>
3) қозғалыс параметрлерін тіркеушілер;</w:t>
            </w:r>
          </w:p>
          <w:p>
            <w:pPr>
              <w:spacing w:after="20"/>
              <w:ind w:left="20"/>
              <w:jc w:val="both"/>
            </w:pPr>
            <w:r>
              <w:rPr>
                <w:rFonts w:ascii="Times New Roman"/>
                <w:b w:val="false"/>
                <w:i w:val="false"/>
                <w:color w:val="000000"/>
                <w:sz w:val="20"/>
              </w:rPr>
              <w:t>
4) автоматты локомотив дабылы;</w:t>
            </w:r>
          </w:p>
          <w:p>
            <w:pPr>
              <w:spacing w:after="20"/>
              <w:ind w:left="20"/>
              <w:jc w:val="both"/>
            </w:pPr>
            <w:r>
              <w:rPr>
                <w:rFonts w:ascii="Times New Roman"/>
                <w:b w:val="false"/>
                <w:i w:val="false"/>
                <w:color w:val="000000"/>
                <w:sz w:val="20"/>
              </w:rPr>
              <w:t>
5) электропневматикалық тежегіш;</w:t>
            </w:r>
          </w:p>
          <w:p>
            <w:pPr>
              <w:spacing w:after="20"/>
              <w:ind w:left="20"/>
              <w:jc w:val="both"/>
            </w:pPr>
            <w:r>
              <w:rPr>
                <w:rFonts w:ascii="Times New Roman"/>
                <w:b w:val="false"/>
                <w:i w:val="false"/>
                <w:color w:val="000000"/>
                <w:sz w:val="20"/>
              </w:rPr>
              <w:t>
6) "жолаушы-машинист" байланысы;</w:t>
            </w:r>
          </w:p>
          <w:p>
            <w:pPr>
              <w:spacing w:after="20"/>
              <w:ind w:left="20"/>
              <w:jc w:val="both"/>
            </w:pPr>
            <w:r>
              <w:rPr>
                <w:rFonts w:ascii="Times New Roman"/>
                <w:b w:val="false"/>
                <w:i w:val="false"/>
                <w:color w:val="000000"/>
                <w:sz w:val="20"/>
              </w:rPr>
              <w:t>
7) есіктердің жабылуын бақылау сигнализациясы;</w:t>
            </w:r>
          </w:p>
          <w:p>
            <w:pPr>
              <w:spacing w:after="20"/>
              <w:ind w:left="20"/>
              <w:jc w:val="both"/>
            </w:pPr>
            <w:r>
              <w:rPr>
                <w:rFonts w:ascii="Times New Roman"/>
                <w:b w:val="false"/>
                <w:i w:val="false"/>
                <w:color w:val="000000"/>
                <w:sz w:val="20"/>
              </w:rPr>
              <w:t>
8) автоматты өрт дабылы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арнайы және қауіпті жүктерді тасымалдау үшін пайдаланылатын локомотивтерді және моторвагонды жылжымалы құрамның бас вагондарын қозғалыс қауіпсіздігін қамтамасыз етуге ықпал ететін спутниктік навигация аппаратурасымен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локомотивтердегі автоматты локомотив сигнализациясын, моторвагонды жылжымалы құрамды және арнайы өздігінен жүретін темір жол жылжымалы құрамын белгіленген қозғалыс жылдамдығын бақылауды, поездың тұрақ орнынан өздігінен кетуіне кедергі келтіретін машинистің қырағылығын мерзімді тексеруді қамтамасыз ететін қауіпсіздік құрылғыларымен толықтыру. Машинист локомотивті, моторвагонды жылжымалы құрамды және арнайы өздігінен жүретін теміржол жылжымалы құрамын, ал дрезина жүргізушісі дрезинаны басқару қабілетін жоғалтқан жағдайларда поездың автоматты тоқтауын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моторвагонды жылжымалы құрам және арнайы өздігінен жүретін темір жол жылжымалы құрамы машинисі кабинасының конструкциясын мынадай түрде қамтамасыз ету:</w:t>
            </w:r>
          </w:p>
          <w:p>
            <w:pPr>
              <w:spacing w:after="20"/>
              <w:ind w:left="20"/>
              <w:jc w:val="both"/>
            </w:pPr>
            <w:r>
              <w:rPr>
                <w:rFonts w:ascii="Times New Roman"/>
                <w:b w:val="false"/>
                <w:i w:val="false"/>
                <w:color w:val="000000"/>
                <w:sz w:val="20"/>
              </w:rPr>
              <w:t>
1) "отырып" және "тұрып" тұрған локомотив бригадасына жүру жолын, едендік сигналдарды, көрші жолдарды, құрамдарды және байланыс желілерін кедергісіз шолуды қамтиды;</w:t>
            </w:r>
          </w:p>
          <w:p>
            <w:pPr>
              <w:spacing w:after="20"/>
              <w:ind w:left="20"/>
              <w:jc w:val="both"/>
            </w:pPr>
            <w:r>
              <w:rPr>
                <w:rFonts w:ascii="Times New Roman"/>
                <w:b w:val="false"/>
                <w:i w:val="false"/>
                <w:color w:val="000000"/>
                <w:sz w:val="20"/>
              </w:rPr>
              <w:t>
2) маневрлерге қатысатын персонал вагондар құрамына және жұмыс аймағына жақындаған кезде локомотив бригадасы қызметкерлерінің бірінің "тұрған" қалпында көрінуі;</w:t>
            </w:r>
          </w:p>
          <w:p>
            <w:pPr>
              <w:spacing w:after="20"/>
              <w:ind w:left="20"/>
              <w:jc w:val="both"/>
            </w:pPr>
            <w:r>
              <w:rPr>
                <w:rFonts w:ascii="Times New Roman"/>
                <w:b w:val="false"/>
                <w:i w:val="false"/>
                <w:color w:val="000000"/>
                <w:sz w:val="20"/>
              </w:rPr>
              <w:t>
3) жылдың және тәуліктің кез келген уақытында, кез келген ауа райы жағдайында, қозғалыстың барлық жылдамдықтарында машинист кабинасынан кедергісіз шолуды қамтиды.</w:t>
            </w:r>
          </w:p>
          <w:p>
            <w:pPr>
              <w:spacing w:after="20"/>
              <w:ind w:left="20"/>
              <w:jc w:val="both"/>
            </w:pPr>
            <w:r>
              <w:rPr>
                <w:rFonts w:ascii="Times New Roman"/>
                <w:b w:val="false"/>
                <w:i w:val="false"/>
                <w:color w:val="000000"/>
                <w:sz w:val="20"/>
              </w:rPr>
              <w:t>
Локомотив машинисі кабинасының, моторвагонды жылжымалы құрамның және арнайы өздігінен жүретін темір жол жылжымалы құрамының алдыңғы шыныларының терезелерде сенімді бекітуге және тығыздауға сәйкестігі.</w:t>
            </w:r>
          </w:p>
          <w:p>
            <w:pPr>
              <w:spacing w:after="20"/>
              <w:ind w:left="20"/>
              <w:jc w:val="both"/>
            </w:pPr>
            <w:r>
              <w:rPr>
                <w:rFonts w:ascii="Times New Roman"/>
                <w:b w:val="false"/>
                <w:i w:val="false"/>
                <w:color w:val="000000"/>
                <w:sz w:val="20"/>
              </w:rPr>
              <w:t>
Локомотив машинисі кабинасының, моторвагонды жылжымалы құрамның және арнайы өздігінен жүретін темір жол жылжымалы құрамының жоспарлануының, локомотив бригадасының жұмыс орнын құрастырудың, басқару аспаптары мен құрылғыларының, ақпаратты көрсету жүйелерінің, машинист креслосының конструкциясының эргономика және жүйе техникасы талаптарына сәйкестігі.</w:t>
            </w:r>
          </w:p>
          <w:p>
            <w:pPr>
              <w:spacing w:after="20"/>
              <w:ind w:left="20"/>
              <w:jc w:val="both"/>
            </w:pPr>
            <w:r>
              <w:rPr>
                <w:rFonts w:ascii="Times New Roman"/>
                <w:b w:val="false"/>
                <w:i w:val="false"/>
                <w:color w:val="000000"/>
                <w:sz w:val="20"/>
              </w:rPr>
              <w:t>
Басқару пультін және машинист пен оның көмекшісінің жұмыс орнын жобалау кезінде "отыру" және "тұру" жағдайынан басқарудың ыңғайлылығын қамтамасыз ететін эргономика талаптарының сәйкестігін қамтамасыз ету.</w:t>
            </w:r>
          </w:p>
          <w:p>
            <w:pPr>
              <w:spacing w:after="20"/>
              <w:ind w:left="20"/>
              <w:jc w:val="both"/>
            </w:pPr>
            <w:r>
              <w:rPr>
                <w:rFonts w:ascii="Times New Roman"/>
                <w:b w:val="false"/>
                <w:i w:val="false"/>
                <w:color w:val="000000"/>
                <w:sz w:val="20"/>
              </w:rPr>
              <w:t>
Тікелей немесе шағылысқан жарықтан жарқыл болмаған кезде күндізгі және түнгі уақытта көрсетілген аспаптар мен индикаторлар көрсеткіштерінің көрінуін басқару пультіндегі басқару аспаптары мен құрылғыларының, өлшеу аспаптарының, жарық индикаторларының конструкциясы мен орналасуын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моторвагонды жылжымалы құрамды, жолаушылар вагондарын, қызметтік және қосалқы үй-жайлары бар изотермиялық вагондарды және арнайы жылжымалы теміржол құрамын жалпы, жергілікті және авариялық жарықтандыру жүйелерімен жабдықтау.</w:t>
            </w:r>
          </w:p>
          <w:p>
            <w:pPr>
              <w:spacing w:after="20"/>
              <w:ind w:left="20"/>
              <w:jc w:val="both"/>
            </w:pPr>
            <w:r>
              <w:rPr>
                <w:rFonts w:ascii="Times New Roman"/>
                <w:b w:val="false"/>
                <w:i w:val="false"/>
                <w:color w:val="000000"/>
                <w:sz w:val="20"/>
              </w:rPr>
              <w:t>
Авариялық жарықтандыру жүйесін негізгі қоректендіру көзінде кернеу болмаған кезде автономды қоректендіру көзіне (аккумуляторлық батареяға) автоматты ауыстырып қосқышпен қамтамасыз ету. Авариялық жарықтандыруды қолмен қосудың көзделген мүмкіндігімен.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машинисі кабинасының, моторвагонды жылжымалы құрамның және арнайы өздігінен жүретін темір жол жылжымалы құрамының қосалқы айлабұйымдарды пайдалана отырып, бүйірлік терезелер арқылы авариялық шығуының болуы.</w:t>
            </w:r>
          </w:p>
          <w:p>
            <w:pPr>
              <w:spacing w:after="20"/>
              <w:ind w:left="20"/>
              <w:jc w:val="both"/>
            </w:pPr>
            <w:r>
              <w:rPr>
                <w:rFonts w:ascii="Times New Roman"/>
                <w:b w:val="false"/>
                <w:i w:val="false"/>
                <w:color w:val="000000"/>
                <w:sz w:val="20"/>
              </w:rPr>
              <w:t>
Моторвагонды жылжымалы құрамды, жолаушылар вагондарын, қызметтік және қосалқы үй-жайлары бар изотермиялық вагондарды және қажет болған жағдайда қызмет көрсетуші персонал мен жолаушыларды авариялық эвакуациялау құралдары бар вагонның әр жағынан авариялық шығатын арнайы теміржол жылжымалы құрамын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 мен жолаушыларға арналған темір жол жылжымалы құрамының ішкі үй-жайларын әйнектеу қауіпсіздігін темір жол жылжымалы құрамына оның тұрған уақытында немесе жүру жолында соққы әсер еткенде қамтамасыз ету.</w:t>
            </w:r>
          </w:p>
          <w:p>
            <w:pPr>
              <w:spacing w:after="20"/>
              <w:ind w:left="20"/>
              <w:jc w:val="both"/>
            </w:pPr>
            <w:r>
              <w:rPr>
                <w:rFonts w:ascii="Times New Roman"/>
                <w:b w:val="false"/>
                <w:i w:val="false"/>
                <w:color w:val="000000"/>
                <w:sz w:val="20"/>
              </w:rPr>
              <w:t>
Темір жол жылжымалы құрамының қарап-тексеруді, баптау мен техникалық қызмет көрсетуді талап ететін ішкі бөліктерін және қажет болған жағдайда сыртқы жұмыс жабдығын қосымша жарықтандырумен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 тежеу кезінде есепті тежеу жолының шегінде баяулауды немесе тоқтатуды қамтамасыз ететін автоматты тежегіштермен жабдықтау.</w:t>
            </w:r>
          </w:p>
          <w:p>
            <w:pPr>
              <w:spacing w:after="20"/>
              <w:ind w:left="20"/>
              <w:jc w:val="both"/>
            </w:pPr>
            <w:r>
              <w:rPr>
                <w:rFonts w:ascii="Times New Roman"/>
                <w:b w:val="false"/>
                <w:i w:val="false"/>
                <w:color w:val="000000"/>
                <w:sz w:val="20"/>
              </w:rPr>
              <w:t>
Темір жол жылжымалы құрамының автоматты тежегішінің әртүрлі пайдалану жағдайларында тежеудің тегістігін, сондай-ақ тежегіш магистралінің тұтастығы бұзылған кезде немесе темір жол жылжымалы құрамы бірліктерінің санкцияланбаған ағытылуы кезінде поездың тоқтауын қамтамасыз ететін қажетті функционалдылық пен сенімділікке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жүктелуіне, құрамның ұзындығына және темір жол профиліне байланысты тежеудің әртүрлі режимдерін қолдану мүмкіндігін автоматты тежегіштермен қамтамасыз ету.</w:t>
            </w:r>
          </w:p>
          <w:p>
            <w:pPr>
              <w:spacing w:after="20"/>
              <w:ind w:left="20"/>
              <w:jc w:val="both"/>
            </w:pPr>
            <w:r>
              <w:rPr>
                <w:rFonts w:ascii="Times New Roman"/>
                <w:b w:val="false"/>
                <w:i w:val="false"/>
                <w:color w:val="000000"/>
                <w:sz w:val="20"/>
              </w:rPr>
              <w:t>
Жолаушылар вагондарының тамбурларында және моторвагонды жылжымалы құрамда, жолаушылар вагондарының ішінде пломбаланған тоқтату крандарының болуы.</w:t>
            </w:r>
          </w:p>
          <w:p>
            <w:pPr>
              <w:spacing w:after="20"/>
              <w:ind w:left="20"/>
              <w:jc w:val="both"/>
            </w:pPr>
            <w:r>
              <w:rPr>
                <w:rFonts w:ascii="Times New Roman"/>
                <w:b w:val="false"/>
                <w:i w:val="false"/>
                <w:color w:val="000000"/>
                <w:sz w:val="20"/>
              </w:rPr>
              <w:t>
Қызметтік үй-жайларда пломбаланған тоқтату крандарының қызметтік және қосалқы үй-жайлары бар изотермиялық вагондардың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 тұрақ тежегіштерімен жабдықтау. Шығарылатын жүк вагондарының бір бөлігін стандарттарға сәйкес тоқтату краны және тұрақ тежегіші бар өтпелі алаңдармен жабдықтау.</w:t>
            </w:r>
          </w:p>
          <w:p>
            <w:pPr>
              <w:spacing w:after="20"/>
              <w:ind w:left="20"/>
              <w:jc w:val="both"/>
            </w:pPr>
            <w:r>
              <w:rPr>
                <w:rFonts w:ascii="Times New Roman"/>
                <w:b w:val="false"/>
                <w:i w:val="false"/>
                <w:color w:val="000000"/>
                <w:sz w:val="20"/>
              </w:rPr>
              <w:t>
Жылжымалы теміржол құрамының тұрақ тежегіштерімен жылжымалы теміржол құрамының бірлігін есептік тежеу басуын және ұстап қалуын қамтамасыз ету.</w:t>
            </w:r>
          </w:p>
          <w:p>
            <w:pPr>
              <w:spacing w:after="20"/>
              <w:ind w:left="20"/>
              <w:jc w:val="both"/>
            </w:pPr>
            <w:r>
              <w:rPr>
                <w:rFonts w:ascii="Times New Roman"/>
                <w:b w:val="false"/>
                <w:i w:val="false"/>
                <w:color w:val="000000"/>
                <w:sz w:val="20"/>
              </w:rPr>
              <w:t>
Қол тұрақ тежегішінің штурвалын штурвалдың өздігінен айналуын болдырмайтын құрылғымен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ажыратылуы немесе сынуы олардың темір жолға құлауын немесе габариттен шығуын тудыруы мүмкін жылжымалы темір жол құрамының құрамдас бөліктері не сәйкес талаптарды сақтау</w:t>
            </w:r>
          </w:p>
          <w:p>
            <w:pPr>
              <w:spacing w:after="20"/>
              <w:ind w:left="20"/>
              <w:jc w:val="both"/>
            </w:pPr>
            <w:r>
              <w:rPr>
                <w:rFonts w:ascii="Times New Roman"/>
                <w:b w:val="false"/>
                <w:i w:val="false"/>
                <w:color w:val="000000"/>
                <w:sz w:val="20"/>
              </w:rPr>
              <w:t>
Темір жол жылжымалы құрамының олар қорғайтын жабдықтың салмағын көтеретін сақтандырғыш құрылғылары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кабинасынан тыс орнатылған теміржол жылжымалы құрамының басты әуе резервуарлары мен аккумуляторлық батареяларының, жолаушылар салондары мен қызмет көрсетуші персоналға арналған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электродинамикалық тежегішінің және моторвагонды жылжымалы құрамның (бар болса) іс-қимылын қызметтік немесе шұғыл тежеуді жүзеге асыру кезінде пневматикалық және электропневматикалық тежегіштердің жұмысымен келісуді қамтамасыз ету.</w:t>
            </w:r>
          </w:p>
          <w:p>
            <w:pPr>
              <w:spacing w:after="20"/>
              <w:ind w:left="20"/>
              <w:jc w:val="both"/>
            </w:pPr>
            <w:r>
              <w:rPr>
                <w:rFonts w:ascii="Times New Roman"/>
                <w:b w:val="false"/>
                <w:i w:val="false"/>
                <w:color w:val="000000"/>
                <w:sz w:val="20"/>
              </w:rPr>
              <w:t>
Электродинамикалық тежегіш істен шыққан кезде пневматикалық тежегішпен автоматты алмастыруды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құрамының және оның құрамдас бөліктерінің жұмыс қабілеттілігін қоршаған ауа температурасы рұқсат етілген мәндер шегінде қамтамасыз ету және температураның қысқа мерзімді жоғарылауы кезінде жұмыс қабілеттілігін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темір жол жылжымалы құрамы бірліктерінің өздігінен ажыратылуын болдырмайтын және шұғыл жағдайларда оны эвакуациялауды қамтамасыз ететін тіркеу құрылғысымен жабдықтау.</w:t>
            </w:r>
          </w:p>
          <w:p>
            <w:pPr>
              <w:spacing w:after="20"/>
              <w:ind w:left="20"/>
              <w:jc w:val="both"/>
            </w:pPr>
            <w:r>
              <w:rPr>
                <w:rFonts w:ascii="Times New Roman"/>
                <w:b w:val="false"/>
                <w:i w:val="false"/>
                <w:color w:val="000000"/>
                <w:sz w:val="20"/>
              </w:rPr>
              <w:t>
Энергия жұтатын аппараттың жылжымалы теміржол құрамының автотіркегіш құрылғысының құрамына қосу. Жолаушылар вагондарын және моторвагонды жылжымалы құрамды, автотіркегіш құрылғымен, буферлік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доңғалақ жұптарының доңғалақтарын, осьтерін және бандаждарын, жүк вагондары арбаларының бүйір жақтаулары мен рессорлық арқалықтарын статикалық беріктік қорымен және конструкторлық құжаттамада көрсетілген олардың толық куәландыру немесе қызмет ету мерзімі ішінде ақаулардың (жарықтардың) пайда болуы мен дамуына төзімділікті қамтамасыз ететін шаршау қарсыласуының қажетті коэффициентімен қамтамасыз ету.</w:t>
            </w:r>
          </w:p>
          <w:p>
            <w:pPr>
              <w:spacing w:after="20"/>
              <w:ind w:left="20"/>
              <w:jc w:val="both"/>
            </w:pPr>
            <w:r>
              <w:rPr>
                <w:rFonts w:ascii="Times New Roman"/>
                <w:b w:val="false"/>
                <w:i w:val="false"/>
                <w:color w:val="000000"/>
                <w:sz w:val="20"/>
              </w:rPr>
              <w:t>
Жүк вагондары арбаларының механикалық қасиеттерімен, соққы тұтқырлығымен және доңғалақтарының, осьтері мен бандаждарының, бүйір жақтаулары мен рессорлық арқалықтарының қалдық кернеулі жай-күйімен белгіленген қызмет мерзімі ішінде механикалық қауіпсіздікпен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 және оның құрамдас бөліктерін жобалау мен өндіруде қолданылатын материалдар мен заттардың адамдар мен қоршаған орта үшін қауіпсіздік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 жүйелері (ауаны баптау жүйесі - жылыту, желдету, салқындату, жарықтандыру жүйелері, шуыл) сипаттамаларының (микроклимат көрсеткіштері, шу, діріл, ультрадыбыс, электромагниттік сәулелену, жарықтандыру, ауа ортасының құрамы) сәйкестігі- локомотивтер, моторвагонды жылжымалы құрам және арнайы өздігінен жүретін темір жол жылжымалы құрамы машинистерінің кабиналарын, жолаушылар вагондары мен моторвагонды жылжымалы құрамның ішкі үй-жайларын, арнайы темір жол жылжымалы құрамының қызметтік және тұрмыстық үй-жайларын, сондай-ақ жұмыс орындары үшін рұқсат етілетін мәндерге қызметтік және қосалқы үй-жайлары бар изотермиялық вагондарды қамтиды.</w:t>
            </w:r>
          </w:p>
          <w:p>
            <w:pPr>
              <w:spacing w:after="20"/>
              <w:ind w:left="20"/>
              <w:jc w:val="both"/>
            </w:pPr>
            <w:r>
              <w:rPr>
                <w:rFonts w:ascii="Times New Roman"/>
                <w:b w:val="false"/>
                <w:i w:val="false"/>
                <w:color w:val="000000"/>
                <w:sz w:val="20"/>
              </w:rPr>
              <w:t>
Теміржол жылжымалы құрамынан сыртқы шудың деңгейін рұқсат етілген мәндерге асырмауды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 және оның құрамдас бөліктерін өндіру, пайдалану, техникалық қызмет көрсету және жөндеу процесінде сұйықтықтарды (қышқылдар, сілтілер, сұйытылған газдар) және жанар-жағармай материалдарын қолдану кезінде адам өмірі мен денсаулығына, жануарлар мен өсімдіктерге қауіпті әсердің болмауы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басқыштардың, алаңдардың, басқыштардың және төсемдердің үстіңгі бетінің тайғанауына кедергі жасай отырып, теміржол жылжымалы құрамының басқыштары мен тұтқаларын сенімді бекітудің болуы.</w:t>
            </w:r>
          </w:p>
          <w:p>
            <w:pPr>
              <w:spacing w:after="20"/>
              <w:ind w:left="20"/>
              <w:jc w:val="both"/>
            </w:pPr>
            <w:r>
              <w:rPr>
                <w:rFonts w:ascii="Times New Roman"/>
                <w:b w:val="false"/>
                <w:i w:val="false"/>
                <w:color w:val="000000"/>
                <w:sz w:val="20"/>
              </w:rPr>
              <w:t>
Вагондардың төбесіне апаратын баспалдақтарда қауіптілік туралы ескертетін арнайы темір жол жылжымалы құрамының болуы.</w:t>
            </w:r>
          </w:p>
          <w:p>
            <w:pPr>
              <w:spacing w:after="20"/>
              <w:ind w:left="20"/>
              <w:jc w:val="both"/>
            </w:pPr>
            <w:r>
              <w:rPr>
                <w:rFonts w:ascii="Times New Roman"/>
                <w:b w:val="false"/>
                <w:i w:val="false"/>
                <w:color w:val="000000"/>
                <w:sz w:val="20"/>
              </w:rPr>
              <w:t>
Электр пойыздарының локомотивтері мен моторлы вагондарының шатырына көтеру үшін баспалдақтарды жабық күйде және арнайы құрылғының көмегімен ашуды бұғаттауды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құрамының конструкциясында домкраттардың бастиектерімен жанасуға арналған үстіңгі бетінің сырғуына кедергі болатын домкраттармен көтеруге арналған орындардың болуы.</w:t>
            </w:r>
          </w:p>
          <w:p>
            <w:pPr>
              <w:spacing w:after="20"/>
              <w:ind w:left="20"/>
              <w:jc w:val="both"/>
            </w:pPr>
            <w:r>
              <w:rPr>
                <w:rFonts w:ascii="Times New Roman"/>
                <w:b w:val="false"/>
                <w:i w:val="false"/>
                <w:color w:val="000000"/>
                <w:sz w:val="20"/>
              </w:rPr>
              <w:t>
Крандар мен домкраттардың көмегімен рельстерден доңғалақ жұптары шыққан кезде жылжымалы теміржол құрамының әрбір бірлігін көтеруді қамтамасыз ету, сондай-ақ доңғалақ жұптары соғылған кезде оны тасымалдау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конструкциялары мен жабдықтарының шығып тұрған бөлшектерінде және қызмет көрсетуші персонал мен жолаушыларды жарақаттауға қабілетті оның құрамдас бөліктерінде үшкір қабырғалардың, жиектер мен бұрыштардың болмауы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 салондарының, моторвагонды жылжымалы құрам вагондарының, локомотивтер машинисінің кабиналарының, моторвагонды жылжымалы құрамның, арнайы темір жол жылжымалы құрамының, изотермиялық вагондардың қызметтік және қосалқы үй-жайларының ішкі беттерін әрлеу үшін қолданылатын материалдар мен заттардағы өрттің пайда болуы мен дамуының және қауіпті өрт факторларының адамдарға әсер ету қаупі дәрежесінің рұқсат етілген мәндерінен асып кетуін болдырмау.</w:t>
            </w:r>
          </w:p>
          <w:p>
            <w:pPr>
              <w:spacing w:after="20"/>
              <w:ind w:left="20"/>
              <w:jc w:val="both"/>
            </w:pPr>
            <w:r>
              <w:rPr>
                <w:rFonts w:ascii="Times New Roman"/>
                <w:b w:val="false"/>
                <w:i w:val="false"/>
                <w:color w:val="000000"/>
                <w:sz w:val="20"/>
              </w:rPr>
              <w:t>
Жолсеріктердің купесі мен жолсеріктердің купесі болған кезде жолаушылар салоны арасындағы, ал купелік вагондарда - купенің арасындағы от бөгегіш қалқамен жабдықтау. Купелік емес үлгідегі вагондарда және купе үлгісіндегі вагонның үлкен (негізгі) дәлізінің үстінде от бөгегіш фрамугаларды орнату жолымен от үстілік кеңістікті бөле отырып, кемінде 3 аймаққа бөлу.</w:t>
            </w:r>
          </w:p>
          <w:p>
            <w:pPr>
              <w:spacing w:after="20"/>
              <w:ind w:left="20"/>
              <w:jc w:val="both"/>
            </w:pPr>
            <w:r>
              <w:rPr>
                <w:rFonts w:ascii="Times New Roman"/>
                <w:b w:val="false"/>
                <w:i w:val="false"/>
                <w:color w:val="000000"/>
                <w:sz w:val="20"/>
              </w:rPr>
              <w:t>
Вагон үлгісіндегі шанағы, моторвагонды жылжымалы құрамы бар локомотивтер машинисінің кабинасын вагон үлгісіндегі шанағы немесе моторвагонды жылжымалы құрамы бар локомотивтің қалған бөлігінен от бөгегіш қалқамен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 және моторвагонды жылжымалы құрамда ауыспалы алаңдар бойынша вагоннан вагонға қызмет көрсететін персонал мен жолаушылардың қауіпсіз өту жолының болуы. Жылжымалы теміржол құрамының сыртқы элементтерімен, байланыс желісі, жолдың жоғарғы құрылысы сияқты теміржол көлігі инфрақұрылымының элементтерімен қызмет көрсетуші персонал мен жолаушылардың кездейсоқ байланысу мүмкіндігін болдырмай, жабық үлгідегі өтпелі алаңдардың конструкциясымен, сондай-ақ олар өтпелі алаңда болған уақытта қызмет көрсетуші персонал мен жолаушыларға қоршаған ортаның ықтимал қолайсыз факторларының әсерін барынша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жатын сөрелерді қызмет көрсетуші персонал мен жолаушылардың құлауын болдырмайтын бөгегіш белдіктермен немесе ернеулермен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креслолар мен дивандарда жолаушылар вагондары мен моторвагонды жылжымалы құрамның еденге және конструкцияға олардың аударылу мүмкіндігін болдырмайтын, оның ішінде шұғыл тежеу кезінде берік берік бекітпелерінің болуы.</w:t>
            </w:r>
          </w:p>
          <w:p>
            <w:pPr>
              <w:spacing w:after="20"/>
              <w:ind w:left="20"/>
              <w:jc w:val="both"/>
            </w:pPr>
            <w:r>
              <w:rPr>
                <w:rFonts w:ascii="Times New Roman"/>
                <w:b w:val="false"/>
                <w:i w:val="false"/>
                <w:color w:val="000000"/>
                <w:sz w:val="20"/>
              </w:rPr>
              <w:t>
Шұғыл тежеу және авариялық эвакуациялау кезінде жолаушылар мен қызмет көрсетуші персоналға зақым келтірмейтіндей есеппен жолаушылар мен қызмет көрсетуші персоналдың жеке багажын орналастыру және бекіту орындарын орындауды қамтамасыз ету.</w:t>
            </w:r>
          </w:p>
          <w:p>
            <w:pPr>
              <w:spacing w:after="20"/>
              <w:ind w:left="20"/>
              <w:jc w:val="both"/>
            </w:pPr>
            <w:r>
              <w:rPr>
                <w:rFonts w:ascii="Times New Roman"/>
                <w:b w:val="false"/>
                <w:i w:val="false"/>
                <w:color w:val="000000"/>
                <w:sz w:val="20"/>
              </w:rPr>
              <w:t>
Жолаушылар вагондарын, моторвагонды жылжымалы құрам вагондарын және қызметтік және қосалқы үй-жайлары бар изотермиялық вагондарды жоспарлаудың, жолаушылар мен қызмет көрсетуші персоналға арналған орындарды құрастырудың эргономика және жүйе техникасы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секциялы локомотивтерді локомотив бригадасының бір секциядан екіншісіне қауіпсіз өтуін қамтамасыз ету үшін жабық үлгідегі өтпелі алаңдармен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дизелінің, электр машиналарының, желдеткіштерінің, компрессорларының айналмалы жабдығының айналмалы бөліктерінде қызмет көрсетуші персонал мен жолаушылардың темір жол жылжымалы құрамы жабдығының жылжымалы бөліктерімен кездейсоқ жанасуын болдырмайтын арнайы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капот үлгісіндегі шанағы бар локомотивтерде бүйір және бүйір алаңдарының болуы. Еденнің сыртқы периметрі бойынша аралық қоршауы және шектеу планкалары бар бүйірлік және шеткі алаңдардың сыртқы жағына тосқауыл – тұтқаларды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жабдығында локомотивтердің, моторвагонды жылжымалы құрамның, жолаушылар және изотех пен изотермиялық вагондардың электр жабдығының шамадан тыс жүктелуі, қысқа тұйықталу, жерге тұйықталу кезінде, электр жабдығының шамадан тыс кернеуі туындаған кезде, сондай-ақ рекуперативті тежеу, сүйрету және юзе кезінде түйіспелі желідегі кернеуді алу кезінде электр жабдығының зақымдануын және мынадай: түтіндеуге немесе жануға әкеп соғатын жол берілмейтін қыздыру және электр жабдығының оқшауламасының тесілуіне әкеп соғатын артық кернеу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жабдығының қорғалмаған (оқшауланбаған) бөліктерінде кернеудегі жылжымалы темір жол свижті құрамының қызмет көрсетуші персонал мен жолаушыларды оларға кездейсоқ қол жеткізуден қорғауының болуы.</w:t>
            </w:r>
          </w:p>
          <w:p>
            <w:pPr>
              <w:spacing w:after="20"/>
              <w:ind w:left="20"/>
              <w:jc w:val="both"/>
            </w:pPr>
            <w:r>
              <w:rPr>
                <w:rFonts w:ascii="Times New Roman"/>
                <w:b w:val="false"/>
                <w:i w:val="false"/>
                <w:color w:val="000000"/>
                <w:sz w:val="20"/>
              </w:rPr>
              <w:t>
Темір жол жылжымалы құрамының корпусына электр жабдығының металл қабықтарын, сондай-ақ барлық қоршауларды (құбырларды қоса алғанда), ақауы болғанда рұқсат етілген мәннен асатын кернеуде болуы ток өткізгіш бөліктерді бекітуге арналған конструкцияларды жерге тұйықтау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моторвагонды жылжымалы құрамды, жолаушылар вагондарын, арнайы темір жол жылжымалы құрамын және изотермиялық вагондарды электрден қорғау құралдарының жиынтығын, сондай-ақ техникалық қызмет көрсету және қауіпсіз пайдалану үшін қажетті арнайы жабдықты сақтауға арналған арнайы орындармен автономды энергетикалық қондырғысы бар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 және оның құрамдас бөліктері тудыратын электромагниттік кедергілер деңгейінің асып кетуін болдырмау, олардың шегінде бұл кедергілер теміржол көлігі инфрақұрылымы объектілерінің және онда пайдаланылатын теміржол жылжымалы құрамының жұмыс қабілеттілігіне әсер етпейді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боксының жарылыс қауіпсіздігіне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моторвагонды жылжымалы құрамды, арнайы жылжымалы теміржол жылжымалы құрамын, жолаушылар және изотермиялық вагондарды өрт дабылы жүйелерімен, өрт сөндіру қондырғыларымен, өрт сөндіргіштерді, өртке қарсы мүкәммалды орналастыруға арналған арнайы орындармен жабдықтау.</w:t>
            </w:r>
          </w:p>
          <w:p>
            <w:pPr>
              <w:spacing w:after="20"/>
              <w:ind w:left="20"/>
              <w:jc w:val="both"/>
            </w:pPr>
            <w:r>
              <w:rPr>
                <w:rFonts w:ascii="Times New Roman"/>
                <w:b w:val="false"/>
                <w:i w:val="false"/>
                <w:color w:val="000000"/>
                <w:sz w:val="20"/>
              </w:rPr>
              <w:t>
Жану пайда болған жерді көрсете отырып, акустикалық және оптикалық ақпаратты беруді өрт сигнализациясы жүйесімен қамтамасыз ету, хабарлағыштардың қабылдау-бақылау аспабымен байланыс желілерінде ақаулықты (қысқа тұйықталу, үзілу) автоматты түрде айқындау, сондай-ақ олардың ақаусыздығын мерзімді тексеру мүмкіндігін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энергетикалық қондырғысы бар локомотивтер мен изотермиялық вагондарды, дизель-подизель-поездарды, дизель-электр поездарын, рельстік автобустарды, арнайы өздігінен жүретін темір жол жылжымалы құрамын ұшқын сөндіргіштермен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вагондық үлгідегі шанағы бар локомотивтерде машина (дизель) үй-жайынан машинист кабинасына машинист көмекшісінің көмекшісін шақыру үшін жарық және дыбыс сигнализациясының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энергетикалық қондырғысы бар локомотивтерді, дизель-поезды-поездарды, рельсті автобустарды, дизель-электр пойыздарын, автономды энергетикалық қондырғысы бар изотермиялық вагондарды және өздігінен жүретін арнайы жылжымалы құрамды желдету жүйесін, машинистің кабинасына, қызмет көрсететін персоналға арналған үй-жайларға, сондай-ақ жолаушылар салондарына пайдаланылған газдар мен тозаңның түсу мүмкіндігін болдырмау.</w:t>
            </w:r>
          </w:p>
          <w:p>
            <w:pPr>
              <w:spacing w:after="20"/>
              <w:ind w:left="20"/>
              <w:jc w:val="both"/>
            </w:pPr>
            <w:r>
              <w:rPr>
                <w:rFonts w:ascii="Times New Roman"/>
                <w:b w:val="false"/>
                <w:i w:val="false"/>
                <w:color w:val="000000"/>
                <w:sz w:val="20"/>
              </w:rPr>
              <w:t>
Автономды энергетикалық қондырғысы бар локомотивтердің, дизель-поездардың, рельстік автобустардың, дизель-электр пойыздарының, автономды энергетикалық қондырғысы бар изотермиялық вагондардың және арнайы өздігінен жүретін теміржол жылжымалы құрамының машина үй-жайындағы ауа ортасының жай-күйі сипаттамаларының рұқсат етілген мәндерінен асып кетуін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үлгісіндегі шанағы бар тепловоз дизельдерін және автономды энергетикалық қондырғысы бар изотермиялық вагондарды салқындату жүйесінің конструкциясын қызмет көрсетуші персоналдың тепловоздың немесе изотермиялық вагонның төбесінде болу қажеттілігінсіз салқындату жүйесіне қосымша май құю мүмкіндігімен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 мынадай құрылғылардың болуы:</w:t>
            </w:r>
          </w:p>
          <w:p>
            <w:pPr>
              <w:spacing w:after="20"/>
              <w:ind w:left="20"/>
              <w:jc w:val="both"/>
            </w:pPr>
            <w:r>
              <w:rPr>
                <w:rFonts w:ascii="Times New Roman"/>
                <w:b w:val="false"/>
                <w:i w:val="false"/>
                <w:color w:val="000000"/>
                <w:sz w:val="20"/>
              </w:rPr>
              <w:t>
1) ауаны баптау жүйесі (жылыту, салқындату, желдету), темекі шегуге арналған орындар ауаны үй-жайдан тыс жерге рециркуляциясыз шығаратын жеке желдету жүйесімен жабдықталу;</w:t>
            </w:r>
          </w:p>
          <w:p>
            <w:pPr>
              <w:spacing w:after="20"/>
              <w:ind w:left="20"/>
              <w:jc w:val="both"/>
            </w:pPr>
            <w:r>
              <w:rPr>
                <w:rFonts w:ascii="Times New Roman"/>
                <w:b w:val="false"/>
                <w:i w:val="false"/>
                <w:color w:val="000000"/>
                <w:sz w:val="20"/>
              </w:rPr>
              <w:t>
2) ауыз сумен және шаруашылық сумен жабдықтау жүйесі;</w:t>
            </w:r>
          </w:p>
          <w:p>
            <w:pPr>
              <w:spacing w:after="20"/>
              <w:ind w:left="20"/>
              <w:jc w:val="both"/>
            </w:pPr>
            <w:r>
              <w:rPr>
                <w:rFonts w:ascii="Times New Roman"/>
                <w:b w:val="false"/>
                <w:i w:val="false"/>
                <w:color w:val="000000"/>
                <w:sz w:val="20"/>
              </w:rPr>
              <w:t>
3) экологиялық таза дәретхана кешендері;</w:t>
            </w:r>
          </w:p>
          <w:p>
            <w:pPr>
              <w:spacing w:after="20"/>
              <w:ind w:left="20"/>
              <w:jc w:val="both"/>
            </w:pPr>
            <w:r>
              <w:rPr>
                <w:rFonts w:ascii="Times New Roman"/>
                <w:b w:val="false"/>
                <w:i w:val="false"/>
                <w:color w:val="000000"/>
                <w:sz w:val="20"/>
              </w:rPr>
              <w:t>
4) поездішілік телефон байланысы;</w:t>
            </w:r>
          </w:p>
          <w:p>
            <w:pPr>
              <w:spacing w:after="20"/>
              <w:ind w:left="20"/>
              <w:jc w:val="both"/>
            </w:pPr>
            <w:r>
              <w:rPr>
                <w:rFonts w:ascii="Times New Roman"/>
                <w:b w:val="false"/>
                <w:i w:val="false"/>
                <w:color w:val="000000"/>
                <w:sz w:val="20"/>
              </w:rPr>
              <w:t>
5) букса қызуын бақылау жүйесі;</w:t>
            </w:r>
          </w:p>
          <w:p>
            <w:pPr>
              <w:spacing w:after="20"/>
              <w:ind w:left="20"/>
              <w:jc w:val="both"/>
            </w:pPr>
            <w:r>
              <w:rPr>
                <w:rFonts w:ascii="Times New Roman"/>
                <w:b w:val="false"/>
                <w:i w:val="false"/>
                <w:color w:val="000000"/>
                <w:sz w:val="20"/>
              </w:rPr>
              <w:t>
6) поездық радиохабар тарату;</w:t>
            </w:r>
          </w:p>
          <w:p>
            <w:pPr>
              <w:spacing w:after="20"/>
              <w:ind w:left="20"/>
              <w:jc w:val="both"/>
            </w:pPr>
            <w:r>
              <w:rPr>
                <w:rFonts w:ascii="Times New Roman"/>
                <w:b w:val="false"/>
                <w:i w:val="false"/>
                <w:color w:val="000000"/>
                <w:sz w:val="20"/>
              </w:rPr>
              <w:t>
7) түтіннің ұшқын сөндіргіштері - автономды жылыту жүйелерін қолданған кезде пайдаланылған газ шығатын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жүрдек жолаушылар вагондарын орталықтандырылған электрмен жабдықтаумен жабдықтау.</w:t>
            </w:r>
          </w:p>
          <w:p>
            <w:pPr>
              <w:spacing w:after="20"/>
              <w:ind w:left="20"/>
              <w:jc w:val="both"/>
            </w:pPr>
            <w:r>
              <w:rPr>
                <w:rFonts w:ascii="Times New Roman"/>
                <w:b w:val="false"/>
                <w:i w:val="false"/>
                <w:color w:val="000000"/>
                <w:sz w:val="20"/>
              </w:rPr>
              <w:t>
Жүрдек моторвагонды жылжымалы құрамды келесі құрылғылармен жабдықтау:</w:t>
            </w:r>
          </w:p>
          <w:p>
            <w:pPr>
              <w:spacing w:after="20"/>
              <w:ind w:left="20"/>
              <w:jc w:val="both"/>
            </w:pPr>
            <w:r>
              <w:rPr>
                <w:rFonts w:ascii="Times New Roman"/>
                <w:b w:val="false"/>
                <w:i w:val="false"/>
                <w:color w:val="000000"/>
                <w:sz w:val="20"/>
              </w:rPr>
              <w:t>
1) ауаны баптау жүйесі (жылыту, салқындату, желдету);</w:t>
            </w:r>
          </w:p>
          <w:p>
            <w:pPr>
              <w:spacing w:after="20"/>
              <w:ind w:left="20"/>
              <w:jc w:val="both"/>
            </w:pPr>
            <w:r>
              <w:rPr>
                <w:rFonts w:ascii="Times New Roman"/>
                <w:b w:val="false"/>
                <w:i w:val="false"/>
                <w:color w:val="000000"/>
                <w:sz w:val="20"/>
              </w:rPr>
              <w:t>
2) поездішілік телефон байланысы;</w:t>
            </w:r>
          </w:p>
          <w:p>
            <w:pPr>
              <w:spacing w:after="20"/>
              <w:ind w:left="20"/>
              <w:jc w:val="both"/>
            </w:pPr>
            <w:r>
              <w:rPr>
                <w:rFonts w:ascii="Times New Roman"/>
                <w:b w:val="false"/>
                <w:i w:val="false"/>
                <w:color w:val="000000"/>
                <w:sz w:val="20"/>
              </w:rPr>
              <w:t>
3) букс қызуын бақылау жүйесі;</w:t>
            </w:r>
          </w:p>
          <w:p>
            <w:pPr>
              <w:spacing w:after="20"/>
              <w:ind w:left="20"/>
              <w:jc w:val="both"/>
            </w:pPr>
            <w:r>
              <w:rPr>
                <w:rFonts w:ascii="Times New Roman"/>
                <w:b w:val="false"/>
                <w:i w:val="false"/>
                <w:color w:val="000000"/>
                <w:sz w:val="20"/>
              </w:rPr>
              <w:t>
4) ауыз сумен және шаруашылық сумен жабдықтау жүйесі;</w:t>
            </w:r>
          </w:p>
          <w:p>
            <w:pPr>
              <w:spacing w:after="20"/>
              <w:ind w:left="20"/>
              <w:jc w:val="both"/>
            </w:pPr>
            <w:r>
              <w:rPr>
                <w:rFonts w:ascii="Times New Roman"/>
                <w:b w:val="false"/>
                <w:i w:val="false"/>
                <w:color w:val="000000"/>
                <w:sz w:val="20"/>
              </w:rPr>
              <w:t>
5) экологиялық таза дәретхана кешендері.</w:t>
            </w:r>
          </w:p>
          <w:p>
            <w:pPr>
              <w:spacing w:after="20"/>
              <w:ind w:left="20"/>
              <w:jc w:val="both"/>
            </w:pPr>
            <w:r>
              <w:rPr>
                <w:rFonts w:ascii="Times New Roman"/>
                <w:b w:val="false"/>
                <w:i w:val="false"/>
                <w:color w:val="000000"/>
                <w:sz w:val="20"/>
              </w:rPr>
              <w:t>
Экологиялық таза дәретхана кешендері бар моторвагонды жылжымалы құрамның бас вагондары.</w:t>
            </w:r>
          </w:p>
          <w:p>
            <w:pPr>
              <w:spacing w:after="20"/>
              <w:ind w:left="20"/>
              <w:jc w:val="both"/>
            </w:pPr>
            <w:r>
              <w:rPr>
                <w:rFonts w:ascii="Times New Roman"/>
                <w:b w:val="false"/>
                <w:i w:val="false"/>
                <w:color w:val="000000"/>
                <w:sz w:val="20"/>
              </w:rPr>
              <w:t>
Қызметтік және қосалқы үй-жайлары мынадай құрылғылары бар изотермиялық вагондар:</w:t>
            </w:r>
          </w:p>
          <w:p>
            <w:pPr>
              <w:spacing w:after="20"/>
              <w:ind w:left="20"/>
              <w:jc w:val="both"/>
            </w:pPr>
            <w:r>
              <w:rPr>
                <w:rFonts w:ascii="Times New Roman"/>
                <w:b w:val="false"/>
                <w:i w:val="false"/>
                <w:color w:val="000000"/>
                <w:sz w:val="20"/>
              </w:rPr>
              <w:t>
1) ауаны баптау жүйесі (желдету, жылыту, салқындату);</w:t>
            </w:r>
          </w:p>
          <w:p>
            <w:pPr>
              <w:spacing w:after="20"/>
              <w:ind w:left="20"/>
              <w:jc w:val="both"/>
            </w:pPr>
            <w:r>
              <w:rPr>
                <w:rFonts w:ascii="Times New Roman"/>
                <w:b w:val="false"/>
                <w:i w:val="false"/>
                <w:color w:val="000000"/>
                <w:sz w:val="20"/>
              </w:rPr>
              <w:t>
2) ауыз сумен және шаруашылық сумен жабдықтау жүйесі;</w:t>
            </w:r>
          </w:p>
          <w:p>
            <w:pPr>
              <w:spacing w:after="20"/>
              <w:ind w:left="20"/>
              <w:jc w:val="both"/>
            </w:pPr>
            <w:r>
              <w:rPr>
                <w:rFonts w:ascii="Times New Roman"/>
                <w:b w:val="false"/>
                <w:i w:val="false"/>
                <w:color w:val="000000"/>
                <w:sz w:val="20"/>
              </w:rPr>
              <w:t>
3) экологиялық таза дәретхана кешендері;</w:t>
            </w:r>
          </w:p>
          <w:p>
            <w:pPr>
              <w:spacing w:after="20"/>
              <w:ind w:left="20"/>
              <w:jc w:val="both"/>
            </w:pPr>
            <w:r>
              <w:rPr>
                <w:rFonts w:ascii="Times New Roman"/>
                <w:b w:val="false"/>
                <w:i w:val="false"/>
                <w:color w:val="000000"/>
                <w:sz w:val="20"/>
              </w:rPr>
              <w:t>
4) букс қызуын бақылау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 мен тамақ өнімдерін тасымалдауға арналған вагондармен азық-түлік шикізаты мен тамақ өнімдерінің әрбір түрі үшін рұқсат етілген мәндер шегінде температураны, ылғалдылықты, ауа алмасу көрсеткіштерін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жолаушылар салонында орналасқан жолсеріктерсіз қызмет көрсетілетін жолаушылар вагондары мен моторвагонды жылжымалы құрам вагондарын жолаушылардың локомотив немесе поезд бригадасымен байланысуына арналған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және моторвагонды жылжымалы құрам вагондарының кіру есіктерін ашу (жабу) жүйелерімен (құрылғыларымен) және қызмет көрсетуші персоналдың және (немесе) жолаушылардың қауіпсіздігін қамтамасыз ететін бақылау жүйесімен жарақтандыру.</w:t>
            </w:r>
          </w:p>
          <w:p>
            <w:pPr>
              <w:spacing w:after="20"/>
              <w:ind w:left="20"/>
              <w:jc w:val="both"/>
            </w:pPr>
            <w:r>
              <w:rPr>
                <w:rFonts w:ascii="Times New Roman"/>
                <w:b w:val="false"/>
                <w:i w:val="false"/>
                <w:color w:val="000000"/>
                <w:sz w:val="20"/>
              </w:rPr>
              <w:t>
Жолаушылар вагондарының кіру есіктерін жылжымалы құрамның қозғалысы кезінде жолаушылардың немесе бөгде адамдардың ашуын болдырмайтын ілмекті құрылғылармен жабдықтау.</w:t>
            </w:r>
          </w:p>
          <w:p>
            <w:pPr>
              <w:spacing w:after="20"/>
              <w:ind w:left="20"/>
              <w:jc w:val="both"/>
            </w:pPr>
            <w:r>
              <w:rPr>
                <w:rFonts w:ascii="Times New Roman"/>
                <w:b w:val="false"/>
                <w:i w:val="false"/>
                <w:color w:val="000000"/>
                <w:sz w:val="20"/>
              </w:rPr>
              <w:t>
Жолаушылар вагондарының және моторвагонды жылжымалы құрам вагондарының кіру есіктерінің ашық күйінде оларды бекіте отырып штаттық схема бойынша авариялық ашылуын қамтамасыз ету.</w:t>
            </w:r>
          </w:p>
          <w:p>
            <w:pPr>
              <w:spacing w:after="20"/>
              <w:ind w:left="20"/>
              <w:jc w:val="both"/>
            </w:pPr>
            <w:r>
              <w:rPr>
                <w:rFonts w:ascii="Times New Roman"/>
                <w:b w:val="false"/>
                <w:i w:val="false"/>
                <w:color w:val="000000"/>
                <w:sz w:val="20"/>
              </w:rPr>
              <w:t>
Жол берілетін мәндер шегінде поездың қозғалыс жылдамдығы кезінде қол режимінде сүйеп тірейтін үлгідегі кіру есіктерінің авариялық ашылуын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құрамның вагондарын мүгедектер мен балалары бар жолаушылардың шет елде жүріп өтуіне арналған орындармен жабдықтау. Қозғалмалылығына шектеу қойылған азаматтардың жүріп өтуіне арналған жолаушылар вагондары мен моторвагонды жылжымалы құрам вагондарын мынадай құрылғылармен жабдықтау:</w:t>
            </w:r>
          </w:p>
          <w:p>
            <w:pPr>
              <w:spacing w:after="20"/>
              <w:ind w:left="20"/>
              <w:jc w:val="both"/>
            </w:pPr>
            <w:r>
              <w:rPr>
                <w:rFonts w:ascii="Times New Roman"/>
                <w:b w:val="false"/>
                <w:i w:val="false"/>
                <w:color w:val="000000"/>
                <w:sz w:val="20"/>
              </w:rPr>
              <w:t>
1) мүгедектер арбасын тез көтеруге, түсіруге және сенімді бекітуге арналған құрылғылар;</w:t>
            </w:r>
          </w:p>
          <w:p>
            <w:pPr>
              <w:spacing w:after="20"/>
              <w:ind w:left="20"/>
              <w:jc w:val="both"/>
            </w:pPr>
            <w:r>
              <w:rPr>
                <w:rFonts w:ascii="Times New Roman"/>
                <w:b w:val="false"/>
                <w:i w:val="false"/>
                <w:color w:val="000000"/>
                <w:sz w:val="20"/>
              </w:rPr>
              <w:t>
2) ауданы ұлғайтылған арнайы санитариялық тораптар;</w:t>
            </w:r>
          </w:p>
          <w:p>
            <w:pPr>
              <w:spacing w:after="20"/>
              <w:ind w:left="20"/>
              <w:jc w:val="both"/>
            </w:pPr>
            <w:r>
              <w:rPr>
                <w:rFonts w:ascii="Times New Roman"/>
                <w:b w:val="false"/>
                <w:i w:val="false"/>
                <w:color w:val="000000"/>
                <w:sz w:val="20"/>
              </w:rPr>
              <w:t>
3) ені ұлғайтылған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 визуалды және дыбыстық сигнал беру құрылғыларымен жабдықтау.</w:t>
            </w:r>
          </w:p>
          <w:p>
            <w:pPr>
              <w:spacing w:after="20"/>
              <w:ind w:left="20"/>
              <w:jc w:val="both"/>
            </w:pPr>
            <w:r>
              <w:rPr>
                <w:rFonts w:ascii="Times New Roman"/>
                <w:b w:val="false"/>
                <w:i w:val="false"/>
                <w:color w:val="000000"/>
                <w:sz w:val="20"/>
              </w:rPr>
              <w:t>
Вагон үлгісіндегі шанағы бар локомотивтердің алдыңғы бөліктерін, моторвагонды жылжымалы құрамның бас вагондарын және арнайы өздігінен жүретін теміржол жылжымалы құрамын, сондай-ақ капот үлгісіндегі шанағы бар локомотивтердің бүйір бөліктерін прожектормен және оң және сол жақтағы екі сигналдық буферлік фонарьмен жабдықтау.</w:t>
            </w:r>
          </w:p>
          <w:p>
            <w:pPr>
              <w:spacing w:after="20"/>
              <w:ind w:left="20"/>
              <w:jc w:val="both"/>
            </w:pPr>
            <w:r>
              <w:rPr>
                <w:rFonts w:ascii="Times New Roman"/>
                <w:b w:val="false"/>
                <w:i w:val="false"/>
                <w:color w:val="000000"/>
                <w:sz w:val="20"/>
              </w:rPr>
              <w:t>
Сондай-ақ, локомотивтің әр бөлігінің артқы қабырғасына сигнал шамдарын орнату, оны тәуелсіз қондырғы ретінде пайдалануға болады. Локомотивтің симметриясының бойлық осі бойынша прожекторды, моторвагонды жылжымалы құрамның бас вагонын және өздігінен жүретін теміржол жылжымалы құрамының арнайы вагонын орнату.</w:t>
            </w:r>
          </w:p>
          <w:p>
            <w:pPr>
              <w:spacing w:after="20"/>
              <w:ind w:left="20"/>
              <w:jc w:val="both"/>
            </w:pPr>
            <w:r>
              <w:rPr>
                <w:rFonts w:ascii="Times New Roman"/>
                <w:b w:val="false"/>
                <w:i w:val="false"/>
                <w:color w:val="000000"/>
                <w:sz w:val="20"/>
              </w:rPr>
              <w:t>
Прожектордың осьтік сәулесінің бағыты теміржолдың көлденең жазықтығына параллель. Прожекторды қосу схемасымен жарықтың номиналды осьтік Күшін және күңгірт жарықты қамтамасыз ететін жарқын жарықты қосу мүмкіндігін қамтамасыз ету.</w:t>
            </w:r>
          </w:p>
          <w:p>
            <w:pPr>
              <w:spacing w:after="20"/>
              <w:ind w:left="20"/>
              <w:jc w:val="both"/>
            </w:pPr>
            <w:r>
              <w:rPr>
                <w:rFonts w:ascii="Times New Roman"/>
                <w:b w:val="false"/>
                <w:i w:val="false"/>
                <w:color w:val="000000"/>
                <w:sz w:val="20"/>
              </w:rPr>
              <w:t>
Машинист кабинасынан прожектор шамын ауыстыру және жарық сәулесінің бағытын реттеу мүмкіндігін қамтамасыз ету. Жолаушылар вагондарында вагондардың екі бүйір қабырғасында орнатылған үш сигнал шамының болуы. Жүк вагондарын қоршау белгілерін орнатуға арналған кронштейндермен жабдықтау.</w:t>
            </w:r>
          </w:p>
          <w:p>
            <w:pPr>
              <w:spacing w:after="20"/>
              <w:ind w:left="20"/>
              <w:jc w:val="both"/>
            </w:pPr>
            <w:r>
              <w:rPr>
                <w:rFonts w:ascii="Times New Roman"/>
                <w:b w:val="false"/>
                <w:i w:val="false"/>
                <w:color w:val="000000"/>
                <w:sz w:val="20"/>
              </w:rPr>
              <w:t>
Локомотивтерді, моторвагонды жылжымалы құрамды және арнайы өздігінен жүретін теміржол жылжымалы құрамын жоғары көлемді (тифондар) және төмен көлемді (ысқырықтар) дыбыстық сигнал беру құрылғыларымен жабдықтау. Тифонды қосуға және ысқыруға арналған құрылғының машинист пен машинист көмекшісінің оңтайлы жету аймағында орналасуы.</w:t>
            </w:r>
          </w:p>
          <w:p>
            <w:pPr>
              <w:spacing w:after="20"/>
              <w:ind w:left="20"/>
              <w:jc w:val="both"/>
            </w:pPr>
            <w:r>
              <w:rPr>
                <w:rFonts w:ascii="Times New Roman"/>
                <w:b w:val="false"/>
                <w:i w:val="false"/>
                <w:color w:val="000000"/>
                <w:sz w:val="20"/>
              </w:rPr>
              <w:t>
Локомотивтердің және моторвагонды жылжымалы құрамның дыбыс сигналдарын басқару жүйесін қайталау-механикалық әсер ету жолымен Тифонның ауа клапанын тікелей басқаруға арналған құрылғыны өзіне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үлгісіндегі шанағы бар тепловоздардағы, дизель-поездардағы, аоездардағы, автомотрисалардағы, рельстік автобустардағы, дизель - электр поездарындағы, автономды энергетикалық қондырғысы бар изотермиялық вагондардағы, машинист кабинасынан немесе тамбурмен қызмет көрсететін персоналға арналған үй-жайлардан өздігінен жүретін арнайы жылжымалы темір жол құрамындағы машиналық (дизельді) үй-жайлар бөлімшесі.</w:t>
            </w:r>
          </w:p>
          <w:p>
            <w:pPr>
              <w:spacing w:after="20"/>
              <w:ind w:left="20"/>
              <w:jc w:val="both"/>
            </w:pPr>
            <w:r>
              <w:rPr>
                <w:rFonts w:ascii="Times New Roman"/>
                <w:b w:val="false"/>
                <w:i w:val="false"/>
                <w:color w:val="000000"/>
                <w:sz w:val="20"/>
              </w:rPr>
              <w:t>
Тамбурдан машинистің кабинасына немесе қызмет көрсететін персоналға арналған үй-жайға еркін өтуді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жүк, изотермиялық, пошта және багаж вагондарының, устондардың бүйір есіктерін есік толық ашылған кезде оның орын ауыстыруын шектеуге арналған құрылғылармен жабдықтау.</w:t>
            </w:r>
          </w:p>
          <w:p>
            <w:pPr>
              <w:spacing w:after="20"/>
              <w:ind w:left="20"/>
              <w:jc w:val="both"/>
            </w:pPr>
            <w:r>
              <w:rPr>
                <w:rFonts w:ascii="Times New Roman"/>
                <w:b w:val="false"/>
                <w:i w:val="false"/>
                <w:color w:val="000000"/>
                <w:sz w:val="20"/>
              </w:rPr>
              <w:t>
Бүйір есіктері бар жабық жүк вагондарын нар, терезе жақтауларын, есік жақтауларын, мылтық тістегіштер мен пеш жиынтықтарын орнатуға арналған алынбайтын жабдықпен жабдықтау.</w:t>
            </w:r>
          </w:p>
          <w:p>
            <w:pPr>
              <w:spacing w:after="20"/>
              <w:ind w:left="20"/>
              <w:jc w:val="both"/>
            </w:pPr>
            <w:r>
              <w:rPr>
                <w:rFonts w:ascii="Times New Roman"/>
                <w:b w:val="false"/>
                <w:i w:val="false"/>
                <w:color w:val="000000"/>
                <w:sz w:val="20"/>
              </w:rPr>
              <w:t>
Төбесінде сусымалы жүктерді тиеуге арналған люктері бар жабық жүк вагондарын, вагон төбесіндегі тұғырларды және осы тұғырларға көтеруге арналған сатыларды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вагон-цистерналарды қазанның сыртына екі жағынан кедір-бұдырлы сатылары бар баспалдақтармен және арбалар мен тұтқалармен жабдықтау. Цистерна қазандары мен рамаларының мақсатына байланысты жабдық тиісті конструкцияның жерге тұйықтау жүйелерімен жабдықталады.</w:t>
            </w:r>
          </w:p>
          <w:p>
            <w:pPr>
              <w:spacing w:after="20"/>
              <w:ind w:left="20"/>
              <w:jc w:val="both"/>
            </w:pPr>
            <w:r>
              <w:rPr>
                <w:rFonts w:ascii="Times New Roman"/>
                <w:b w:val="false"/>
                <w:i w:val="false"/>
                <w:color w:val="000000"/>
                <w:sz w:val="20"/>
              </w:rPr>
              <w:t>
Вагон-цистернаның қазандығын төменгі немесе жоғарғы құю құрылғысымен, төгу-құю арматурасымен, сақтандырғыш енгізу-шығару клапандарымен, қажетті арматурамен, сондай - ақ ішкі сатымен, ал сұйылтылған газдарға арналған қазандарды-сақтандыру мембраналарымен жабдықтау және қазандықтардың герметикалығын қамтамасыз ету.</w:t>
            </w:r>
          </w:p>
          <w:p>
            <w:pPr>
              <w:spacing w:after="20"/>
              <w:ind w:left="20"/>
              <w:jc w:val="both"/>
            </w:pPr>
            <w:r>
              <w:rPr>
                <w:rFonts w:ascii="Times New Roman"/>
                <w:b w:val="false"/>
                <w:i w:val="false"/>
                <w:color w:val="000000"/>
                <w:sz w:val="20"/>
              </w:rPr>
              <w:t>
Вагон-цистерналардың арнайы үлгідегі қазандықтарын бақылау аспаптарын орнату мүмкіндігімен бекіту және бекіту-реттеу арматурасымен жабдықтау. Вагон-цистерналардың қазандықтарын вагон құлаған кезде төгу-құю арматурасының сынуын және қазандықтан тасымалданатын сұйықтықтар мен газдардың ағуын болдырмайтын сақтандыру құрылғыларымен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келтіру тәуекелінің дәрежесін ескере отырып, орындалуы жоғары жылдамдықты теміржол көлігі өніміне қойылатын ең аз қажетті талаптарға сәйкестігін қамтамасыз ету:</w:t>
            </w:r>
          </w:p>
          <w:p>
            <w:pPr>
              <w:spacing w:after="20"/>
              <w:ind w:left="20"/>
              <w:jc w:val="both"/>
            </w:pPr>
            <w:r>
              <w:rPr>
                <w:rFonts w:ascii="Times New Roman"/>
                <w:b w:val="false"/>
                <w:i w:val="false"/>
                <w:color w:val="000000"/>
                <w:sz w:val="20"/>
              </w:rPr>
              <w:t>
1) сәулелену қауіпсіздігі;</w:t>
            </w:r>
          </w:p>
          <w:p>
            <w:pPr>
              <w:spacing w:after="20"/>
              <w:ind w:left="20"/>
              <w:jc w:val="both"/>
            </w:pPr>
            <w:r>
              <w:rPr>
                <w:rFonts w:ascii="Times New Roman"/>
                <w:b w:val="false"/>
                <w:i w:val="false"/>
                <w:color w:val="000000"/>
                <w:sz w:val="20"/>
              </w:rPr>
              <w:t>
2) биологиялық қауіпсіздік;</w:t>
            </w:r>
          </w:p>
          <w:p>
            <w:pPr>
              <w:spacing w:after="20"/>
              <w:ind w:left="20"/>
              <w:jc w:val="both"/>
            </w:pPr>
            <w:r>
              <w:rPr>
                <w:rFonts w:ascii="Times New Roman"/>
                <w:b w:val="false"/>
                <w:i w:val="false"/>
                <w:color w:val="000000"/>
                <w:sz w:val="20"/>
              </w:rPr>
              <w:t>
3) жарылыс қауіпсіздігі;</w:t>
            </w:r>
          </w:p>
          <w:p>
            <w:pPr>
              <w:spacing w:after="20"/>
              <w:ind w:left="20"/>
              <w:jc w:val="both"/>
            </w:pPr>
            <w:r>
              <w:rPr>
                <w:rFonts w:ascii="Times New Roman"/>
                <w:b w:val="false"/>
                <w:i w:val="false"/>
                <w:color w:val="000000"/>
                <w:sz w:val="20"/>
              </w:rPr>
              <w:t>
4) гидрометеорологиялық қауіпсіздік;</w:t>
            </w:r>
          </w:p>
          <w:p>
            <w:pPr>
              <w:spacing w:after="20"/>
              <w:ind w:left="20"/>
              <w:jc w:val="both"/>
            </w:pPr>
            <w:r>
              <w:rPr>
                <w:rFonts w:ascii="Times New Roman"/>
                <w:b w:val="false"/>
                <w:i w:val="false"/>
                <w:color w:val="000000"/>
                <w:sz w:val="20"/>
              </w:rPr>
              <w:t>
5) механикалық қауіпсіздік;</w:t>
            </w:r>
          </w:p>
          <w:p>
            <w:pPr>
              <w:spacing w:after="20"/>
              <w:ind w:left="20"/>
              <w:jc w:val="both"/>
            </w:pPr>
            <w:r>
              <w:rPr>
                <w:rFonts w:ascii="Times New Roman"/>
                <w:b w:val="false"/>
                <w:i w:val="false"/>
                <w:color w:val="000000"/>
                <w:sz w:val="20"/>
              </w:rPr>
              <w:t>
6) өрт қауіпсіздігі;</w:t>
            </w:r>
          </w:p>
          <w:p>
            <w:pPr>
              <w:spacing w:after="20"/>
              <w:ind w:left="20"/>
              <w:jc w:val="both"/>
            </w:pPr>
            <w:r>
              <w:rPr>
                <w:rFonts w:ascii="Times New Roman"/>
                <w:b w:val="false"/>
                <w:i w:val="false"/>
                <w:color w:val="000000"/>
                <w:sz w:val="20"/>
              </w:rPr>
              <w:t>
7) өнеркәсіптік қауіпсіздік;</w:t>
            </w:r>
          </w:p>
          <w:p>
            <w:pPr>
              <w:spacing w:after="20"/>
              <w:ind w:left="20"/>
              <w:jc w:val="both"/>
            </w:pPr>
            <w:r>
              <w:rPr>
                <w:rFonts w:ascii="Times New Roman"/>
                <w:b w:val="false"/>
                <w:i w:val="false"/>
                <w:color w:val="000000"/>
                <w:sz w:val="20"/>
              </w:rPr>
              <w:t>
8) термиялық қауіпсіздік;</w:t>
            </w:r>
          </w:p>
          <w:p>
            <w:pPr>
              <w:spacing w:after="20"/>
              <w:ind w:left="20"/>
              <w:jc w:val="both"/>
            </w:pPr>
            <w:r>
              <w:rPr>
                <w:rFonts w:ascii="Times New Roman"/>
                <w:b w:val="false"/>
                <w:i w:val="false"/>
                <w:color w:val="000000"/>
                <w:sz w:val="20"/>
              </w:rPr>
              <w:t>
9) химиялық қауіпсіздік;</w:t>
            </w:r>
          </w:p>
          <w:p>
            <w:pPr>
              <w:spacing w:after="20"/>
              <w:ind w:left="20"/>
              <w:jc w:val="both"/>
            </w:pPr>
            <w:r>
              <w:rPr>
                <w:rFonts w:ascii="Times New Roman"/>
                <w:b w:val="false"/>
                <w:i w:val="false"/>
                <w:color w:val="000000"/>
                <w:sz w:val="20"/>
              </w:rPr>
              <w:t>
10) электр қауіпсіздігі;</w:t>
            </w:r>
          </w:p>
          <w:p>
            <w:pPr>
              <w:spacing w:after="20"/>
              <w:ind w:left="20"/>
              <w:jc w:val="both"/>
            </w:pPr>
            <w:r>
              <w:rPr>
                <w:rFonts w:ascii="Times New Roman"/>
                <w:b w:val="false"/>
                <w:i w:val="false"/>
                <w:color w:val="000000"/>
                <w:sz w:val="20"/>
              </w:rPr>
              <w:t>
11) аспаптар мен жабдықтар жұмысының қауіпсіздігін қамтамасыз ету бөлігіндегі электр-магниттік үйлесімділік;</w:t>
            </w:r>
          </w:p>
          <w:p>
            <w:pPr>
              <w:spacing w:after="20"/>
              <w:ind w:left="20"/>
              <w:jc w:val="both"/>
            </w:pPr>
            <w:r>
              <w:rPr>
                <w:rFonts w:ascii="Times New Roman"/>
                <w:b w:val="false"/>
                <w:i w:val="false"/>
                <w:color w:val="000000"/>
                <w:sz w:val="20"/>
              </w:rPr>
              <w:t>
12)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есептік, эксперименттік және сараптамалық жолмен бағалау бойынша, оның ішінде жоғары жылдамдықты теміржол көлігі инфрақұрылымының ұқсас объектілерін және өнімдерді пайдалану деректері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 объектілерінің және өнімнің қауіпсіздігін қамтамасыз ету бойынша талаптарды сақтау мынадай жолмен:</w:t>
            </w:r>
          </w:p>
          <w:p>
            <w:pPr>
              <w:spacing w:after="20"/>
              <w:ind w:left="20"/>
              <w:jc w:val="both"/>
            </w:pPr>
            <w:r>
              <w:rPr>
                <w:rFonts w:ascii="Times New Roman"/>
                <w:b w:val="false"/>
                <w:i w:val="false"/>
                <w:color w:val="000000"/>
                <w:sz w:val="20"/>
              </w:rPr>
              <w:t>
1) жылдамдығы жоғары теміржол көлігі инфрақұрылымы объектілері мен өнімдерін жобалау кезінде ғылыми-зерттеу және тәжірибелік-конструкторлық жұмыстар кешенін жүзеге асыру;</w:t>
            </w:r>
          </w:p>
          <w:p>
            <w:pPr>
              <w:spacing w:after="20"/>
              <w:ind w:left="20"/>
              <w:jc w:val="both"/>
            </w:pPr>
            <w:r>
              <w:rPr>
                <w:rFonts w:ascii="Times New Roman"/>
                <w:b w:val="false"/>
                <w:i w:val="false"/>
                <w:color w:val="000000"/>
                <w:sz w:val="20"/>
              </w:rPr>
              <w:t>
2) сынақтан өткізілген техникалық шешімдерді қолдану;</w:t>
            </w:r>
          </w:p>
          <w:p>
            <w:pPr>
              <w:spacing w:after="20"/>
              <w:ind w:left="20"/>
              <w:jc w:val="both"/>
            </w:pPr>
            <w:r>
              <w:rPr>
                <w:rFonts w:ascii="Times New Roman"/>
                <w:b w:val="false"/>
                <w:i w:val="false"/>
                <w:color w:val="000000"/>
                <w:sz w:val="20"/>
              </w:rPr>
              <w:t>
3) белгіленген қызмет мерзімдерін және (немесе) өнім ресурстарын белгілеу, сондай-ақ қажетті кезеңділікпен техникалық қызмет көрсету мен жөндеу жүргізу;</w:t>
            </w:r>
          </w:p>
          <w:p>
            <w:pPr>
              <w:spacing w:after="20"/>
              <w:ind w:left="20"/>
              <w:jc w:val="both"/>
            </w:pPr>
            <w:r>
              <w:rPr>
                <w:rFonts w:ascii="Times New Roman"/>
                <w:b w:val="false"/>
                <w:i w:val="false"/>
                <w:color w:val="000000"/>
                <w:sz w:val="20"/>
              </w:rPr>
              <w:t>
4) сынақтан өткізілген әдістемелерге негізделген есептер кешенін жүргізу;</w:t>
            </w:r>
          </w:p>
          <w:p>
            <w:pPr>
              <w:spacing w:after="20"/>
              <w:ind w:left="20"/>
              <w:jc w:val="both"/>
            </w:pPr>
            <w:r>
              <w:rPr>
                <w:rFonts w:ascii="Times New Roman"/>
                <w:b w:val="false"/>
                <w:i w:val="false"/>
                <w:color w:val="000000"/>
                <w:sz w:val="20"/>
              </w:rPr>
              <w:t>
5) параметрлері мен пайдалану шарттарына байланысты жылдамдығы жоғары теміржол көлігі инфрақұрылымының объектілерін және өнімді жобалау (іздестіруді қоса алғанда), өндіру, салу, монтаждау, баптау және пайдалануға беру кезінде қолданылатын материалдар мен заттарды таңдау;</w:t>
            </w:r>
          </w:p>
          <w:p>
            <w:pPr>
              <w:spacing w:after="20"/>
              <w:ind w:left="20"/>
              <w:jc w:val="both"/>
            </w:pPr>
            <w:r>
              <w:rPr>
                <w:rFonts w:ascii="Times New Roman"/>
                <w:b w:val="false"/>
                <w:i w:val="false"/>
                <w:color w:val="000000"/>
                <w:sz w:val="20"/>
              </w:rPr>
              <w:t>
6) шекті жағдайлардың өлшемшарттарын белгілеу;</w:t>
            </w:r>
          </w:p>
          <w:p>
            <w:pPr>
              <w:spacing w:after="20"/>
              <w:ind w:left="20"/>
              <w:jc w:val="both"/>
            </w:pPr>
            <w:r>
              <w:rPr>
                <w:rFonts w:ascii="Times New Roman"/>
                <w:b w:val="false"/>
                <w:i w:val="false"/>
                <w:color w:val="000000"/>
                <w:sz w:val="20"/>
              </w:rPr>
              <w:t>
7) жобалаушы жүзеге асыратын авторлық қадағалау арқылы бақылаумен жобалау құжаттамасы талаптарын сақтау;</w:t>
            </w:r>
          </w:p>
          <w:p>
            <w:pPr>
              <w:spacing w:after="20"/>
              <w:ind w:left="20"/>
              <w:jc w:val="both"/>
            </w:pPr>
            <w:r>
              <w:rPr>
                <w:rFonts w:ascii="Times New Roman"/>
                <w:b w:val="false"/>
                <w:i w:val="false"/>
                <w:color w:val="000000"/>
                <w:sz w:val="20"/>
              </w:rPr>
              <w:t>
8) шарттарын анықтау және жою әдістерін өнім;</w:t>
            </w:r>
          </w:p>
          <w:p>
            <w:pPr>
              <w:spacing w:after="20"/>
              <w:ind w:left="20"/>
              <w:jc w:val="both"/>
            </w:pPr>
            <w:r>
              <w:rPr>
                <w:rFonts w:ascii="Times New Roman"/>
                <w:b w:val="false"/>
                <w:i w:val="false"/>
                <w:color w:val="000000"/>
                <w:sz w:val="20"/>
              </w:rPr>
              <w:t>
9) жоғары жылдамдықты жылжымалы темір жол құрамы үшін қауіпті ауа райы құбылыстарының параметрлерін белгілеу және осы қауіпті ауа райы құбылыстарының туындауына аспаптық мониторингті ұйымдастыру;</w:t>
            </w:r>
          </w:p>
          <w:p>
            <w:pPr>
              <w:spacing w:after="20"/>
              <w:ind w:left="20"/>
              <w:jc w:val="both"/>
            </w:pPr>
            <w:r>
              <w:rPr>
                <w:rFonts w:ascii="Times New Roman"/>
                <w:b w:val="false"/>
                <w:i w:val="false"/>
                <w:color w:val="000000"/>
                <w:sz w:val="20"/>
              </w:rPr>
              <w:t>
10) өнімнің сәйкестігін бағалауды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 объектілерінің және өнімнің жол берілетін мәндер шегінде ең жоғары жылдамдықтағы жоғары жылдамдықты теміржол жылжымалы құрамының қозғалыс қауіпсіздігі кезіндегі беріктігі, орнықтылығы және техникалық жай-күйі бойынша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 объектілерімен және мынадай:</w:t>
            </w:r>
          </w:p>
          <w:p>
            <w:pPr>
              <w:spacing w:after="20"/>
              <w:ind w:left="20"/>
              <w:jc w:val="both"/>
            </w:pPr>
            <w:r>
              <w:rPr>
                <w:rFonts w:ascii="Times New Roman"/>
                <w:b w:val="false"/>
                <w:i w:val="false"/>
                <w:color w:val="000000"/>
                <w:sz w:val="20"/>
              </w:rPr>
              <w:t>
1) жылжымалы темір жол құрамының габаритін сақтау;</w:t>
            </w:r>
          </w:p>
          <w:p>
            <w:pPr>
              <w:spacing w:after="20"/>
              <w:ind w:left="20"/>
              <w:jc w:val="both"/>
            </w:pPr>
            <w:r>
              <w:rPr>
                <w:rFonts w:ascii="Times New Roman"/>
                <w:b w:val="false"/>
                <w:i w:val="false"/>
                <w:color w:val="000000"/>
                <w:sz w:val="20"/>
              </w:rPr>
              <w:t>
2) құрылыстардың жақындау габаритін сақтау;</w:t>
            </w:r>
          </w:p>
          <w:p>
            <w:pPr>
              <w:spacing w:after="20"/>
              <w:ind w:left="20"/>
              <w:jc w:val="both"/>
            </w:pPr>
            <w:r>
              <w:rPr>
                <w:rFonts w:ascii="Times New Roman"/>
                <w:b w:val="false"/>
                <w:i w:val="false"/>
                <w:color w:val="000000"/>
                <w:sz w:val="20"/>
              </w:rPr>
              <w:t>
3) сыртқы климаттық, геофизикалық және механикалық әсерлерді ескере отырып, пайдалану шарттарын орындау;</w:t>
            </w:r>
          </w:p>
          <w:p>
            <w:pPr>
              <w:spacing w:after="20"/>
              <w:ind w:left="20"/>
              <w:jc w:val="both"/>
            </w:pPr>
            <w:r>
              <w:rPr>
                <w:rFonts w:ascii="Times New Roman"/>
                <w:b w:val="false"/>
                <w:i w:val="false"/>
                <w:color w:val="000000"/>
                <w:sz w:val="20"/>
              </w:rPr>
              <w:t>
4) теміржол көлігі инфрақұрылымымен және осы инфрақұрылымда пайдаланылатын теміржол жылжымалы құрамымен техникалық үйлесімділік;</w:t>
            </w:r>
          </w:p>
          <w:p>
            <w:pPr>
              <w:spacing w:after="20"/>
              <w:ind w:left="20"/>
              <w:jc w:val="both"/>
            </w:pPr>
            <w:r>
              <w:rPr>
                <w:rFonts w:ascii="Times New Roman"/>
                <w:b w:val="false"/>
                <w:i w:val="false"/>
                <w:color w:val="000000"/>
                <w:sz w:val="20"/>
              </w:rPr>
              <w:t>
5) дөңгелектің рельстен шығуынан тұрақтылығы;</w:t>
            </w:r>
          </w:p>
          <w:p>
            <w:pPr>
              <w:spacing w:after="20"/>
              <w:ind w:left="20"/>
              <w:jc w:val="both"/>
            </w:pPr>
            <w:r>
              <w:rPr>
                <w:rFonts w:ascii="Times New Roman"/>
                <w:b w:val="false"/>
                <w:i w:val="false"/>
                <w:color w:val="000000"/>
                <w:sz w:val="20"/>
              </w:rPr>
              <w:t>
6) жоғары жылдамдықты жылжымалы темір жол құрамының жолдың қисық сызықты учаскелерінде төңкерілуден тұрақтылығы;</w:t>
            </w:r>
          </w:p>
          <w:p>
            <w:pPr>
              <w:spacing w:after="20"/>
              <w:ind w:left="20"/>
              <w:jc w:val="both"/>
            </w:pPr>
            <w:r>
              <w:rPr>
                <w:rFonts w:ascii="Times New Roman"/>
                <w:b w:val="false"/>
                <w:i w:val="false"/>
                <w:color w:val="000000"/>
                <w:sz w:val="20"/>
              </w:rPr>
              <w:t>
7) тұрақ орнынан өздігінен кетуді болдырмау;</w:t>
            </w:r>
          </w:p>
          <w:p>
            <w:pPr>
              <w:spacing w:after="20"/>
              <w:ind w:left="20"/>
              <w:jc w:val="both"/>
            </w:pPr>
            <w:r>
              <w:rPr>
                <w:rFonts w:ascii="Times New Roman"/>
                <w:b w:val="false"/>
                <w:i w:val="false"/>
                <w:color w:val="000000"/>
                <w:sz w:val="20"/>
              </w:rPr>
              <w:t>
8) тарту және тежеу режимдерінде динамикалық күштерді беру үшін жоғары жылдамдықты теміржол жылжымалы құрамының ілінісі;</w:t>
            </w:r>
          </w:p>
          <w:p>
            <w:pPr>
              <w:spacing w:after="20"/>
              <w:ind w:left="20"/>
              <w:jc w:val="both"/>
            </w:pPr>
            <w:r>
              <w:rPr>
                <w:rFonts w:ascii="Times New Roman"/>
                <w:b w:val="false"/>
                <w:i w:val="false"/>
                <w:color w:val="000000"/>
                <w:sz w:val="20"/>
              </w:rPr>
              <w:t>
9) рұқсат етілген тежеу жолы;</w:t>
            </w:r>
          </w:p>
          <w:p>
            <w:pPr>
              <w:spacing w:after="20"/>
              <w:ind w:left="20"/>
              <w:jc w:val="both"/>
            </w:pPr>
            <w:r>
              <w:rPr>
                <w:rFonts w:ascii="Times New Roman"/>
                <w:b w:val="false"/>
                <w:i w:val="false"/>
                <w:color w:val="000000"/>
                <w:sz w:val="20"/>
              </w:rPr>
              <w:t>
10) қума жүктемелердің, жолға әсер етуі бойынша жол беруге болатын шекті күштердің, есептік осьтік жүктемелердің асырылмауы;</w:t>
            </w:r>
          </w:p>
          <w:p>
            <w:pPr>
              <w:spacing w:after="20"/>
              <w:ind w:left="20"/>
              <w:jc w:val="both"/>
            </w:pPr>
            <w:r>
              <w:rPr>
                <w:rFonts w:ascii="Times New Roman"/>
                <w:b w:val="false"/>
                <w:i w:val="false"/>
                <w:color w:val="000000"/>
                <w:sz w:val="20"/>
              </w:rPr>
              <w:t>
11) жоғары жылдамдықты жылжымалы теміржол құрамы құрамдас бөліктерінің теміржолға құлауын болдырмау;</w:t>
            </w:r>
          </w:p>
          <w:p>
            <w:pPr>
              <w:spacing w:after="20"/>
              <w:ind w:left="20"/>
              <w:jc w:val="both"/>
            </w:pPr>
            <w:r>
              <w:rPr>
                <w:rFonts w:ascii="Times New Roman"/>
                <w:b w:val="false"/>
                <w:i w:val="false"/>
                <w:color w:val="000000"/>
                <w:sz w:val="20"/>
              </w:rPr>
              <w:t>
12) тартудың, тежеудің шекті рұқсат етілетін күштеріне және үдеу шамаларына сәйкестігі;</w:t>
            </w:r>
          </w:p>
          <w:p>
            <w:pPr>
              <w:spacing w:after="20"/>
              <w:ind w:left="20"/>
              <w:jc w:val="both"/>
            </w:pPr>
            <w:r>
              <w:rPr>
                <w:rFonts w:ascii="Times New Roman"/>
                <w:b w:val="false"/>
                <w:i w:val="false"/>
                <w:color w:val="000000"/>
                <w:sz w:val="20"/>
              </w:rPr>
              <w:t>
13) санитариялық-эпидемиологиялық, экологиялық және гидрометеорологиялық қауіпсіздік;</w:t>
            </w:r>
          </w:p>
          <w:p>
            <w:pPr>
              <w:spacing w:after="20"/>
              <w:ind w:left="20"/>
              <w:jc w:val="both"/>
            </w:pPr>
            <w:r>
              <w:rPr>
                <w:rFonts w:ascii="Times New Roman"/>
                <w:b w:val="false"/>
                <w:i w:val="false"/>
                <w:color w:val="000000"/>
                <w:sz w:val="20"/>
              </w:rPr>
              <w:t>
14) аспаптар мен жабдықтар жұмысының қауіпсіздігін қамтамасыз ету бөлігінде электр жабдығының электр-магниттік үйлесімділігі;</w:t>
            </w:r>
          </w:p>
          <w:p>
            <w:pPr>
              <w:spacing w:after="20"/>
              <w:ind w:left="20"/>
              <w:jc w:val="both"/>
            </w:pPr>
            <w:r>
              <w:rPr>
                <w:rFonts w:ascii="Times New Roman"/>
                <w:b w:val="false"/>
                <w:i w:val="false"/>
                <w:color w:val="000000"/>
                <w:sz w:val="20"/>
              </w:rPr>
              <w:t>
15) электр жабдығының темір жол автоматикасы мен телемеханикасы, темір жол электр байланысы құрылғыларымен жоғары жылдамдықты темір жол көлігі инфрақұрылымының электр-магниттік үйлесімділігі;</w:t>
            </w:r>
          </w:p>
          <w:p>
            <w:pPr>
              <w:spacing w:after="20"/>
              <w:ind w:left="20"/>
              <w:jc w:val="both"/>
            </w:pPr>
            <w:r>
              <w:rPr>
                <w:rFonts w:ascii="Times New Roman"/>
                <w:b w:val="false"/>
                <w:i w:val="false"/>
                <w:color w:val="000000"/>
                <w:sz w:val="20"/>
              </w:rPr>
              <w:t>
16) өрт қауіпсіздігі талаптарын орындау;</w:t>
            </w:r>
          </w:p>
          <w:p>
            <w:pPr>
              <w:spacing w:after="20"/>
              <w:ind w:left="20"/>
              <w:jc w:val="both"/>
            </w:pPr>
            <w:r>
              <w:rPr>
                <w:rFonts w:ascii="Times New Roman"/>
                <w:b w:val="false"/>
                <w:i w:val="false"/>
                <w:color w:val="000000"/>
                <w:sz w:val="20"/>
              </w:rPr>
              <w:t>
17) жүктеудің жол берілетін режимдері мен әсерлері кезіндегі беріктік;</w:t>
            </w:r>
          </w:p>
          <w:p>
            <w:pPr>
              <w:spacing w:after="20"/>
              <w:ind w:left="20"/>
              <w:jc w:val="both"/>
            </w:pPr>
            <w:r>
              <w:rPr>
                <w:rFonts w:ascii="Times New Roman"/>
                <w:b w:val="false"/>
                <w:i w:val="false"/>
                <w:color w:val="000000"/>
                <w:sz w:val="20"/>
              </w:rPr>
              <w:t>
18) бойлық және тік есептік динамикалық жүктемелерді қолдану кезінде пластикалық деформациялардың болмауы;</w:t>
            </w:r>
          </w:p>
          <w:p>
            <w:pPr>
              <w:spacing w:after="20"/>
              <w:ind w:left="20"/>
              <w:jc w:val="both"/>
            </w:pPr>
            <w:r>
              <w:rPr>
                <w:rFonts w:ascii="Times New Roman"/>
                <w:b w:val="false"/>
                <w:i w:val="false"/>
                <w:color w:val="000000"/>
                <w:sz w:val="20"/>
              </w:rPr>
              <w:t>
19) жүктеудің аз циклды және көп циклді режимдері кезіндегі қажу кедергісі;</w:t>
            </w:r>
          </w:p>
          <w:p>
            <w:pPr>
              <w:spacing w:after="20"/>
              <w:ind w:left="20"/>
              <w:jc w:val="both"/>
            </w:pPr>
            <w:r>
              <w:rPr>
                <w:rFonts w:ascii="Times New Roman"/>
                <w:b w:val="false"/>
                <w:i w:val="false"/>
                <w:color w:val="000000"/>
                <w:sz w:val="20"/>
              </w:rPr>
              <w:t>
20) пайдалану режимдерінің барлық диапазонындағы электр жабдығы жұмысының қауіпсіздігі мен сенімділігі (электрмен жабдықтаудың номиналды және шекаралық режимдерінде);</w:t>
            </w:r>
          </w:p>
          <w:p>
            <w:pPr>
              <w:spacing w:after="20"/>
              <w:ind w:left="20"/>
              <w:jc w:val="both"/>
            </w:pPr>
            <w:r>
              <w:rPr>
                <w:rFonts w:ascii="Times New Roman"/>
                <w:b w:val="false"/>
                <w:i w:val="false"/>
                <w:color w:val="000000"/>
                <w:sz w:val="20"/>
              </w:rPr>
              <w:t>
21) конструкторлық құжаттамада көзделмеген жоғары жылдамдықты теміржол жылжымалы құрамының құрамдас бөліктеріне өзара және жоғары жылдамдықты теміржол көлігі инфрақұрылымының элементтерімен жанасудың болмауы;</w:t>
            </w:r>
          </w:p>
          <w:p>
            <w:pPr>
              <w:spacing w:after="20"/>
              <w:ind w:left="20"/>
              <w:jc w:val="both"/>
            </w:pPr>
            <w:r>
              <w:rPr>
                <w:rFonts w:ascii="Times New Roman"/>
                <w:b w:val="false"/>
                <w:i w:val="false"/>
                <w:color w:val="000000"/>
                <w:sz w:val="20"/>
              </w:rPr>
              <w:t>
22) теміржолдың қисық сызықты учаскелерінде жоғары жылдамдықты теміржол жылжымалы құрамының ілінісі;</w:t>
            </w:r>
          </w:p>
          <w:p>
            <w:pPr>
              <w:spacing w:after="20"/>
              <w:ind w:left="20"/>
              <w:jc w:val="both"/>
            </w:pPr>
            <w:r>
              <w:rPr>
                <w:rFonts w:ascii="Times New Roman"/>
                <w:b w:val="false"/>
                <w:i w:val="false"/>
                <w:color w:val="000000"/>
                <w:sz w:val="20"/>
              </w:rPr>
              <w:t>
23) энергетикалық тиімділігі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өмірі мен денсаулығына, жануарлар мен өсімдіктерге зиянды және қауіпті әсерлердің рұқсат етілген деңгейін қамтамасыз ететін жоғары жылдамдықты теміржол көлігі инфрақұрылымы объектілерін және өнімдерді жобалау кезінде шешім таңдауға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көлігі инфрақұрылымы объектілері конструкцияларының және қауіпсіздік өнімдерінің белгіленген қызмет мерзімі мен ресурс, белгіленген сақтау мерзімі ішінде, сондай-ақ пайдалану процесінде олар ұшырауы мүмкін әсер мен жүктемелерге төтеп беруінің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теміржол құрамын және оның құрамдас бөліктерін жобалау кезінде жоғары жылдамдықты жылжымалы теміржол құрамы соқтығысқан және құлаған жағдайда қызмет көрсетуші персонал мен жолаушыларды қорғауға арналған авариялық крэш - жүйенің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көлігі инфрақұрылымы объектілерін және өнімін жобалау кезінде, қажет болған жағдайда, жоғары жылдамдықты темір жол көлігі инфрақұрылымы объектілерінің жұмыс істеу қауіпсіздігін қамтамасыз ететін бағдарламалық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 объектілері мен өнімдері құрылысының жобалық құжаттамасына өзгерістер енгізу кезінде жобалау кезінде белгіленген қауіпсіздік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қауіпсіздікке әсер ететін жоғары жылдамдықты теміржол көлігі инфрақұрылымының өнімін дайындау конструкциясына немесе технологиясына өзгерістер енгізілген жағдайда сәйкестікті міндетті растауды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инфрақұрылымының өнімінде пайдалану жөніндегі басшылықта қайталай және түсіндіре отырып, жақсы ажыратылатын сәйкестендіру және ескерту жазбалары мен таңбалануының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инфрақұрылымының өнімінде оның шығарылған жылына қарамастан өнімді сәйкестендіруді қамтамасыз ететін таңбалаудың болуы, оның ішінде:</w:t>
            </w:r>
          </w:p>
          <w:p>
            <w:pPr>
              <w:spacing w:after="20"/>
              <w:ind w:left="20"/>
              <w:jc w:val="both"/>
            </w:pPr>
            <w:r>
              <w:rPr>
                <w:rFonts w:ascii="Times New Roman"/>
                <w:b w:val="false"/>
                <w:i w:val="false"/>
                <w:color w:val="000000"/>
                <w:sz w:val="20"/>
              </w:rPr>
              <w:t>
1) Еуразиялық экономика одағына мүше мемлекеттердің нарығындағы өнім айналымының бірыңғай белгісі;</w:t>
            </w:r>
          </w:p>
          <w:p>
            <w:pPr>
              <w:spacing w:after="20"/>
              <w:ind w:left="20"/>
              <w:jc w:val="both"/>
            </w:pPr>
            <w:r>
              <w:rPr>
                <w:rFonts w:ascii="Times New Roman"/>
                <w:b w:val="false"/>
                <w:i w:val="false"/>
                <w:color w:val="000000"/>
                <w:sz w:val="20"/>
              </w:rPr>
              <w:t>
2) дайындаушының атауы және (немесе) оның тауар белгісі;</w:t>
            </w:r>
          </w:p>
          <w:p>
            <w:pPr>
              <w:spacing w:after="20"/>
              <w:ind w:left="20"/>
              <w:jc w:val="both"/>
            </w:pPr>
            <w:r>
              <w:rPr>
                <w:rFonts w:ascii="Times New Roman"/>
                <w:b w:val="false"/>
                <w:i w:val="false"/>
                <w:color w:val="000000"/>
                <w:sz w:val="20"/>
              </w:rPr>
              <w:t>
3) бұйымның атауы және (немесе) сериясының немесе үлгісінің белгіленуі, нөмірі;</w:t>
            </w:r>
          </w:p>
          <w:p>
            <w:pPr>
              <w:spacing w:after="20"/>
              <w:ind w:left="20"/>
              <w:jc w:val="both"/>
            </w:pPr>
            <w:r>
              <w:rPr>
                <w:rFonts w:ascii="Times New Roman"/>
                <w:b w:val="false"/>
                <w:i w:val="false"/>
                <w:color w:val="000000"/>
                <w:sz w:val="20"/>
              </w:rPr>
              <w:t>
4) дайындалған күні;</w:t>
            </w:r>
          </w:p>
          <w:p>
            <w:pPr>
              <w:spacing w:after="20"/>
              <w:ind w:left="20"/>
              <w:jc w:val="both"/>
            </w:pPr>
            <w:r>
              <w:rPr>
                <w:rFonts w:ascii="Times New Roman"/>
                <w:b w:val="false"/>
                <w:i w:val="false"/>
                <w:color w:val="000000"/>
                <w:sz w:val="20"/>
              </w:rPr>
              <w:t>
5) ыдыстың салмағы;</w:t>
            </w:r>
          </w:p>
          <w:p>
            <w:pPr>
              <w:spacing w:after="20"/>
              <w:ind w:left="20"/>
              <w:jc w:val="both"/>
            </w:pPr>
            <w:r>
              <w:rPr>
                <w:rFonts w:ascii="Times New Roman"/>
                <w:b w:val="false"/>
                <w:i w:val="false"/>
                <w:color w:val="000000"/>
                <w:sz w:val="20"/>
              </w:rPr>
              <w:t>
6) конструкциялық жылдамдық;</w:t>
            </w:r>
          </w:p>
          <w:p>
            <w:pPr>
              <w:spacing w:after="20"/>
              <w:ind w:left="20"/>
              <w:jc w:val="both"/>
            </w:pPr>
            <w:r>
              <w:rPr>
                <w:rFonts w:ascii="Times New Roman"/>
                <w:b w:val="false"/>
                <w:i w:val="false"/>
                <w:color w:val="000000"/>
                <w:sz w:val="20"/>
              </w:rPr>
              <w:t>
7) жүргізілген жөндеулер туралы тақтайша немесе жазу;</w:t>
            </w:r>
          </w:p>
          <w:p>
            <w:pPr>
              <w:spacing w:after="20"/>
              <w:ind w:left="20"/>
              <w:jc w:val="both"/>
            </w:pPr>
            <w:r>
              <w:rPr>
                <w:rFonts w:ascii="Times New Roman"/>
                <w:b w:val="false"/>
                <w:i w:val="false"/>
                <w:color w:val="000000"/>
                <w:sz w:val="20"/>
              </w:rPr>
              <w:t>
8) жолаушыларға арналған орындар саны (жолаушыларды тасымалдауға арналған жоғары жылдамдықты темір жол жылжымалы құрамы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құрамдас бөліктерінде, жоғары жылдамдықты теміржол көлігі инфрақұрылымы кіші жүйелерінің құрамдас бөліктерінде және оның шығарылған жылына қарамастан өнімді сәйкестендіруді қамтамасыз ететін конструкторлық құжаттамаға сәйкес жоғары жылдамдықты теміржол көлігі инфрақұрылымы кіші жүйелерінің құрамдас бөліктерінің элементтерінде таңбалаудың болуы, оның ішінде:</w:t>
            </w:r>
          </w:p>
          <w:p>
            <w:pPr>
              <w:spacing w:after="20"/>
              <w:ind w:left="20"/>
              <w:jc w:val="both"/>
            </w:pPr>
            <w:r>
              <w:rPr>
                <w:rFonts w:ascii="Times New Roman"/>
                <w:b w:val="false"/>
                <w:i w:val="false"/>
                <w:color w:val="000000"/>
                <w:sz w:val="20"/>
              </w:rPr>
              <w:t>
1) Еуразиялық экономика одағына мүше мемлекеттердің нарығындағы өнім айналымының бірыңғай белгісі;</w:t>
            </w:r>
          </w:p>
          <w:p>
            <w:pPr>
              <w:spacing w:after="20"/>
              <w:ind w:left="20"/>
              <w:jc w:val="both"/>
            </w:pPr>
            <w:r>
              <w:rPr>
                <w:rFonts w:ascii="Times New Roman"/>
                <w:b w:val="false"/>
                <w:i w:val="false"/>
                <w:color w:val="000000"/>
                <w:sz w:val="20"/>
              </w:rPr>
              <w:t>
2) дайындаушының атауы немесе оның тауар белгісі, өнімнің атауы;</w:t>
            </w:r>
          </w:p>
          <w:p>
            <w:pPr>
              <w:spacing w:after="20"/>
              <w:ind w:left="20"/>
              <w:jc w:val="both"/>
            </w:pPr>
            <w:r>
              <w:rPr>
                <w:rFonts w:ascii="Times New Roman"/>
                <w:b w:val="false"/>
                <w:i w:val="false"/>
                <w:color w:val="000000"/>
                <w:sz w:val="20"/>
              </w:rPr>
              <w:t>
3) дайындалған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 құжаттамаға сәйкес жоғары жылдамдықты теміржол жылжымалы құрамының құрамдас бөліктерінде, жоғары жылдамдықты теміржол көлігі инфрақұрылымы кіші жүйелерінің құрамдас бөліктерінде және жоғары жылдамдықты теміржол көлігі инфрақұрылымы кіші жүйелерінің құрамдас бөліктерінің элементтерінде оның шығарылған жылына қарамастан өнімді сәйкестендіруді қамтамасыз ететін таңбалаудың болуы, оның ішінде:</w:t>
            </w:r>
          </w:p>
          <w:p>
            <w:pPr>
              <w:spacing w:after="20"/>
              <w:ind w:left="20"/>
              <w:jc w:val="both"/>
            </w:pPr>
            <w:r>
              <w:rPr>
                <w:rFonts w:ascii="Times New Roman"/>
                <w:b w:val="false"/>
                <w:i w:val="false"/>
                <w:color w:val="000000"/>
                <w:sz w:val="20"/>
              </w:rPr>
              <w:t>
1) Еуразиялық экономика одағына мүше мемлекеттердің нарығындағы өнім айналымының бірыңғай белгісі;</w:t>
            </w:r>
          </w:p>
          <w:p>
            <w:pPr>
              <w:spacing w:after="20"/>
              <w:ind w:left="20"/>
              <w:jc w:val="both"/>
            </w:pPr>
            <w:r>
              <w:rPr>
                <w:rFonts w:ascii="Times New Roman"/>
                <w:b w:val="false"/>
                <w:i w:val="false"/>
                <w:color w:val="000000"/>
                <w:sz w:val="20"/>
              </w:rPr>
              <w:t>
2) дайындаушының атауы немесе оның тауар белгісі, өнімнің атауы;</w:t>
            </w:r>
          </w:p>
          <w:p>
            <w:pPr>
              <w:spacing w:after="20"/>
              <w:ind w:left="20"/>
              <w:jc w:val="both"/>
            </w:pPr>
            <w:r>
              <w:rPr>
                <w:rFonts w:ascii="Times New Roman"/>
                <w:b w:val="false"/>
                <w:i w:val="false"/>
                <w:color w:val="000000"/>
                <w:sz w:val="20"/>
              </w:rPr>
              <w:t>
3) дайындалған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 құжаттамаға сәйкес жоғары жылдамдықты темір жол жылжымалы құрамының доңғалақ жұптарында таңбалау және таңба белгісінің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кабинасының әйнегінде және жоғары жылдамдықты теміржол жылжымалы құрамының вагондарында конструкторлық құжаттамаға сәйкес мыналарды қамтитын таңбалаудың болуы:</w:t>
            </w:r>
          </w:p>
          <w:p>
            <w:pPr>
              <w:spacing w:after="20"/>
              <w:ind w:left="20"/>
              <w:jc w:val="both"/>
            </w:pPr>
            <w:r>
              <w:rPr>
                <w:rFonts w:ascii="Times New Roman"/>
                <w:b w:val="false"/>
                <w:i w:val="false"/>
                <w:color w:val="000000"/>
                <w:sz w:val="20"/>
              </w:rPr>
              <w:t>
1) Еуразиялық экономика одағына мүше мемлекеттердің нарығындағы айналым белгісі;</w:t>
            </w:r>
          </w:p>
          <w:p>
            <w:pPr>
              <w:spacing w:after="20"/>
              <w:ind w:left="20"/>
              <w:jc w:val="both"/>
            </w:pPr>
            <w:r>
              <w:rPr>
                <w:rFonts w:ascii="Times New Roman"/>
                <w:b w:val="false"/>
                <w:i w:val="false"/>
                <w:color w:val="000000"/>
                <w:sz w:val="20"/>
              </w:rPr>
              <w:t>
2) дайындаушының атауы және (немесе) оның тауар белгісі;</w:t>
            </w:r>
          </w:p>
          <w:p>
            <w:pPr>
              <w:spacing w:after="20"/>
              <w:ind w:left="20"/>
              <w:jc w:val="both"/>
            </w:pPr>
            <w:r>
              <w:rPr>
                <w:rFonts w:ascii="Times New Roman"/>
                <w:b w:val="false"/>
                <w:i w:val="false"/>
                <w:color w:val="000000"/>
                <w:sz w:val="20"/>
              </w:rPr>
              <w:t>
3) әйнек түрінің белгіленуі;</w:t>
            </w:r>
          </w:p>
          <w:p>
            <w:pPr>
              <w:spacing w:after="20"/>
              <w:ind w:left="20"/>
              <w:jc w:val="both"/>
            </w:pPr>
            <w:r>
              <w:rPr>
                <w:rFonts w:ascii="Times New Roman"/>
                <w:b w:val="false"/>
                <w:i w:val="false"/>
                <w:color w:val="000000"/>
                <w:sz w:val="20"/>
              </w:rPr>
              <w:t>
4) қорғау класы;</w:t>
            </w:r>
          </w:p>
          <w:p>
            <w:pPr>
              <w:spacing w:after="20"/>
              <w:ind w:left="20"/>
              <w:jc w:val="both"/>
            </w:pPr>
            <w:r>
              <w:rPr>
                <w:rFonts w:ascii="Times New Roman"/>
                <w:b w:val="false"/>
                <w:i w:val="false"/>
                <w:color w:val="000000"/>
                <w:sz w:val="20"/>
              </w:rPr>
              <w:t>
5) сертификаттау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дайындалған Еуразиялық экономика одағына мүше мемлекеттің мемлекеттік тілінде және орыс тілінде таңбалаудың және пайдалану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 тудыратын электромагниттік кедергілер деңгейінің асып кетуін болдырмау, олардың шегінде бұл кедергілер жоғары жылдамдықты теміржол көлігі инфрақұрылымы объектілерінің және онда пайдаланылатын жоғары жылдамдықты теміржол жылжымалы құрамының жұмыс қабілеттілігіне әсер етпейді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көлігінің өнімдері үшін оларды пайдалануды тоқтатқаннан кейін пайдалануды болдырмау мақсатында кіші жүйелердің құрамдас бөліктерінің қауіпті элементтерін кәдеге жарату тәртібінің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көлігі инфрақұрылымы объектілерін және өнімдерді пайдалану және жөндеу құжаттамасының жиынтығының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қарау, техникалық қызмет көрсету, жөндеу кезінде қызмет көрсетуші персоналдың қауіпсіздігін қамтамасыз етуге жоғары жылдамдықты жылжымалы темір жол құрамының, оның жабдықтарының орналасуы мен монтажының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пайдалану, қарау, техникалық қызмет көрсету, жөндеу кезінде қызмет көрсетуші персоналдың қауіпсіздігін қамтамасыз ететін арнайы басқыштардың, тұтқалардың немесе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 жол құрамын басқару, бақылау және қауіпсіздік жүйесін барлық көзделген жұмыс режимдерінде және пайдалану жөніндегі нұсқауда көзделген барлық сыртқы әсерлер кезінде жұмысқа қабілетті жай-күймен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теміржол құрамы мен оның құрамдас бөліктерінің жарамды жай - күйінің бұзылуы туралы ескертетін сигнал беру және ақпараттандыру құралдарымен басқару, бақылау және қауіпсіздік жүйесін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төмендегілерді қамтитын, ендірілетін де, материалдық жеткізгіштермен де жеткізілетін жоғары жылдамдықты темір жол жылжымалы құрамын бағдарламалық құралдармен қамтамасыз ету:</w:t>
            </w:r>
          </w:p>
          <w:p>
            <w:pPr>
              <w:spacing w:after="20"/>
              <w:ind w:left="20"/>
              <w:jc w:val="both"/>
            </w:pPr>
            <w:r>
              <w:rPr>
                <w:rFonts w:ascii="Times New Roman"/>
                <w:b w:val="false"/>
                <w:i w:val="false"/>
                <w:color w:val="000000"/>
                <w:sz w:val="20"/>
              </w:rPr>
              <w:t>
1) техникалық құралдардың істен шығуынан және істен шығуынан туындаған қайта жүктеуден кейінгі жұмыс қабілеттілігі және өзіндік істен шығулар кезіндегі тұтастық;</w:t>
            </w:r>
          </w:p>
          <w:p>
            <w:pPr>
              <w:spacing w:after="20"/>
              <w:ind w:left="20"/>
              <w:jc w:val="both"/>
            </w:pPr>
            <w:r>
              <w:rPr>
                <w:rFonts w:ascii="Times New Roman"/>
                <w:b w:val="false"/>
                <w:i w:val="false"/>
                <w:color w:val="000000"/>
                <w:sz w:val="20"/>
              </w:rPr>
              <w:t>
2) компьютерлік вирустардан, санкцияланбаған қол жеткізуден, бас тарту салдарларынан, ақпаратты сақтау, енгізу, өңдеу және шығару кезіндегі қателер мен іркілістерден қорғалуы, ақпараттың кездейсоқ өзгеру мүмкіндігі;</w:t>
            </w:r>
          </w:p>
          <w:p>
            <w:pPr>
              <w:spacing w:after="20"/>
              <w:ind w:left="20"/>
              <w:jc w:val="both"/>
            </w:pPr>
            <w:r>
              <w:rPr>
                <w:rFonts w:ascii="Times New Roman"/>
                <w:b w:val="false"/>
                <w:i w:val="false"/>
                <w:color w:val="000000"/>
                <w:sz w:val="20"/>
              </w:rPr>
              <w:t>
3) ілеспе құжаттамада сипатталған қасиеттер мен сипаттамаларға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бағдарламалық қамтылымның сәйкестігі туралы декларацияда көрсетілген нұсқасының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қауіпсіз жай-күйінің бұзылуына әкеп соғатын жұмыс сипаттамалары мен режимдерінің өзгеруіне жол бермеуге, электрлік, гидравликалық және пневматикалық бөліктері аппараттарының ақаулықтары, бағдарламалық қамтылымның істен шығуы кезінде тарту жетегі мен жабдығының жұмысында жоғары жылдамдықты теміржол жылжымалы құрамының басқару, бақылау және қауіпсіздік жүйесінің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 басқаруға арналған аспаптар мен құрылғылардың мыналарға сәйкестігі:</w:t>
            </w:r>
          </w:p>
          <w:p>
            <w:pPr>
              <w:spacing w:after="20"/>
              <w:ind w:left="20"/>
              <w:jc w:val="both"/>
            </w:pPr>
            <w:r>
              <w:rPr>
                <w:rFonts w:ascii="Times New Roman"/>
                <w:b w:val="false"/>
                <w:i w:val="false"/>
                <w:color w:val="000000"/>
                <w:sz w:val="20"/>
              </w:rPr>
              <w:t>
1) конструкторлық құжаттамаға сәйкес жазулармен және символдармен жабдықталған;</w:t>
            </w:r>
          </w:p>
          <w:p>
            <w:pPr>
              <w:spacing w:after="20"/>
              <w:ind w:left="20"/>
              <w:jc w:val="both"/>
            </w:pPr>
            <w:r>
              <w:rPr>
                <w:rFonts w:ascii="Times New Roman"/>
                <w:b w:val="false"/>
                <w:i w:val="false"/>
                <w:color w:val="000000"/>
                <w:sz w:val="20"/>
              </w:rPr>
              <w:t>
2) оларды еріксіз қосуды, ажыратуды және ауыстырып қосуды болдырмайтындай етіп жобалануы және орналастырылуы;</w:t>
            </w:r>
          </w:p>
          <w:p>
            <w:pPr>
              <w:spacing w:after="20"/>
              <w:ind w:left="20"/>
              <w:jc w:val="both"/>
            </w:pPr>
            <w:r>
              <w:rPr>
                <w:rFonts w:ascii="Times New Roman"/>
                <w:b w:val="false"/>
                <w:i w:val="false"/>
                <w:color w:val="000000"/>
                <w:sz w:val="20"/>
              </w:rPr>
              <w:t>
3) орындалатын функциялардың маңыздылығы, пайдаланудың дәйектілігі мен жиілігі ескеріле отырып,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мынадай құрылғылардың болуы:</w:t>
            </w:r>
          </w:p>
          <w:p>
            <w:pPr>
              <w:spacing w:after="20"/>
              <w:ind w:left="20"/>
              <w:jc w:val="both"/>
            </w:pPr>
            <w:r>
              <w:rPr>
                <w:rFonts w:ascii="Times New Roman"/>
                <w:b w:val="false"/>
                <w:i w:val="false"/>
                <w:color w:val="000000"/>
                <w:sz w:val="20"/>
              </w:rPr>
              <w:t>
1) поезд радиобайланысы;</w:t>
            </w:r>
          </w:p>
          <w:p>
            <w:pPr>
              <w:spacing w:after="20"/>
              <w:ind w:left="20"/>
              <w:jc w:val="both"/>
            </w:pPr>
            <w:r>
              <w:rPr>
                <w:rFonts w:ascii="Times New Roman"/>
                <w:b w:val="false"/>
                <w:i w:val="false"/>
                <w:color w:val="000000"/>
                <w:sz w:val="20"/>
              </w:rPr>
              <w:t>
2) қозғалыс жылдамдығын бақылауды және кіру және шығу бағдаршамдарына, өтпелерге және станцияларға кіреберістерде сөйлеу ақпаратын алу (беру) мүмкіндігін қамтамасыз ететін автоматтандырылған басқару жүйесі;</w:t>
            </w:r>
          </w:p>
          <w:p>
            <w:pPr>
              <w:spacing w:after="20"/>
              <w:ind w:left="20"/>
              <w:jc w:val="both"/>
            </w:pPr>
            <w:r>
              <w:rPr>
                <w:rFonts w:ascii="Times New Roman"/>
                <w:b w:val="false"/>
                <w:i w:val="false"/>
                <w:color w:val="000000"/>
                <w:sz w:val="20"/>
              </w:rPr>
              <w:t>
3) қозғалыс параметрлерін тіркеуіштер;</w:t>
            </w:r>
          </w:p>
          <w:p>
            <w:pPr>
              <w:spacing w:after="20"/>
              <w:ind w:left="20"/>
              <w:jc w:val="both"/>
            </w:pPr>
            <w:r>
              <w:rPr>
                <w:rFonts w:ascii="Times New Roman"/>
                <w:b w:val="false"/>
                <w:i w:val="false"/>
                <w:color w:val="000000"/>
                <w:sz w:val="20"/>
              </w:rPr>
              <w:t>
4) автоматты локомотив сигнализациясы;</w:t>
            </w:r>
          </w:p>
          <w:p>
            <w:pPr>
              <w:spacing w:after="20"/>
              <w:ind w:left="20"/>
              <w:jc w:val="both"/>
            </w:pPr>
            <w:r>
              <w:rPr>
                <w:rFonts w:ascii="Times New Roman"/>
                <w:b w:val="false"/>
                <w:i w:val="false"/>
                <w:color w:val="000000"/>
                <w:sz w:val="20"/>
              </w:rPr>
              <w:t>
5) электр пневматикалық тежегіш;</w:t>
            </w:r>
          </w:p>
          <w:p>
            <w:pPr>
              <w:spacing w:after="20"/>
              <w:ind w:left="20"/>
              <w:jc w:val="both"/>
            </w:pPr>
            <w:r>
              <w:rPr>
                <w:rFonts w:ascii="Times New Roman"/>
                <w:b w:val="false"/>
                <w:i w:val="false"/>
                <w:color w:val="000000"/>
                <w:sz w:val="20"/>
              </w:rPr>
              <w:t>
6) "жолаушы-машинист" байланысы;</w:t>
            </w:r>
          </w:p>
          <w:p>
            <w:pPr>
              <w:spacing w:after="20"/>
              <w:ind w:left="20"/>
              <w:jc w:val="both"/>
            </w:pPr>
            <w:r>
              <w:rPr>
                <w:rFonts w:ascii="Times New Roman"/>
                <w:b w:val="false"/>
                <w:i w:val="false"/>
                <w:color w:val="000000"/>
                <w:sz w:val="20"/>
              </w:rPr>
              <w:t>
7) есіктерді жабуды бақылау сигнализациясы;</w:t>
            </w:r>
          </w:p>
          <w:p>
            <w:pPr>
              <w:spacing w:after="20"/>
              <w:ind w:left="20"/>
              <w:jc w:val="both"/>
            </w:pPr>
            <w:r>
              <w:rPr>
                <w:rFonts w:ascii="Times New Roman"/>
                <w:b w:val="false"/>
                <w:i w:val="false"/>
                <w:color w:val="000000"/>
                <w:sz w:val="20"/>
              </w:rPr>
              <w:t>
8) автоматты өрт сигнализациясы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вагонда қозғалыс қауіпсіздігін қамтамасыз етуге ықпал ететін спутниктік навигация аппаратурасының жоғары жылдамдықты теміржол жылжымалы құрамының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құрылғылардың жоғарыжылдамдықты теміржол жылжымалы құрамының қауіпсіздігіне сәйкестігі:</w:t>
            </w:r>
          </w:p>
          <w:p>
            <w:pPr>
              <w:spacing w:after="20"/>
              <w:ind w:left="20"/>
              <w:jc w:val="both"/>
            </w:pPr>
            <w:r>
              <w:rPr>
                <w:rFonts w:ascii="Times New Roman"/>
                <w:b w:val="false"/>
                <w:i w:val="false"/>
                <w:color w:val="000000"/>
                <w:sz w:val="20"/>
              </w:rPr>
              <w:t>
1) диспетчерлік орталықтандыру және диспетчерлік бақылау жүйесінен, станциялар мен аралықтардағы сигнал беру, орталықтандыру және блоктау жүйелерінен, сондай-ақ басқа да жоғары жылдамдықты темір жол жылжымалы құрамының борттық қауіпсіздік құрылғыларынан поездық жағдай туралы сигналдарды қабылдау;</w:t>
            </w:r>
          </w:p>
          <w:p>
            <w:pPr>
              <w:spacing w:after="20"/>
              <w:ind w:left="20"/>
              <w:jc w:val="both"/>
            </w:pPr>
            <w:r>
              <w:rPr>
                <w:rFonts w:ascii="Times New Roman"/>
                <w:b w:val="false"/>
                <w:i w:val="false"/>
                <w:color w:val="000000"/>
                <w:sz w:val="20"/>
              </w:rPr>
              <w:t>
2) жоғары жылдамдықты теміржол жылжымалы құрамының қозғалыс параметрлерін айқындау;</w:t>
            </w:r>
          </w:p>
          <w:p>
            <w:pPr>
              <w:spacing w:after="20"/>
              <w:ind w:left="20"/>
              <w:jc w:val="both"/>
            </w:pPr>
            <w:r>
              <w:rPr>
                <w:rFonts w:ascii="Times New Roman"/>
                <w:b w:val="false"/>
                <w:i w:val="false"/>
                <w:color w:val="000000"/>
                <w:sz w:val="20"/>
              </w:rPr>
              <w:t>
3) жоғары жылдамдықты темір жол жылжымалы құрамының қозғалысы туралы ақпаратты тіркеу;</w:t>
            </w:r>
          </w:p>
          <w:p>
            <w:pPr>
              <w:spacing w:after="20"/>
              <w:ind w:left="20"/>
              <w:jc w:val="both"/>
            </w:pPr>
            <w:r>
              <w:rPr>
                <w:rFonts w:ascii="Times New Roman"/>
                <w:b w:val="false"/>
                <w:i w:val="false"/>
                <w:color w:val="000000"/>
                <w:sz w:val="20"/>
              </w:rPr>
              <w:t>
4) өздігінен диагностиканы қоса алғанда, жоғары жылдамдықты теміржол жылжымалы құрамының жүйелері мен құрылғыларын диагностикалау;</w:t>
            </w:r>
          </w:p>
          <w:p>
            <w:pPr>
              <w:spacing w:after="20"/>
              <w:ind w:left="20"/>
              <w:jc w:val="both"/>
            </w:pPr>
            <w:r>
              <w:rPr>
                <w:rFonts w:ascii="Times New Roman"/>
                <w:b w:val="false"/>
                <w:i w:val="false"/>
                <w:color w:val="000000"/>
                <w:sz w:val="20"/>
              </w:rPr>
              <w:t>
5) электропневматикалық тежеуді басқару;</w:t>
            </w:r>
          </w:p>
          <w:p>
            <w:pPr>
              <w:spacing w:after="20"/>
              <w:ind w:left="20"/>
              <w:jc w:val="both"/>
            </w:pPr>
            <w:r>
              <w:rPr>
                <w:rFonts w:ascii="Times New Roman"/>
                <w:b w:val="false"/>
                <w:i w:val="false"/>
                <w:color w:val="000000"/>
                <w:sz w:val="20"/>
              </w:rPr>
              <w:t>
6) жоғары жылдамдықты жылжымалы теміржол құрамының өздігінен кетуін бақылау;</w:t>
            </w:r>
          </w:p>
          <w:p>
            <w:pPr>
              <w:spacing w:after="20"/>
              <w:ind w:left="20"/>
              <w:jc w:val="both"/>
            </w:pPr>
            <w:r>
              <w:rPr>
                <w:rFonts w:ascii="Times New Roman"/>
                <w:b w:val="false"/>
                <w:i w:val="false"/>
                <w:color w:val="000000"/>
                <w:sz w:val="20"/>
              </w:rPr>
              <w:t>
7) машинистің қырағылығын мерзімді тексеру;</w:t>
            </w:r>
          </w:p>
          <w:p>
            <w:pPr>
              <w:spacing w:after="20"/>
              <w:ind w:left="20"/>
              <w:jc w:val="both"/>
            </w:pPr>
            <w:r>
              <w:rPr>
                <w:rFonts w:ascii="Times New Roman"/>
                <w:b w:val="false"/>
                <w:i w:val="false"/>
                <w:color w:val="000000"/>
                <w:sz w:val="20"/>
              </w:rPr>
              <w:t>
8) жылдамдығы жоғары теміржол жылжымалы құрамының деректерін берудің жалпы арнасы бойынша, сондай-ақ жылдамдығы жоғары теміржол жылжымалы құрамымен жабдықталған байланыс құралдарын пайдалана отырып ақпарат алмасуды жүзеге асыру;</w:t>
            </w:r>
          </w:p>
          <w:p>
            <w:pPr>
              <w:spacing w:after="20"/>
              <w:ind w:left="20"/>
              <w:jc w:val="both"/>
            </w:pPr>
            <w:r>
              <w:rPr>
                <w:rFonts w:ascii="Times New Roman"/>
                <w:b w:val="false"/>
                <w:i w:val="false"/>
                <w:color w:val="000000"/>
                <w:sz w:val="20"/>
              </w:rPr>
              <w:t>
9) ақпарат машинисі;</w:t>
            </w:r>
          </w:p>
          <w:p>
            <w:pPr>
              <w:spacing w:after="20"/>
              <w:ind w:left="20"/>
              <w:jc w:val="both"/>
            </w:pPr>
            <w:r>
              <w:rPr>
                <w:rFonts w:ascii="Times New Roman"/>
                <w:b w:val="false"/>
                <w:i w:val="false"/>
                <w:color w:val="000000"/>
                <w:sz w:val="20"/>
              </w:rPr>
              <w:t>
10) жоғары жылдамдықты теміржол жылжымалы құрамын машинисттің жоғары жылдамдықты теміржол жылжымалы құрамын басқару қабілетін автоматты түрде тоқтатуы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машинисі кабинасы конструкциясының мынадай сипаттамаларға сәйкестігі:</w:t>
            </w:r>
          </w:p>
          <w:p>
            <w:pPr>
              <w:spacing w:after="20"/>
              <w:ind w:left="20"/>
              <w:jc w:val="both"/>
            </w:pPr>
            <w:r>
              <w:rPr>
                <w:rFonts w:ascii="Times New Roman"/>
                <w:b w:val="false"/>
                <w:i w:val="false"/>
                <w:color w:val="000000"/>
                <w:sz w:val="20"/>
              </w:rPr>
              <w:t>
1) "отырып" және "тұрып" тұрған локомотив бригадасына жүру жолын, едендік сигналдарды, көрші жолдарды, құрамдарды және байланыс желілерін кедергісіз шолу;</w:t>
            </w:r>
          </w:p>
          <w:p>
            <w:pPr>
              <w:spacing w:after="20"/>
              <w:ind w:left="20"/>
              <w:jc w:val="both"/>
            </w:pPr>
            <w:r>
              <w:rPr>
                <w:rFonts w:ascii="Times New Roman"/>
                <w:b w:val="false"/>
                <w:i w:val="false"/>
                <w:color w:val="000000"/>
                <w:sz w:val="20"/>
              </w:rPr>
              <w:t>
2) маневрлерге қатысатын персонал вагондар құрамына және жұмыс аймағына жақындаған кезде локомотив бригадасы қызметкерлерінің бірінің "тұрған" қалпында көрінуі;</w:t>
            </w:r>
          </w:p>
          <w:p>
            <w:pPr>
              <w:spacing w:after="20"/>
              <w:ind w:left="20"/>
              <w:jc w:val="both"/>
            </w:pPr>
            <w:r>
              <w:rPr>
                <w:rFonts w:ascii="Times New Roman"/>
                <w:b w:val="false"/>
                <w:i w:val="false"/>
                <w:color w:val="000000"/>
                <w:sz w:val="20"/>
              </w:rPr>
              <w:t>
3) жылдың және тәуліктің кез келген уақытында, кез келген ауа райы жағдайында, қозғалыстың барлық жылдамдықтарында машинист кабинасынан кедергісіз шолу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машинисі кабинасының алдыңғы әйнектерінің терезелерде сенімді бекітілуге және тығыздауға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 машинисінің кабинасын жоспарлаудың, локомотив бригадасының жұмыс орнын құрастырудың, басқару аспаптары мен құрылғыларының, ақпаратты көрсету жүйелерінің, машинист креслосының конструкциясының эргономика мен жүйе техникасының мынадай талаптарына сәйкестігі:</w:t>
            </w:r>
          </w:p>
          <w:p>
            <w:pPr>
              <w:spacing w:after="20"/>
              <w:ind w:left="20"/>
              <w:jc w:val="both"/>
            </w:pPr>
            <w:r>
              <w:rPr>
                <w:rFonts w:ascii="Times New Roman"/>
                <w:b w:val="false"/>
                <w:i w:val="false"/>
                <w:color w:val="000000"/>
                <w:sz w:val="20"/>
              </w:rPr>
              <w:t>
1) басқару пультін және машинист пен оның көмекшісінің жұмыс орнын жобалау кезінде "отыру" және "тұру" жағдайынан басқарудың ыңғайлылығын қамтамасыз ететін эргономиканың талаптары ескерілу;</w:t>
            </w:r>
          </w:p>
          <w:p>
            <w:pPr>
              <w:spacing w:after="20"/>
              <w:ind w:left="20"/>
              <w:jc w:val="both"/>
            </w:pPr>
            <w:r>
              <w:rPr>
                <w:rFonts w:ascii="Times New Roman"/>
                <w:b w:val="false"/>
                <w:i w:val="false"/>
                <w:color w:val="000000"/>
                <w:sz w:val="20"/>
              </w:rPr>
              <w:t>
2) басқару пультіндегі аспаптар мен басқару құрылғыларының, өлшеу аспаптарының, жарық индикаторларының конструкциясы мен орналасуы тікелей немесе шағылысқан жарықтан жарқырау болмаған кезде күндізгі және түнгі уақытта көрсетілген аспаптар мен индикаторлар көрсеткіштерінің көрінуін қамтамасыз ету;</w:t>
            </w:r>
          </w:p>
          <w:p>
            <w:pPr>
              <w:spacing w:after="20"/>
              <w:ind w:left="20"/>
              <w:jc w:val="both"/>
            </w:pPr>
            <w:r>
              <w:rPr>
                <w:rFonts w:ascii="Times New Roman"/>
                <w:b w:val="false"/>
                <w:i w:val="false"/>
                <w:color w:val="000000"/>
                <w:sz w:val="20"/>
              </w:rPr>
              <w:t>
3) машинист кабинасындағы жарық параметрлері, өлшеу аспаптары шкалаларының жарықтығы рұқсат етілген мәндер шегінде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автономды қоректендіру көзіне автоматты және қолмен ауыстырып қосқышы бар жалпы, жергілікті және авариялық жарықтандыру жүйелері жабдықтарының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айлабұйымдарды пайдалана отырып, бүйір терезелер арқылы жоғары жылдамдықты теміржол жылжымалы машинисі кабинасының авариялық шығуының және вагонның әрбір жағынан оларды ашу үшін бір адамның жеткілікті күшімен авариялық шығуының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 мен жолаушыларға арналған жоғары жылдамдықты жылжымалы темір жол құрамының ішкі үй-жайларын оның тұрған және жүру жолында жоғары жылдамдықты жылжымалы темір жол құрамына екпінді әсер ету кезінде әйнектеу қауіпсіздігін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ішкі бөлігінде байқауды, баптауды және техникалық қызмет көрсетуді талап ететін қосымша жарықтандырудың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тежеу кезінде оның баяулауын және пайдаланудың әртүрлі жағдайларында тиісті қажетті функционалдылық пен сенімділіктің есептік тежеу жолы шегінде тоқтауын, тежеудің тегістігін, тежеу магистралінің тұтастығы бұзылған кезде және жоғары жылдамдықты теміржол жылжымалы құрамының бірліктерін санкциялаусыз ажырату кезінде жоғары жылдамдықты теміржол жылжымалы құрамының тоқтауын қамтамасыз ететін автоматты тежегіштің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ұзындығына және темір жол профиліне байланысты әртүрлі тежеу режимдерін қолдану мүмкіндігі бар автоматты тежегіштердің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ішінде орнатылған, іске қосу кезінде жолаушылардың оны ажырату мүмкіндігін болдырмай, іске қосу туралы дыбыстық және көзбен шолып хабардар ететін және жоғары жылдамдықты теміржол жылжымалы құрамындағы машинист кабинасынан бұғаттау мүмкіндігі бар пломбаланған тоқтату крандарының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автоматты тұрақ тежегіштерінің, есептік тежегіш басу және қол тұрақ тежегіші штурвалының өздігінен айналуын болдырмайтын құрылғысы бар, рұқсат етілген мәндер шегінде жоғары жылдамдықты теміржол жылжымалы құрамының бірлігін ұстап тұру функциясы бар тұрақ тежегіштерінің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құрамдас бөліктерінің рұқсат етілген мәндері шегінде олар қорғайтын жабдықтың салмағын ұстап тұратын сақтандыру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кабинасынан, жолаушылар салондарынан және қызмет көрсетуші персоналға арналған үй-жайлардан тыс жоғары жылдамдықты темір жол жылжымалы құрамының басты әуе резервуарлары мен аккумулятор батареяларын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электродинамикалық тежегішінің (бар болса) іс-қимылын электродинамикалық тежегіш істен шыққан кезде пневматикалық тежегішпен автоматты ауыстыру функциясымен қызметтік және шұғыл тежеуді жүзеге асыру кезінде пневматикалық және электропневматикалық тежегіштердің жұмысымен келісуді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құрамында темір жол жылжымалы құрамы бірліктерінің өздігінен ажыратылуын болдырмайтын және шұғыл жағдайларда автотіркегіш аппаратпен оның эвакуациялануын қамтамасыз ететін тіркеу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құжаттамада көрсетілген толық куәландыру мерзімі ішінде ақаулардың (жарықтардың) пайда болуына және дамуына төзімділікті қамтамасыз ететін, белгіленген қызмет ету мерзімі ішінде механикалық қауіпсіздікті қамтамасыз ететін (механикалық қасиеттері, соққы тұтқырлығы және қалдық кернеулі) жоғары жылдамдықты теміржол жылжымалы құрамының доңғалақ жұптарының статикалық беріктік қорының және шаршау кедергісінің қажетті коэффициентінің, доңғалақтарының, осьтерінің және бандажының болуы доңғалақтардың, осьтердің және бандаждардың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теміржол құрамын және оның құрамдас бөліктерін жобалау мен өндіру кезінде қолданылатын материалдар мен заттардың адамдар мен қоршаған орта үшін қауіпсіздігіне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машинистер кабиналарының, жоғары жылдамдықты темір жол жылжымалы құрамының ішкі үй-жайларының микроклимат, шу деңгейі, инфрадыбыс, діріл, ультрадыбыстық, электромагниттік сәулелену, жарықтандыру, ауа ортасының құрамы көрсеткіштерінің рұқсат етілген мәндеріне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теміржол құрамын және оның құрамдас бөліктерін өндіру, пайдалану, техникалық қызмет көрсету және жөндеу процесінде сұйықтықтарды (қышқылдар, сілтілер, сұйытылған газдар) және жанар-жағармай материалдарын қолдану кезінде адамның, жануарлар мен өсімдіктердің өмірі мен денсаулығына қауіпті әсерді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басқыштардың, алаңдардың, басқыштардың және төсемдердің үстіңгі қабаттарының сырғуына кедергі болатын жоғары жылдамдықты темір жол жылжымалы құрамының сенімді бекітілген басқыштары мен тұтқаларының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 жол құрамының конструкциясында домкраттардың бастиектерімен жанасуға арналған үстіңгі бетінің сырғуына кедергі болатын домкраттармен көтеруге арналған орындардың болуы.</w:t>
            </w:r>
          </w:p>
          <w:p>
            <w:pPr>
              <w:spacing w:after="20"/>
              <w:ind w:left="20"/>
              <w:jc w:val="both"/>
            </w:pPr>
            <w:r>
              <w:rPr>
                <w:rFonts w:ascii="Times New Roman"/>
                <w:b w:val="false"/>
                <w:i w:val="false"/>
                <w:color w:val="000000"/>
                <w:sz w:val="20"/>
              </w:rPr>
              <w:t>
крандар мен домкраттардың көмегімен рельстерден доңғалақ жұптары түскен кезде жоғары жылдамдықты теміржол жылжымалы құрамының әрбір бірлігін көтеруді қамтамасыз ету, сондай-ақ доңғалақ жұптары соғылған кезде оны тасымалдау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 мен жолаушыларды жарақаттауға қабілетті жоғары жылдамдықты жылжымалы темір жол құрамының конструкциясы мен жабдығының және оның құрамдас бөліктерінің шығып тұрған бөлшектерінде өткір қабырғалардың, жиектердің және бұрыштардың болмауы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вагондары салондарының, жоғары жылдамдықты темір жол жылжымалы құрамы машинисінің кабиналарының ішкі беттерін әрлеу үшін қолданылатын материалдар мен заттардағы өрттің пайда болуы мен дамуы және өрттің қауіпті факторларының адамдарға әсер етуі тәуекел дәрежесінің рұқсат етілген мәндерінен асып кетуін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 жолсеріктер купесі мен купелік емес үлгідегі вагондардағы отүсті кеңістігі бар жолаушылар салоны арасында және жоғары жылдамдықты теміржол жылжымалы құрамының қалған бөлігінен от бөгегіш қалқасы бар машинист кабинасын бөле отырып, от бөгегіш фрамугаларды орнату жолымен кемінде 3 аймаққа бөлінген купелік үлгідегі вагонның үлкен (негізгі) дәлізінің үстінде от бөгегіш қалқаның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қызмет көрсетуші персонал мен жолаушылардың вагоннан вагонға өту алаңдары бойынша қауіпсіз өтуінің болуы:</w:t>
            </w:r>
          </w:p>
          <w:p>
            <w:pPr>
              <w:spacing w:after="20"/>
              <w:ind w:left="20"/>
              <w:jc w:val="both"/>
            </w:pPr>
            <w:r>
              <w:rPr>
                <w:rFonts w:ascii="Times New Roman"/>
                <w:b w:val="false"/>
                <w:i w:val="false"/>
                <w:color w:val="000000"/>
                <w:sz w:val="20"/>
              </w:rPr>
              <w:t>
1) қызмет көрсетуші персонал мен жолаушылардың жоғары жылдамдықты жылжымалы теміржол құрамының сыртқы элементтерімен, байланыс желісі, жолдың жоғарғы құрылысы сияқты жоғары жылдамдықты теміржол көлігі инфрақұрылымының элементтерімен кездейсоқ байланысу мүмкіндігін болдырмайтын жабық үлгідегі өтпелі алаңдардың конструкциясы;</w:t>
            </w:r>
          </w:p>
          <w:p>
            <w:pPr>
              <w:spacing w:after="20"/>
              <w:ind w:left="20"/>
              <w:jc w:val="both"/>
            </w:pPr>
            <w:r>
              <w:rPr>
                <w:rFonts w:ascii="Times New Roman"/>
                <w:b w:val="false"/>
                <w:i w:val="false"/>
                <w:color w:val="000000"/>
                <w:sz w:val="20"/>
              </w:rPr>
              <w:t>
2) ауыспалы алаңда болған уақытта қызмет көрсетуші персонал мен жолаушыларға қоршаған ортаның ықтимал қолайсыз факторларының әсерін барынша азайтуға міндетті.</w:t>
            </w:r>
          </w:p>
          <w:p>
            <w:pPr>
              <w:spacing w:after="20"/>
              <w:ind w:left="20"/>
              <w:jc w:val="both"/>
            </w:pPr>
            <w:r>
              <w:rPr>
                <w:rFonts w:ascii="Times New Roman"/>
                <w:b w:val="false"/>
                <w:i w:val="false"/>
                <w:color w:val="000000"/>
                <w:sz w:val="20"/>
              </w:rPr>
              <w:t>
жеке багажды, бекітпелерді орналастыру және бекіту орындарының креслолар мен дивандарды орналастыру орындарының төмендегілерге сәйкестігі:</w:t>
            </w:r>
          </w:p>
          <w:p>
            <w:pPr>
              <w:spacing w:after="20"/>
              <w:ind w:left="20"/>
              <w:jc w:val="both"/>
            </w:pPr>
            <w:r>
              <w:rPr>
                <w:rFonts w:ascii="Times New Roman"/>
                <w:b w:val="false"/>
                <w:i w:val="false"/>
                <w:color w:val="000000"/>
                <w:sz w:val="20"/>
              </w:rPr>
              <w:t>
1) еденге және конструкцияға берік бекітпесі бар, оның ішінде шұғыл тежеу кезінде аударылу мүмкіндігін болдырмайтын жоғары жылдамдықты жылжымалы темір жол құрамының креслолары мен дивандары.</w:t>
            </w:r>
          </w:p>
          <w:p>
            <w:pPr>
              <w:spacing w:after="20"/>
              <w:ind w:left="20"/>
              <w:jc w:val="both"/>
            </w:pPr>
            <w:r>
              <w:rPr>
                <w:rFonts w:ascii="Times New Roman"/>
                <w:b w:val="false"/>
                <w:i w:val="false"/>
                <w:color w:val="000000"/>
                <w:sz w:val="20"/>
              </w:rPr>
              <w:t>
2) шұғыл тежеу және (немесе) авариялық эвакуациялау кезінде жолаушылар мен қызмет көрсетуші персоналға зақым келтірмеу есебімен жолаушылар мен қызмет көрсетуші персоналдың жеке багажын орналастыру және бекіту орындары.</w:t>
            </w:r>
          </w:p>
          <w:p>
            <w:pPr>
              <w:spacing w:after="20"/>
              <w:ind w:left="20"/>
              <w:jc w:val="both"/>
            </w:pPr>
            <w:r>
              <w:rPr>
                <w:rFonts w:ascii="Times New Roman"/>
                <w:b w:val="false"/>
                <w:i w:val="false"/>
                <w:color w:val="000000"/>
                <w:sz w:val="20"/>
              </w:rPr>
              <w:t>
3) жоғары жылдамдықты темір жол жылжымалы құрамының вагондарын жоспарлау, жолаушылар мен қызмет көрсетуші персоналға арналған орындарды жинақтау тиісті эргономика және жүйе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желдеткіштердің, компрессорлардың және жоғары жылдамдықты теміржол жылжымалы құрамының басқа да жабдықтарының айналмалы бөліктерінде қызмет көрсетуші персонал мен жолаушылардың жоғары жылдамдықты теміржол жылжымалы құрамы жабдығының қозғалмалы бөліктерімен кездейсоқ жанасуын болдырмайтын арнайы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жабдығында электр жабдығының шамадан тыс жүктелуі, қысқа тұйықталу, жерге тұйықталу кезінде, электр жабдығының аса кернеулері туындаған кезде, сондай-ақ регенеративті тежеу, доңғалақ жұптарын сүйреу және пайдалану кезінде жанасу желісіндегі кернеуді алу кезінде іске қосылатын, электр жабдығының зақымдануын және мынадай: түтінге әкелетін жол берілмейтін қыздыру түріндегі қауіпті салдарларды болдырмайтын жоғары жылдамдықты темір жол жылжымалы құрамының қорғанысы мен дабылының болуы немесе электр жабдығының оқшаулауының бұзылуына әкелетін тұтану және асқын кернеулер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қорғалмаған (оқшауланбаған) бөліктерінде кернеудегі жоғары жылдамдықты темір жол жылжымалы құрамының, оларға қызмет көрсетуші персонал мен жолаушылардың кездейсоқ кіруінен қорғаудың болуы. жоғары жылдамдықты теміржол жылжымалы құрамының корпусына жерге тұйықтау арқылы.</w:t>
            </w:r>
          </w:p>
          <w:p>
            <w:pPr>
              <w:spacing w:after="20"/>
              <w:ind w:left="20"/>
              <w:jc w:val="both"/>
            </w:pPr>
            <w:r>
              <w:rPr>
                <w:rFonts w:ascii="Times New Roman"/>
                <w:b w:val="false"/>
                <w:i w:val="false"/>
                <w:color w:val="000000"/>
                <w:sz w:val="20"/>
              </w:rPr>
              <w:t>
Жоғары жылдамдықты темір жол жылжымалы құрамының корпусына электр жабдығының металл қабықшаларын, сондай-ақ барлық қоршауларды (құбырларды қоса алғанда), ақаулық кезінде рұқсат етілген мәннен асатын кернеуде болатын ток өткізгіш бөліктерді бекітуге арналған конструкцияларды жерлендіре отыру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электрден қорғау құралдарының жиынтығын сақтауға арналған арнайы орынның, сондай-ақ жоғары жылдамдықты теміржол жылжымалы құрамына техникалық қызмет көрсету және қауіпсіз пайдалану үшін қажетті басқа да арнайы жабдықтың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қозғалысы кезінде туындайтын бас әуе толқынының артық қысымы мен разрядталуының жолаушылар платформаларында немесе теміржолға тікелей жақын орналасқан жолаушыларға қауіпті әсерін болдырмауға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аккумуляторлық бокстың жарылыс қауіпсіздігі бойынша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өрт дабылы жүйесінің, өрт сөндіру қондырғысының, өрт сөндіргіштерді, өртке қарсы мүкәммалды орналастыруға арналған арнайы орындардың болуы. Жанудың пайда болу орны көрсетілген акустикалық және оптикалық ақпараты бар өрт сигнализациясы, хабарлағыштардың қабылдау-бақылау аспабымен байланыс желілеріндегі ақаулықты (қысқа тұйықталу, үзілу) автоматты анықтау және олардың жарамдылығын мерзімді тексеру мүмкіндігін қамтамасыз ету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мынадай құрылғылардың болуы:</w:t>
            </w:r>
          </w:p>
          <w:p>
            <w:pPr>
              <w:spacing w:after="20"/>
              <w:ind w:left="20"/>
              <w:jc w:val="both"/>
            </w:pPr>
            <w:r>
              <w:rPr>
                <w:rFonts w:ascii="Times New Roman"/>
                <w:b w:val="false"/>
                <w:i w:val="false"/>
                <w:color w:val="000000"/>
                <w:sz w:val="20"/>
              </w:rPr>
              <w:t>
1) ауаны баптау жүйесі (жылыту, салқындату, желдету), ауаны рециркуляциясыз үй-жайдан тыс шығаратын жеке желдету жүйесі бар темекі шегуге арналған орындар;</w:t>
            </w:r>
          </w:p>
          <w:p>
            <w:pPr>
              <w:spacing w:after="20"/>
              <w:ind w:left="20"/>
              <w:jc w:val="both"/>
            </w:pPr>
            <w:r>
              <w:rPr>
                <w:rFonts w:ascii="Times New Roman"/>
                <w:b w:val="false"/>
                <w:i w:val="false"/>
                <w:color w:val="000000"/>
                <w:sz w:val="20"/>
              </w:rPr>
              <w:t>
2) поездішілік телефон байланысы;</w:t>
            </w:r>
          </w:p>
          <w:p>
            <w:pPr>
              <w:spacing w:after="20"/>
              <w:ind w:left="20"/>
              <w:jc w:val="both"/>
            </w:pPr>
            <w:r>
              <w:rPr>
                <w:rFonts w:ascii="Times New Roman"/>
                <w:b w:val="false"/>
                <w:i w:val="false"/>
                <w:color w:val="000000"/>
                <w:sz w:val="20"/>
              </w:rPr>
              <w:t>
3) букс қызуын бақылау жүйесі;</w:t>
            </w:r>
          </w:p>
          <w:p>
            <w:pPr>
              <w:spacing w:after="20"/>
              <w:ind w:left="20"/>
              <w:jc w:val="both"/>
            </w:pPr>
            <w:r>
              <w:rPr>
                <w:rFonts w:ascii="Times New Roman"/>
                <w:b w:val="false"/>
                <w:i w:val="false"/>
                <w:color w:val="000000"/>
                <w:sz w:val="20"/>
              </w:rPr>
              <w:t>
4) ауыз сумен және шаруашылық сумен жабдықтау жүйесі;</w:t>
            </w:r>
          </w:p>
          <w:p>
            <w:pPr>
              <w:spacing w:after="20"/>
              <w:ind w:left="20"/>
              <w:jc w:val="both"/>
            </w:pPr>
            <w:r>
              <w:rPr>
                <w:rFonts w:ascii="Times New Roman"/>
                <w:b w:val="false"/>
                <w:i w:val="false"/>
                <w:color w:val="000000"/>
                <w:sz w:val="20"/>
              </w:rPr>
              <w:t>
5) экологиялық таза дәретхана кешендері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вагондарда жолаушылардың локомотив немесе поезд бригадасымен байланысы үшін тікелей жолаушылар салонында орналасқан жоғары жылдамдықты темір жол жылжымалы құрамының болуы. Жоғары жылдамдықты темір жол жылжымалы құрамы вагондарының кіру есіктерін поезд қозғалысы кезінде жолаушылардың немесе бөгде адамдардың ашуын болдырмайтын ілмекті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 вагондарының кіру есіктерін қызмет көрсетуші персоналдың және (немесе) жолаушылардың қауіпсіздігін қамтамасыз ететін ашу (жабу) жүйелерімен (құрылғыларымен) және бақылау жүйесімен жарақтандыру.</w:t>
            </w:r>
          </w:p>
          <w:p>
            <w:pPr>
              <w:spacing w:after="20"/>
              <w:ind w:left="20"/>
              <w:jc w:val="both"/>
            </w:pPr>
            <w:r>
              <w:rPr>
                <w:rFonts w:ascii="Times New Roman"/>
                <w:b w:val="false"/>
                <w:i w:val="false"/>
                <w:color w:val="000000"/>
                <w:sz w:val="20"/>
              </w:rPr>
              <w:t>
Жоғары жылдамдықты темір жол жылжымалы құрамының кіру есіктерін жылжымалы құрамның қозғалысы кезінде жолаушылардың немесе бөгде адамдардың ашуын болдырмайтын ілмекті құрылғылармен жабдықтау.</w:t>
            </w:r>
          </w:p>
          <w:p>
            <w:pPr>
              <w:spacing w:after="20"/>
              <w:ind w:left="20"/>
              <w:jc w:val="both"/>
            </w:pPr>
            <w:r>
              <w:rPr>
                <w:rFonts w:ascii="Times New Roman"/>
                <w:b w:val="false"/>
                <w:i w:val="false"/>
                <w:color w:val="000000"/>
                <w:sz w:val="20"/>
              </w:rPr>
              <w:t>
Жоғары жылдамдықты темір жол жылжымалы құрамының кіру есіктерін ашық күйде бекіте отырып, штаттық схема бойынша авариялық ашуды қамтамасыз ету.</w:t>
            </w:r>
          </w:p>
          <w:p>
            <w:pPr>
              <w:spacing w:after="20"/>
              <w:ind w:left="20"/>
              <w:jc w:val="both"/>
            </w:pPr>
            <w:r>
              <w:rPr>
                <w:rFonts w:ascii="Times New Roman"/>
                <w:b w:val="false"/>
                <w:i w:val="false"/>
                <w:color w:val="000000"/>
                <w:sz w:val="20"/>
              </w:rPr>
              <w:t>
Жол берілетін мәндер шегінде жоғары жылдамдықты темір жол жылжымалы құрамының қозғалыс жылдамдығы кезінде қол режимінде сүйеніш үлгідегі кіру есіктерінің авариялық ашылуын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мүгедектер мен балалары бар жолаушылардың жүруіне арналған орындардың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шектеулері бар азаматтардың жүруіне арналған вагондарда жоғары жылдамдықты темір жол жылжымалы құрамының мынадай құрылғылардың болуы:</w:t>
            </w:r>
          </w:p>
          <w:p>
            <w:pPr>
              <w:spacing w:after="20"/>
              <w:ind w:left="20"/>
              <w:jc w:val="both"/>
            </w:pPr>
            <w:r>
              <w:rPr>
                <w:rFonts w:ascii="Times New Roman"/>
                <w:b w:val="false"/>
                <w:i w:val="false"/>
                <w:color w:val="000000"/>
                <w:sz w:val="20"/>
              </w:rPr>
              <w:t>
1) мүгедектер арбасын тез көтеруге, түсіруге және сенімді бекітуге арналған құрылғылар;</w:t>
            </w:r>
          </w:p>
          <w:p>
            <w:pPr>
              <w:spacing w:after="20"/>
              <w:ind w:left="20"/>
              <w:jc w:val="both"/>
            </w:pPr>
            <w:r>
              <w:rPr>
                <w:rFonts w:ascii="Times New Roman"/>
                <w:b w:val="false"/>
                <w:i w:val="false"/>
                <w:color w:val="000000"/>
                <w:sz w:val="20"/>
              </w:rPr>
              <w:t>
2) ауданы ұлғайтылған арнайы санитариялық тораптар;</w:t>
            </w:r>
          </w:p>
          <w:p>
            <w:pPr>
              <w:spacing w:after="20"/>
              <w:ind w:left="20"/>
              <w:jc w:val="both"/>
            </w:pPr>
            <w:r>
              <w:rPr>
                <w:rFonts w:ascii="Times New Roman"/>
                <w:b w:val="false"/>
                <w:i w:val="false"/>
                <w:color w:val="000000"/>
                <w:sz w:val="20"/>
              </w:rPr>
              <w:t>
в) ені ұлғайтылған өткелдер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визуалды және дыбыстық сигналдық құрылғылардың болуы.</w:t>
            </w:r>
          </w:p>
          <w:p>
            <w:pPr>
              <w:spacing w:after="20"/>
              <w:ind w:left="20"/>
              <w:jc w:val="both"/>
            </w:pPr>
            <w:r>
              <w:rPr>
                <w:rFonts w:ascii="Times New Roman"/>
                <w:b w:val="false"/>
                <w:i w:val="false"/>
                <w:color w:val="000000"/>
                <w:sz w:val="20"/>
              </w:rPr>
              <w:t>
Жоғары жылдамдықты теміржол жылжымалы құрамының бас вагондарының алдыңғы бөліктерін прожектормен және оң және сол жақтағы екі сигналдық буферлік фонарьмен жабдықтау.</w:t>
            </w:r>
          </w:p>
          <w:p>
            <w:pPr>
              <w:spacing w:after="20"/>
              <w:ind w:left="20"/>
              <w:jc w:val="both"/>
            </w:pPr>
            <w:r>
              <w:rPr>
                <w:rFonts w:ascii="Times New Roman"/>
                <w:b w:val="false"/>
                <w:i w:val="false"/>
                <w:color w:val="000000"/>
                <w:sz w:val="20"/>
              </w:rPr>
              <w:t>
Жоғары жылдамдықты теміржол жылжымалы құрамының бас вагонының симметриясының бойлық осі бойынша прожекторды орнату. Прожектордың осьтік сәулесінің бағыты теміржолдың көлденең жазықтығына параллель. Прожекторды қосу схемасымен жарықтың номиналды осьтік Күшін және күңгірт жарықты қамтамасыз ететін жарқын жарықты қосу мүмкіндігін қамтамасыз ету. Жоғары жылдамдықты теміржол жылжымалы құрамының қозғалысы кезінде Прожектордың жұмысын резервтеу мүмкіндігін қамтамасыз ету. Жоғары жылдамдықты теміржол жылжымалы құрамын жоғары көлемді (тифондар) және төмен көлемді (ысқырықтар) дыбыстық сигнал беру құрылғыларымен жабдықтау. Тифонды қосуға және ысқыруға арналған құрылғының машинист пен машинист көмекшісінің оңтайлы жету аймағында орналасуы. Жоғары жылдамдықты теміржол жылжымалы құрамының дыбыс сигналдарын басқару жүйесін қайталау-механикалық әсер ету жолымен тифонның ауа клапанын тікелей басқаруға арналған құрылғыны өзіне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ток қабылдағышының түйіспелі сымның үйкеліс бетінен төмен орналасқан кедергіге бара жатқанда ток қабылдағыштың авариялық түсіру құрылғысына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автоматикасы мен телемеханикасының, темір жол автоматикасы мен телемеханикасының құрамдас бөліктерінің және жоғары жылдамдықты темір жол жылжымалы құрамы объектілерінің темір жол автоматикасы мен телемеханикасының құрамдас бөліктері элементтерінің қауіпсіздігіне мынадай талаптарға сәйкестігі:</w:t>
            </w:r>
          </w:p>
          <w:p>
            <w:pPr>
              <w:spacing w:after="20"/>
              <w:ind w:left="20"/>
              <w:jc w:val="both"/>
            </w:pPr>
            <w:r>
              <w:rPr>
                <w:rFonts w:ascii="Times New Roman"/>
                <w:b w:val="false"/>
                <w:i w:val="false"/>
                <w:color w:val="000000"/>
                <w:sz w:val="20"/>
              </w:rPr>
              <w:t>
1) автоматика мен телемеханиканың барлық құрамдас бөліктері және автоматика мен телемеханиканың құрамдас бөліктерінің элементтері белгіленген жылдамдықпен және ең аз жүру интервалымен жоғары жылдамдықты теміржол жылжымалы құрамының қауіпсіз қозғалысын қамтамасыз ету;</w:t>
            </w:r>
          </w:p>
          <w:p>
            <w:pPr>
              <w:spacing w:after="20"/>
              <w:ind w:left="20"/>
              <w:jc w:val="both"/>
            </w:pPr>
            <w:r>
              <w:rPr>
                <w:rFonts w:ascii="Times New Roman"/>
                <w:b w:val="false"/>
                <w:i w:val="false"/>
                <w:color w:val="000000"/>
                <w:sz w:val="20"/>
              </w:rPr>
              <w:t>
2) темір жол автоматикасы мен телемеханикасының, темір жол автоматикасы мен телемеханикасының құрамдас бөліктерінің және жоғары жылдамдықты темір жол жылжымалы құрамы объектілерінің темір жол автоматикасы мен телемеханикасының құрамдас бөліктері элементтерінің қауіпсіздігіне төмендегідей сәйкестігі:</w:t>
            </w:r>
          </w:p>
          <w:p>
            <w:pPr>
              <w:spacing w:after="20"/>
              <w:ind w:left="20"/>
              <w:jc w:val="both"/>
            </w:pPr>
            <w:r>
              <w:rPr>
                <w:rFonts w:ascii="Times New Roman"/>
                <w:b w:val="false"/>
                <w:i w:val="false"/>
                <w:color w:val="000000"/>
                <w:sz w:val="20"/>
              </w:rPr>
              <w:t>
жоғары жылдамдықты теміржол жылжымалы құрамының қозғалысын диспетчерлік орталықтандыру және диспетчерлік бақылау мыналарды қамтамасыз ету;</w:t>
            </w:r>
          </w:p>
          <w:p>
            <w:pPr>
              <w:spacing w:after="20"/>
              <w:ind w:left="20"/>
              <w:jc w:val="both"/>
            </w:pPr>
            <w:r>
              <w:rPr>
                <w:rFonts w:ascii="Times New Roman"/>
                <w:b w:val="false"/>
                <w:i w:val="false"/>
                <w:color w:val="000000"/>
                <w:sz w:val="20"/>
              </w:rPr>
              <w:t>
осы станциялар мен жол бекеттерінде электр орталықтандыру құрылғыларын резервтік басқаруды қамтамасыз ете отырып, бір диспетчерлік орталықтан бір немесе бірнеше станциялардың бағыттамалары мен бағдаршамдарын және теміржол аралықтарын орталықтандырылған басқару;</w:t>
            </w:r>
          </w:p>
          <w:p>
            <w:pPr>
              <w:spacing w:after="20"/>
              <w:ind w:left="20"/>
              <w:jc w:val="both"/>
            </w:pPr>
            <w:r>
              <w:rPr>
                <w:rFonts w:ascii="Times New Roman"/>
                <w:b w:val="false"/>
                <w:i w:val="false"/>
                <w:color w:val="000000"/>
                <w:sz w:val="20"/>
              </w:rPr>
              <w:t>
станциялардағы және станцияларға іргелес блок-учаскелердегі бағыттамалардың жағдайын және аралықтардың, жолдардың бостығын (бос еместігін), сондай-ақ кіру, маршруттық және шығу бағдаршамдарының көрсеткіштерін үздіксіз бақылау;</w:t>
            </w:r>
          </w:p>
          <w:p>
            <w:pPr>
              <w:spacing w:after="20"/>
              <w:ind w:left="20"/>
              <w:jc w:val="both"/>
            </w:pPr>
            <w:r>
              <w:rPr>
                <w:rFonts w:ascii="Times New Roman"/>
                <w:b w:val="false"/>
                <w:i w:val="false"/>
                <w:color w:val="000000"/>
                <w:sz w:val="20"/>
              </w:rPr>
              <w:t>
станциялар мен аралықтардағы сигнал беру, орталықтандыру және блоктау құрылғыларының техникалық жай-күйін үздіксіз бақылау;</w:t>
            </w:r>
          </w:p>
          <w:p>
            <w:pPr>
              <w:spacing w:after="20"/>
              <w:ind w:left="20"/>
              <w:jc w:val="both"/>
            </w:pPr>
            <w:r>
              <w:rPr>
                <w:rFonts w:ascii="Times New Roman"/>
                <w:b w:val="false"/>
                <w:i w:val="false"/>
                <w:color w:val="000000"/>
                <w:sz w:val="20"/>
              </w:rPr>
              <w:t>
жоғары жылдамдықты темір жол жылжымалы құрамын шұғыл тоқтатуды және тыйым салатын көрсеткіштермен бағдаршамнан өту үшін жоғары жылдамдықты темір жол жылжымалы құрамының жүруіне рұқсат беруді қоса алғанда, блок-учаскелер жалған бос болмаған кезде қозғалыс параметрлерін өзгерту мүмкіндігі;</w:t>
            </w:r>
          </w:p>
          <w:p>
            <w:pPr>
              <w:spacing w:after="20"/>
              <w:ind w:left="20"/>
              <w:jc w:val="both"/>
            </w:pPr>
            <w:r>
              <w:rPr>
                <w:rFonts w:ascii="Times New Roman"/>
                <w:b w:val="false"/>
                <w:i w:val="false"/>
                <w:color w:val="000000"/>
                <w:sz w:val="20"/>
              </w:rPr>
              <w:t>
жоғары жылдамдықты темір жол жылжымалы құрамының қозғалысы туралы жолаушыларды хабардар ету, сондай-ақ темір жолдарда жұмыстарды орындайтын қызметкерлерді жоғары жылдамдықты темір жол жылжымалы құрамының жақындауы туралы хабардар ету үшін қажетті деректерді беру;</w:t>
            </w:r>
          </w:p>
          <w:p>
            <w:pPr>
              <w:spacing w:after="20"/>
              <w:ind w:left="20"/>
              <w:jc w:val="both"/>
            </w:pPr>
            <w:r>
              <w:rPr>
                <w:rFonts w:ascii="Times New Roman"/>
                <w:b w:val="false"/>
                <w:i w:val="false"/>
                <w:color w:val="000000"/>
                <w:sz w:val="20"/>
              </w:rPr>
              <w:t>
3) станциялар мен аралықтардағы сигнал беру, орталықтандыру және бұғаттау мыналарды қамтамасыз етеді:</w:t>
            </w:r>
          </w:p>
          <w:p>
            <w:pPr>
              <w:spacing w:after="20"/>
              <w:ind w:left="20"/>
              <w:jc w:val="both"/>
            </w:pPr>
            <w:r>
              <w:rPr>
                <w:rFonts w:ascii="Times New Roman"/>
                <w:b w:val="false"/>
                <w:i w:val="false"/>
                <w:color w:val="000000"/>
                <w:sz w:val="20"/>
              </w:rPr>
              <w:t>
станцияларда екі бағытта да және аралықтың әрбір жолы бойынша белгіленген жылдамдықпен қиылыспайтын белгіленген маршруттар бойынша жоғары жылдамдықты теміржол жылжымалы құрамын өткізу;</w:t>
            </w:r>
          </w:p>
          <w:p>
            <w:pPr>
              <w:spacing w:after="20"/>
              <w:ind w:left="20"/>
              <w:jc w:val="both"/>
            </w:pPr>
            <w:r>
              <w:rPr>
                <w:rFonts w:ascii="Times New Roman"/>
                <w:b w:val="false"/>
                <w:i w:val="false"/>
                <w:color w:val="000000"/>
                <w:sz w:val="20"/>
              </w:rPr>
              <w:t>
жоғары жылдамдықты темір жол жылжымалы құрамы орналасқан темір жол учаскесіне жоғары жылдамдықты темір жол жылжымалы құрамының кіруін болдырмау (бұғаттау);</w:t>
            </w:r>
          </w:p>
          <w:p>
            <w:pPr>
              <w:spacing w:after="20"/>
              <w:ind w:left="20"/>
              <w:jc w:val="both"/>
            </w:pPr>
            <w:r>
              <w:rPr>
                <w:rFonts w:ascii="Times New Roman"/>
                <w:b w:val="false"/>
                <w:i w:val="false"/>
                <w:color w:val="000000"/>
                <w:sz w:val="20"/>
              </w:rPr>
              <w:t>
жоғары жылдамдықты жылжымалы темір жол құрамының жағдайын бақылау, бағыттамаларды ауыстыру, олардың жағдайын бақылау және маршрутты дайындау кезінде сыртқы бекіту, сондай-ақ бағдаршамдарды басқару және өзара тәуелді операциялардың талап етілетін реттілігін орындау;</w:t>
            </w:r>
          </w:p>
          <w:p>
            <w:pPr>
              <w:spacing w:after="20"/>
              <w:ind w:left="20"/>
              <w:jc w:val="both"/>
            </w:pPr>
            <w:r>
              <w:rPr>
                <w:rFonts w:ascii="Times New Roman"/>
                <w:b w:val="false"/>
                <w:i w:val="false"/>
                <w:color w:val="000000"/>
                <w:sz w:val="20"/>
              </w:rPr>
              <w:t>
құрылғылар мен техникалық құралдардың техникалық жай-күйін бақылау және қажет болған жағдайда оларды резервтеу;</w:t>
            </w:r>
          </w:p>
          <w:p>
            <w:pPr>
              <w:spacing w:after="20"/>
              <w:ind w:left="20"/>
              <w:jc w:val="both"/>
            </w:pPr>
            <w:r>
              <w:rPr>
                <w:rFonts w:ascii="Times New Roman"/>
                <w:b w:val="false"/>
                <w:i w:val="false"/>
                <w:color w:val="000000"/>
                <w:sz w:val="20"/>
              </w:rPr>
              <w:t>
теміржол станцияларында жоғары жылдамдықты жылжымалы теміржол құрамының жақындауы туралы автоматты хабарлау; бағыттамаларды жоғары жылдамдықты теміржол жылжымалы құрамының астына ауыстыруға жол бермеу;</w:t>
            </w:r>
          </w:p>
          <w:p>
            <w:pPr>
              <w:spacing w:after="20"/>
              <w:ind w:left="20"/>
              <w:jc w:val="both"/>
            </w:pPr>
            <w:r>
              <w:rPr>
                <w:rFonts w:ascii="Times New Roman"/>
                <w:b w:val="false"/>
                <w:i w:val="false"/>
                <w:color w:val="000000"/>
                <w:sz w:val="20"/>
              </w:rPr>
              <w:t>
4) техникалық диагностика және мониторинг жүйесі темір жол автоматикасы мен телемеханикасы құрылғыларының істен шығу алдындағы жай-күйін бақылауды қамтамасыз ету;</w:t>
            </w:r>
          </w:p>
          <w:p>
            <w:pPr>
              <w:spacing w:after="20"/>
              <w:ind w:left="20"/>
              <w:jc w:val="both"/>
            </w:pPr>
            <w:r>
              <w:rPr>
                <w:rFonts w:ascii="Times New Roman"/>
                <w:b w:val="false"/>
                <w:i w:val="false"/>
                <w:color w:val="000000"/>
                <w:sz w:val="20"/>
              </w:rPr>
              <w:t>
5) жоғары жылдамдықты теміржол көлігі инфрақұрылымының басқа кіші жүйелерімен және жоғары жылдамдықты теміржол жылжымалы құрамымен үйлесімділігімен теміржол автоматикасы және телемеханикасы;</w:t>
            </w:r>
          </w:p>
          <w:p>
            <w:pPr>
              <w:spacing w:after="20"/>
              <w:ind w:left="20"/>
              <w:jc w:val="both"/>
            </w:pPr>
            <w:r>
              <w:rPr>
                <w:rFonts w:ascii="Times New Roman"/>
                <w:b w:val="false"/>
                <w:i w:val="false"/>
                <w:color w:val="000000"/>
                <w:sz w:val="20"/>
              </w:rPr>
              <w:t>
6) темір жол автоматикасы мен телемеханикасы, темір жол автоматикасы мен телемеханикасының құрамдас бөліктері және темір жол автоматикасы мен телемеханикасының құрамдас бөліктерінің элементтері жобалау кезінде көзделген барлық жағдайлар мен режимдерде олар үшін белгіленген қызмет мерзімі ішінде жұмысқа қабілетті жай-күйді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электр байланысының, теміржол электр байланысының құрамдас бөліктерінің және жоғары жылдамдықты теміржол жылжымалы құрамы объектілерінің теміржол электр байланысының құрамдас бөліктері элементтерінің қауіпсіздігінің мынадай талаптарға сәйкестігі:</w:t>
            </w:r>
          </w:p>
          <w:p>
            <w:pPr>
              <w:spacing w:after="20"/>
              <w:ind w:left="20"/>
              <w:jc w:val="both"/>
            </w:pPr>
            <w:r>
              <w:rPr>
                <w:rFonts w:ascii="Times New Roman"/>
                <w:b w:val="false"/>
                <w:i w:val="false"/>
                <w:color w:val="000000"/>
                <w:sz w:val="20"/>
              </w:rPr>
              <w:t>
1) темір жол электр байланысы, темір жол электр байланысының құрамдас бөліктері және темір жол электр байланысының құрамдас бөліктерінің элементтері белгіленген жылдамдықпен және жүрудің ең аз аралығымен жоғары жылдамдықты темір жол жылжымалы құрамының қауіпсіз қозғалысын қамтамасыз ету;</w:t>
            </w:r>
          </w:p>
          <w:p>
            <w:pPr>
              <w:spacing w:after="20"/>
              <w:ind w:left="20"/>
              <w:jc w:val="both"/>
            </w:pPr>
            <w:r>
              <w:rPr>
                <w:rFonts w:ascii="Times New Roman"/>
                <w:b w:val="false"/>
                <w:i w:val="false"/>
                <w:color w:val="000000"/>
                <w:sz w:val="20"/>
              </w:rPr>
              <w:t>
2) темір жол электр байланысы, темір жол электр байланысының құрамдас бөліктері және темір жол электр байланысының құрамдас бөліктерінің элементтері байланыстың технологиялық желісінің жұмыс істеу және интеграцияланған басқару параметрлерінің мониторингін және жиілік-уақытша синхрондауды қамтамасыз ету;</w:t>
            </w:r>
          </w:p>
          <w:p>
            <w:pPr>
              <w:spacing w:after="20"/>
              <w:ind w:left="20"/>
              <w:jc w:val="both"/>
            </w:pPr>
            <w:r>
              <w:rPr>
                <w:rFonts w:ascii="Times New Roman"/>
                <w:b w:val="false"/>
                <w:i w:val="false"/>
                <w:color w:val="000000"/>
                <w:sz w:val="20"/>
              </w:rPr>
              <w:t>
3) темір жол электр байланысы, темір жол электр байланысының құрамдас бөліктері және темір жол электр байланысының құрамдас бөліктерінің элементтері жоғары жылдамдықты темір жол көлігі инфрақұрылымының кіші жүйелерімен және жоғары жылдамдықты темір жол жылжымалы құрамымен үйлесімді болу;</w:t>
            </w:r>
          </w:p>
          <w:p>
            <w:pPr>
              <w:spacing w:after="20"/>
              <w:ind w:left="20"/>
              <w:jc w:val="both"/>
            </w:pPr>
            <w:r>
              <w:rPr>
                <w:rFonts w:ascii="Times New Roman"/>
                <w:b w:val="false"/>
                <w:i w:val="false"/>
                <w:color w:val="000000"/>
                <w:sz w:val="20"/>
              </w:rPr>
              <w:t>
4) темір жол электр байланысы, темір жол электр байланысының құрамдас бөліктері және темір жол электр байланысының құрамдас бөліктерінің элементтері жобалау кезінде көзделген барлық жағдайлар мен режимдерде олар үшін белгіленген қызмет мерзімі ішінде жұмысқа қабілетті жай-күйді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төмендегілерге теміржол көлігі инфрақұрылымы өнімінің ең аз қажетті талаптарына зиян келтіру тәуекелінің дәрежесін ескере отырып, сәйкестік:</w:t>
            </w:r>
          </w:p>
          <w:p>
            <w:pPr>
              <w:spacing w:after="20"/>
              <w:ind w:left="20"/>
              <w:jc w:val="both"/>
            </w:pPr>
            <w:r>
              <w:rPr>
                <w:rFonts w:ascii="Times New Roman"/>
                <w:b w:val="false"/>
                <w:i w:val="false"/>
                <w:color w:val="000000"/>
                <w:sz w:val="20"/>
              </w:rPr>
              <w:t>
1) радиациялық қауіпсіздік;</w:t>
            </w:r>
          </w:p>
          <w:p>
            <w:pPr>
              <w:spacing w:after="20"/>
              <w:ind w:left="20"/>
              <w:jc w:val="both"/>
            </w:pPr>
            <w:r>
              <w:rPr>
                <w:rFonts w:ascii="Times New Roman"/>
                <w:b w:val="false"/>
                <w:i w:val="false"/>
                <w:color w:val="000000"/>
                <w:sz w:val="20"/>
              </w:rPr>
              <w:t>
2) биологиялық қауіпсіздік;</w:t>
            </w:r>
          </w:p>
          <w:p>
            <w:pPr>
              <w:spacing w:after="20"/>
              <w:ind w:left="20"/>
              <w:jc w:val="both"/>
            </w:pPr>
            <w:r>
              <w:rPr>
                <w:rFonts w:ascii="Times New Roman"/>
                <w:b w:val="false"/>
                <w:i w:val="false"/>
                <w:color w:val="000000"/>
                <w:sz w:val="20"/>
              </w:rPr>
              <w:t>
3) жарылыс қауіпсіздігі;</w:t>
            </w:r>
          </w:p>
          <w:p>
            <w:pPr>
              <w:spacing w:after="20"/>
              <w:ind w:left="20"/>
              <w:jc w:val="both"/>
            </w:pPr>
            <w:r>
              <w:rPr>
                <w:rFonts w:ascii="Times New Roman"/>
                <w:b w:val="false"/>
                <w:i w:val="false"/>
                <w:color w:val="000000"/>
                <w:sz w:val="20"/>
              </w:rPr>
              <w:t>
4) механикалық қауіпсіздік;</w:t>
            </w:r>
          </w:p>
          <w:p>
            <w:pPr>
              <w:spacing w:after="20"/>
              <w:ind w:left="20"/>
              <w:jc w:val="both"/>
            </w:pPr>
            <w:r>
              <w:rPr>
                <w:rFonts w:ascii="Times New Roman"/>
                <w:b w:val="false"/>
                <w:i w:val="false"/>
                <w:color w:val="000000"/>
                <w:sz w:val="20"/>
              </w:rPr>
              <w:t>
5) өрт қауіпсіздігі;</w:t>
            </w:r>
          </w:p>
          <w:p>
            <w:pPr>
              <w:spacing w:after="20"/>
              <w:ind w:left="20"/>
              <w:jc w:val="both"/>
            </w:pPr>
            <w:r>
              <w:rPr>
                <w:rFonts w:ascii="Times New Roman"/>
                <w:b w:val="false"/>
                <w:i w:val="false"/>
                <w:color w:val="000000"/>
                <w:sz w:val="20"/>
              </w:rPr>
              <w:t>
6) өнеркәсіптік қауіпсіздік;</w:t>
            </w:r>
          </w:p>
          <w:p>
            <w:pPr>
              <w:spacing w:after="20"/>
              <w:ind w:left="20"/>
              <w:jc w:val="both"/>
            </w:pPr>
            <w:r>
              <w:rPr>
                <w:rFonts w:ascii="Times New Roman"/>
                <w:b w:val="false"/>
                <w:i w:val="false"/>
                <w:color w:val="000000"/>
                <w:sz w:val="20"/>
              </w:rPr>
              <w:t>
7) жылу қауіпсіздігі;</w:t>
            </w:r>
          </w:p>
          <w:p>
            <w:pPr>
              <w:spacing w:after="20"/>
              <w:ind w:left="20"/>
              <w:jc w:val="both"/>
            </w:pPr>
            <w:r>
              <w:rPr>
                <w:rFonts w:ascii="Times New Roman"/>
                <w:b w:val="false"/>
                <w:i w:val="false"/>
                <w:color w:val="000000"/>
                <w:sz w:val="20"/>
              </w:rPr>
              <w:t>
8) электр қауіпсіздігі;</w:t>
            </w:r>
          </w:p>
          <w:p>
            <w:pPr>
              <w:spacing w:after="20"/>
              <w:ind w:left="20"/>
              <w:jc w:val="both"/>
            </w:pPr>
            <w:r>
              <w:rPr>
                <w:rFonts w:ascii="Times New Roman"/>
                <w:b w:val="false"/>
                <w:i w:val="false"/>
                <w:color w:val="000000"/>
                <w:sz w:val="20"/>
              </w:rPr>
              <w:t>
9) аспаптар мен жабдықтар жұмысының қауіпсіздігін қамтамасыз ету бөлігіндегі электромагниттік үйлесімділік;</w:t>
            </w:r>
          </w:p>
          <w:p>
            <w:pPr>
              <w:spacing w:after="20"/>
              <w:ind w:left="20"/>
              <w:jc w:val="both"/>
            </w:pPr>
            <w:r>
              <w:rPr>
                <w:rFonts w:ascii="Times New Roman"/>
                <w:b w:val="false"/>
                <w:i w:val="false"/>
                <w:color w:val="000000"/>
                <w:sz w:val="20"/>
              </w:rPr>
              <w:t>
10)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бағалауды есептік, эксперименттік және сараптамалық жолмен, оның ішінде теміржол көлігі инфрақұрылымының ұқсас объектілерін және өнімдерді пайдалану деректері бойынша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инфрақұрылымы объектілерінің және рұқсат етілген мәндер шегінде барынша жоғары жылдамдықтағы поездар қозғалысының қауіпсіздігі кезіндегі беріктігі, орнықтылығы және техникалық жай-күйі бойынша өнімнің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составын және оның құрамдас бөліктерін жобалау кезінде жылжымалы теміржол составының соқтығысуы және түсуі кезінде қызмет көрсетуші персонал мен жолаушыларды қорғауға арналған авариялық крэш - жүйенің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инфрақұрылымының өнімінде пайдалану жөніндегі басшылықта қайталануы және түсіндірілуге жақсы ажыратылатын сәйкестендіру және ескерту жазулары мен таңбаларының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инфрақұрылымының өнімінде оның шығарылған жылына қарамастан өнімді сәйкестендіруді қамтамасыз ететін таңбалаудың болуы, оның ішінде:</w:t>
            </w:r>
          </w:p>
          <w:p>
            <w:pPr>
              <w:spacing w:after="20"/>
              <w:ind w:left="20"/>
              <w:jc w:val="both"/>
            </w:pPr>
            <w:r>
              <w:rPr>
                <w:rFonts w:ascii="Times New Roman"/>
                <w:b w:val="false"/>
                <w:i w:val="false"/>
                <w:color w:val="000000"/>
                <w:sz w:val="20"/>
              </w:rPr>
              <w:t>
1) Еуразиялық экономикалық одақ мүше мемлекеттердің нарығындағы өнім айналымының бірыңғай белгісі;</w:t>
            </w:r>
          </w:p>
          <w:p>
            <w:pPr>
              <w:spacing w:after="20"/>
              <w:ind w:left="20"/>
              <w:jc w:val="both"/>
            </w:pPr>
            <w:r>
              <w:rPr>
                <w:rFonts w:ascii="Times New Roman"/>
                <w:b w:val="false"/>
                <w:i w:val="false"/>
                <w:color w:val="000000"/>
                <w:sz w:val="20"/>
              </w:rPr>
              <w:t>
2) дайындаушының атауы немесе оның тауар белгісі, өнімнің атауы;</w:t>
            </w:r>
          </w:p>
          <w:p>
            <w:pPr>
              <w:spacing w:after="20"/>
              <w:ind w:left="20"/>
              <w:jc w:val="both"/>
            </w:pPr>
            <w:r>
              <w:rPr>
                <w:rFonts w:ascii="Times New Roman"/>
                <w:b w:val="false"/>
                <w:i w:val="false"/>
                <w:color w:val="000000"/>
                <w:sz w:val="20"/>
              </w:rPr>
              <w:t>
3) дайындалған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көлігі инфрақұрылымының өнімі дайындалған Еуразиялық экономикалық одақ мүше мемлекеттің мемлекеттік тілінде және орыс тілінде орындалған таңбалаудың және пайдалану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инфрақұрылымының өнімі тудыратын электромагниттік кедергілердің деңгейіне сәйкестігі, оның шегінде бұл кедергілер теміржол көлігі инфрақұрылымы объектілерінің, оның өнімдерінің, сондай-ақ теміржол жылжымалы құрамының жұмыс қабілеттілігіне әсер етпейтін мәннен аспау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шарттарын, теміржолды электрмен жабдықтауды, теміржолды электрмен жабдықтаудың құрамдас бөліктерін және теміржол көлігі инфрақұрылымын теміржолды электрмен жабдықтаудың құрамдас бөліктерінің элементтерін мынадай талаптарға сәйкестігіне сақтау:</w:t>
            </w:r>
          </w:p>
          <w:p>
            <w:pPr>
              <w:spacing w:after="20"/>
              <w:ind w:left="20"/>
              <w:jc w:val="both"/>
            </w:pPr>
            <w:r>
              <w:rPr>
                <w:rFonts w:ascii="Times New Roman"/>
                <w:b w:val="false"/>
                <w:i w:val="false"/>
                <w:color w:val="000000"/>
                <w:sz w:val="20"/>
              </w:rPr>
              <w:t>
1) қамтамасыз етілетін шарттардың сақталуы: кернеудегі темір жол электрмен жабдықтау құрамдас бөліктерінің элементтерінен жерге тұйықталған бөліктерге, жер бетіне, жаяу жүргіншілер көпірлерінің төсемдеріне, сатыларға, жолаушылар платформаларына және темір жол өтпелеріне дейінгі қауіпсіз қашықтық; теміржолмен электрмен жабдықтаудың құрамдас бөліктерінің элементтерінен теміржол көлігі инфрақұрылымының құрамына кірмейтін электр беру желілеріне дейінгі қауіпсіз қашықтық; электр жабдығының корпустарына және металл конструкцияларына жанасу кезінде рұқсат етілген мәннен аспайтын кернеу; қауіпті аймақтарға рұқсатсыз кіруге немесе кернеуде тұрған темір жол электрмен жабдықтау құрамдас бөліктерінің элементтеріне жанасуға кедергі жасайтын қоршаулар мен бұғаттаулардың болуы; теміржолмен электрмен жабдықтаудың құрамдас бөліктерінің элементтерімен жасалатын радиокедергілер деңгейі рұқсат етілген мәннен жоғары емес; теміржолмен электрмен жабдықтаудың және теміржол көлігі инфрақұрылымының өзге де кіші жүйелерінің ақаусыз жай-күйінің бұзылуына немесе бұзылуына әкеп соғуы осындай режимдер туындаған кезде тарту желісін немесе электр беру желілерін автоматты түрде ажырату; ескерту белгілерінің болуы; қалыпты және авариялық режимдердегі өрт қауіпсіздігі;</w:t>
            </w:r>
          </w:p>
          <w:p>
            <w:pPr>
              <w:spacing w:after="20"/>
              <w:ind w:left="20"/>
              <w:jc w:val="both"/>
            </w:pPr>
            <w:r>
              <w:rPr>
                <w:rFonts w:ascii="Times New Roman"/>
                <w:b w:val="false"/>
                <w:i w:val="false"/>
                <w:color w:val="000000"/>
                <w:sz w:val="20"/>
              </w:rPr>
              <w:t>
2) параметрлері қамтамасыз ететін жабдықты пайдалану: оқшаулаудың электрлік беріктігі рұқсат етілген мәннен төмен емес; номиналды ток кезінде жабдықтың ток өткізгіш бөліктері температурасының қоршаған орта температурасынан рұқсат етілген мәннен аспауы; байланыс желісі ажыратқышының ажыратылған жағдайы туралы сигнал болмаған кезде оқшаулау аралығының ең кіші мөлшерінің оқшаулау аралығының ең үлкен мөлшеріне қатынасы рұқсат етілген мәннен кем болмайды; түйіспелі желі тіректері, тіректердің іргетастары және қатты көлденең қималардың ригельдері үшін тіректердің беріктігі бойынша қауіпсіздік коэффициенті рұқсат етілген мәннен кем емес; байланыс желісінің тірек конструкцияларының орта бөлігіндегі салыстырмалы ауытқу рұқсат етілген мәннен артық емес; диодты жерлендіргіштің кері кернеуі рұқсат етілген мәннен кем емес; рұқсат етілген мәндер шегінде түйісу станцияларын қорғау құрылғыларының іске қосылуының импульсті кернеуі; электромагниттік өрістердің қауіпті және зиянды әсерінен қорғаудың қажетті деңгейі; темір жол электрмен жабдықтау құрамдас бөліктерінің элементтерін авариялық жұмыс режимінде автоматты ажырату (шамадан тыс жүктеу, қызып кету, қысқа тұйықталу), оның бөліктерінің жануын болдырмайды; электромагниттік сәулеленудің рұқсат етілген деңгейі.</w:t>
            </w:r>
          </w:p>
          <w:p>
            <w:pPr>
              <w:spacing w:after="20"/>
              <w:ind w:left="20"/>
              <w:jc w:val="both"/>
            </w:pPr>
            <w:r>
              <w:rPr>
                <w:rFonts w:ascii="Times New Roman"/>
                <w:b w:val="false"/>
                <w:i w:val="false"/>
                <w:color w:val="000000"/>
                <w:sz w:val="20"/>
              </w:rPr>
              <w:t>
3) теміржол электрмен жабдықтау жабдығының әсер ету кезінде механикалық беріктігін қамтамасыз ету: пайдалану жүктемелері; есептік авариялық режимдердегі жүктемелер; монтаждау жүктемелері;</w:t>
            </w:r>
          </w:p>
          <w:p>
            <w:pPr>
              <w:spacing w:after="20"/>
              <w:ind w:left="20"/>
              <w:jc w:val="both"/>
            </w:pPr>
            <w:r>
              <w:rPr>
                <w:rFonts w:ascii="Times New Roman"/>
                <w:b w:val="false"/>
                <w:i w:val="false"/>
                <w:color w:val="000000"/>
                <w:sz w:val="20"/>
              </w:rPr>
              <w:t>
4) пайдалану ауданының нормативтік көрсеткіштеріне сәйкес келетін пайдалану немесе авариялық жүктемелердің және климаттық факторлардың бір мезгілде әсер етуі кезінде, оның ішінде ең төмен температура, ең жоғары температура, желдің немесе көктайғақтың желмен ең жоғары жылдамдығы режимдері үшін темір жол электрмен жабдықтаудың қауіпсіз жұмыс істеу;</w:t>
            </w:r>
          </w:p>
          <w:p>
            <w:pPr>
              <w:spacing w:after="20"/>
              <w:ind w:left="20"/>
              <w:jc w:val="both"/>
            </w:pPr>
            <w:r>
              <w:rPr>
                <w:rFonts w:ascii="Times New Roman"/>
                <w:b w:val="false"/>
                <w:i w:val="false"/>
                <w:color w:val="000000"/>
                <w:sz w:val="20"/>
              </w:rPr>
              <w:t>
5) жедел және жедел-жөндеу персоналының кернеуге түсу және электр тогымен зақымдану мүмкіндігінен қауіпсіздігін қамтамасыз ету мынадай жолмен: барлық аппараттарды кернеу көздерінен ажырату мүмкіндігін қамтамасыз ететін тарату құрылғыларының барлық тізбектерінде (шығару блоктары бар ұяшықтаремес) көрінетін үзігі бар айырғыштарды орнату; кернеуі 1000 В жоғары барлық тарату құрылғыларының тартқыш және трансформаторлық қосалқы станциялардың, сондай-ақ темір жол электрмен жабдықтау құрамдас бөліктерінің желілік элементтерін аппараттарды жерге қосуды және шиналауды қамтамасыз ететін стационарлық жерге тұйықтау пышақтарымен және тұйықтау құрылғыларымен немесе коммутациялық аппараттармен қате операцияларды орындау мүмкіндігін болдырмайтын өзге де құрылғылармен жабдықтау; стационарлық қоршаулардың, трансформаторларға көтерілуге арналған сатылардың қоршауларды ашу, сатыларды тек жерге тұйықтау пышақтары қосылған кезде ғана жұмыс жағдайына келтіру мүмкіндігін қамтамасыз ететін бұғаттағыштармен немесе өзге де құрылғылармен жабдықталуы;</w:t>
            </w:r>
          </w:p>
          <w:p>
            <w:pPr>
              <w:spacing w:after="20"/>
              <w:ind w:left="20"/>
              <w:jc w:val="both"/>
            </w:pPr>
            <w:r>
              <w:rPr>
                <w:rFonts w:ascii="Times New Roman"/>
                <w:b w:val="false"/>
                <w:i w:val="false"/>
                <w:color w:val="000000"/>
                <w:sz w:val="20"/>
              </w:rPr>
              <w:t>
6) тартқыш жылжымалы құрамды, теміржол көлігі инфрақұрылымының кіші жүйелерін құрылыстар мен құрылғыларды олардың қауіпсіз жұмыс істеуін және энергетикалық тиімділігін арттыруды қамтамасыз ететін сапа көрсеткіштері бар электр энергиясымен жабдықтауды теміржолмен электрмен жабдықтаудың құрамдас бөліктерінің элементтері арқылы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автоматикасы мен телемеханикасының, темір жол автоматикасы мен телемеханикасының құрамдас бөліктерінің және темір жол көлігі инфрақұрылымының құрамдас бөліктері элементтерінің мынадай талаптарға сәйкестігіне қауіпсіздік шарттарын сақтау:</w:t>
            </w:r>
          </w:p>
          <w:p>
            <w:pPr>
              <w:spacing w:after="20"/>
              <w:ind w:left="20"/>
              <w:jc w:val="both"/>
            </w:pPr>
            <w:r>
              <w:rPr>
                <w:rFonts w:ascii="Times New Roman"/>
                <w:b w:val="false"/>
                <w:i w:val="false"/>
                <w:color w:val="000000"/>
                <w:sz w:val="20"/>
              </w:rPr>
              <w:t>
1) автоматика мен телемеханиканың барлық құрамдас бөліктері және автоматика мен телемеханиканың құрамдас бөліктерінің элементтері белгіленген жылдамдықпен және ең аз жүру интервалымен жылжымалы теміржол құрамының қауіпсіз қозғалысын қамтамасыз ету;</w:t>
            </w:r>
          </w:p>
          <w:p>
            <w:pPr>
              <w:spacing w:after="20"/>
              <w:ind w:left="20"/>
              <w:jc w:val="both"/>
            </w:pPr>
            <w:r>
              <w:rPr>
                <w:rFonts w:ascii="Times New Roman"/>
                <w:b w:val="false"/>
                <w:i w:val="false"/>
                <w:color w:val="000000"/>
                <w:sz w:val="20"/>
              </w:rPr>
              <w:t>
2) поездар қозғалысын диспетчерлік орталықтандыру және диспетчерлік бақылау қамтамасыз етілу: осы станциялар мен жол бекеттерінде электр орталықтандыру құрылғыларын резервтік басқаруды қамтамасыз ете отырып, бір диспетчерлік орталықтан бір немесе бірнеше станциялардың бағыттамалары мен бағдаршамдарын және теміржол аралықтарын орталықтандырылған басқару; станциялардағы және станцияларға іргелес блок-учаскелердегі бағыттамалардың жағдайын және аралықтардың, жолдардың бостығын (бос еместігін), сондай-ақ кіру, маршруттық және шығу бағдаршамдарының көрсеткіштерін үздіксіз бақылау; станциялар мен аралықтардағы сигнал беру, орталықтандыру және блоктау құрылғыларының техникалық жай-күйін үздіксіз бақылау; темір жол жылжымалы құрамын шұғыл тоқтатуды және тыйым салатын көрсеткіштермен бағдаршамнан өту үшін жылжымалы темір жол құрамының қозғалысына рұқсатты беруді қоса алғанда, блок-учаскелер жалған жұмыспен қамтылған кезде қозғалыс параметрлерін өзгерту мүмкіндігі; жолаушыларды поездардың қозғалысы туралы хабардар ету, сондай-ақ теміржолдарда жұмыстарды орындайтын жұмыскерлерді поездың жақындағаны туралы хабардар ету үшін қажетті деректерді беру;</w:t>
            </w:r>
          </w:p>
          <w:p>
            <w:pPr>
              <w:spacing w:after="20"/>
              <w:ind w:left="20"/>
              <w:jc w:val="both"/>
            </w:pPr>
            <w:r>
              <w:rPr>
                <w:rFonts w:ascii="Times New Roman"/>
                <w:b w:val="false"/>
                <w:i w:val="false"/>
                <w:color w:val="000000"/>
                <w:sz w:val="20"/>
              </w:rPr>
              <w:t>
3) станциялар мен аралықтардағы сигнал беру, орталықтандыру және бұғаттау мыналарды қамтамасыз ету: станцияларда екі бағытта да және аралықтың әрбір жолы бойынша белгіленген жылдамдықтары бар белгіленген қиылыспайтын маршруттар бойынша поездарды өткізу; теміржол жылжымалы құрамының теміржол жылжымалы құрамы орналасқан теміржол учаскесіне кіруін болдырмау (бұғаттау) ; жылжымалы темір жол құрамының жағдайын бақылау, бағыттамаларды ауыстыру, олардың жағдайын бақылау және маршрутты дайындау кезінде сыртқы бекіту, сондай-ақ бағдаршамдарды басқару және өзара тәуелді операциялардың талап етілетін реттілігін орындау; құрылғылар мен техникалық құралдардың техникалық жай-күйін бақылау және қажет болған жағдайда оларды резервтеу; теміржол станцияларында пойыздың жақындағаны туралы автоматты хабарландыру; бағыттамаларды теміржол жылжымалы құрамының астына ауыстыруға жол бермеу;</w:t>
            </w:r>
          </w:p>
          <w:p>
            <w:pPr>
              <w:spacing w:after="20"/>
              <w:ind w:left="20"/>
              <w:jc w:val="both"/>
            </w:pPr>
            <w:r>
              <w:rPr>
                <w:rFonts w:ascii="Times New Roman"/>
                <w:b w:val="false"/>
                <w:i w:val="false"/>
                <w:color w:val="000000"/>
                <w:sz w:val="20"/>
              </w:rPr>
              <w:t>
4) сұрыптау станцияларындағы темір жол автоматикасы мен телемеханикасы мыналарды қамтамасыз ету: құрамдарды есептік (жобалық) жылдамдықпен үздіксіз, үздіксіз және қауіпсіз тарату, вагондарды сұрыптау қауіпсіздігі; жеке көрсеткілерді басқару; теміржол жылжымалы құрамының тарату аймағына шығуын болдырмау; бағыттамалардың жағдайын және бағыттамалы секциялардың бос еместігін бақылау; темір жол жылжымалы құрамы астындағы бағыттаманы ауыстыруға жол бермеу; жылжыту мен таратуды басқару және бақылау;</w:t>
            </w:r>
          </w:p>
          <w:p>
            <w:pPr>
              <w:spacing w:after="20"/>
              <w:ind w:left="20"/>
              <w:jc w:val="both"/>
            </w:pPr>
            <w:r>
              <w:rPr>
                <w:rFonts w:ascii="Times New Roman"/>
                <w:b w:val="false"/>
                <w:i w:val="false"/>
                <w:color w:val="000000"/>
                <w:sz w:val="20"/>
              </w:rPr>
              <w:t>
5) техникалық диагностика және мониторинг жүйесі темір жол автоматикасы мен телемеханикасы құрылғыларының істен шығу алдындағы жай-күйін бақылауды қамтамасыз ету;</w:t>
            </w:r>
          </w:p>
          <w:p>
            <w:pPr>
              <w:spacing w:after="20"/>
              <w:ind w:left="20"/>
              <w:jc w:val="both"/>
            </w:pPr>
            <w:r>
              <w:rPr>
                <w:rFonts w:ascii="Times New Roman"/>
                <w:b w:val="false"/>
                <w:i w:val="false"/>
                <w:color w:val="000000"/>
                <w:sz w:val="20"/>
              </w:rPr>
              <w:t>
6) темір жол автоматикасы мен телемеханикасы темір жол көлігі инфрақұрылымының кіші жүйелерімен және темір жол жылжымалы құрамымен үйлесімді болу;</w:t>
            </w:r>
          </w:p>
          <w:p>
            <w:pPr>
              <w:spacing w:after="20"/>
              <w:ind w:left="20"/>
              <w:jc w:val="both"/>
            </w:pPr>
            <w:r>
              <w:rPr>
                <w:rFonts w:ascii="Times New Roman"/>
                <w:b w:val="false"/>
                <w:i w:val="false"/>
                <w:color w:val="000000"/>
                <w:sz w:val="20"/>
              </w:rPr>
              <w:t>
7) темір жол автоматикасы мен телемеханикасы, темір жол автоматикасы мен телемеханикасының құрамдас бөліктері және темір жол автоматикасы мен телемеханикасының құрамдас бөліктерінің элементтері жобалау кезінде көзделген барлық жағдайлар мен режимдерде олар үшін белгіленген қызмет мерзімі ішінде жұмысқа қабілетті жай-күйді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электр байланысының, теміржол электр байланысының құрамдас бөліктерінің және теміржол көлігі инфрақұрылымының теміржол электр байланысының құрамдас бөліктері элементтерінің мынадай талаптарға сәйкестігіне қауіпсіздік шарттарын сақтау:</w:t>
            </w:r>
          </w:p>
          <w:p>
            <w:pPr>
              <w:spacing w:after="20"/>
              <w:ind w:left="20"/>
              <w:jc w:val="both"/>
            </w:pPr>
            <w:r>
              <w:rPr>
                <w:rFonts w:ascii="Times New Roman"/>
                <w:b w:val="false"/>
                <w:i w:val="false"/>
                <w:color w:val="000000"/>
                <w:sz w:val="20"/>
              </w:rPr>
              <w:t>
1) темір жол электр байланысы, темір жол электр байланысының құрамдас бөліктері және темір жол электр байланысының құрамдас бөліктерінің элементтері белгіленген жылдамдықпен және ең аз жүру аралығымен темір жол жылжымалы құрамының қауіпсіз қозғалысын қамтамасыз ету;</w:t>
            </w:r>
          </w:p>
          <w:p>
            <w:pPr>
              <w:spacing w:after="20"/>
              <w:ind w:left="20"/>
              <w:jc w:val="both"/>
            </w:pPr>
            <w:r>
              <w:rPr>
                <w:rFonts w:ascii="Times New Roman"/>
                <w:b w:val="false"/>
                <w:i w:val="false"/>
                <w:color w:val="000000"/>
                <w:sz w:val="20"/>
              </w:rPr>
              <w:t>
2) темір жол электр байланысы, темір жол электр байланысының құрамдас бөліктері және темір жол электр байланысының құрамдас бөліктерінің элементтері байланыстың технологиялық желісінің жұмыс істеу және интеграцияланған басқару параметрлерінің мониторингін және жиілік-уақытша синхрондауды қамтамасыз ету;</w:t>
            </w:r>
          </w:p>
          <w:p>
            <w:pPr>
              <w:spacing w:after="20"/>
              <w:ind w:left="20"/>
              <w:jc w:val="both"/>
            </w:pPr>
            <w:r>
              <w:rPr>
                <w:rFonts w:ascii="Times New Roman"/>
                <w:b w:val="false"/>
                <w:i w:val="false"/>
                <w:color w:val="000000"/>
                <w:sz w:val="20"/>
              </w:rPr>
              <w:t>
3) темір жол электр байланысы, темір жол электр байланысының құрамдас бөліктері және темір жол электр байланысының құрамдас бөліктерінің элементтері темір жол көлігі инфрақұрылымының кіші жүйелерімен және темір жол жылжымалы құрамымен үйлесімді болу;</w:t>
            </w:r>
          </w:p>
          <w:p>
            <w:pPr>
              <w:spacing w:after="20"/>
              <w:ind w:left="20"/>
              <w:jc w:val="both"/>
            </w:pPr>
            <w:r>
              <w:rPr>
                <w:rFonts w:ascii="Times New Roman"/>
                <w:b w:val="false"/>
                <w:i w:val="false"/>
                <w:color w:val="000000"/>
                <w:sz w:val="20"/>
              </w:rPr>
              <w:t>
4) темір жол электр байланысы, темір жол электр байланысының құрамдас бөліктері және темір жол электр байланысының құрамдас бөліктерінің элементтері жобалау кезінде көзделген барлық жағдайлар мен режимдерде олар үшін белгіленген қызмет мерзімі ішінде жұмысқа қабілетті жай-күйді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электр тогының тікелей немесе жанама әсерінен қорғаудың қажетті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температуралардың, доғалық разрядтардың немесе қауіптердің пайда болуына әкелетін сәулелердің пайда болуының жол берілмейтін қатерінің болмауы бойынша төмен вольтты жабдыққа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төмен вольтті жабдықтың айналмалы және қозғалмайтын бөліктерімен жарақаттан қорғаудың қажетті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төмен вольтті жабдықты қолдану кезінде туындайтын, оның ішінде физикалық, химиялық немесе биологиялық факторлардан туындаған электрлік емес қауіптерден қорғаудың қажетті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оқшаулау қорғанысының қажетті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механикалық және коммутациялық тозуға төзімділіктің қажетті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сыртқы әсер етуші факторларға, оның ішінде механикалық емес сипаттағы факторларға, сыртқы ортаның тиісті климаттық жағдайларында тұрақтылықтың қажетті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әсер етуші факторлардың әсерінен туындайтын артық жүктемелер, авариялық режимдер және істен шығу кезінде жол берілмейтін қатердің болмауы бойынша төмен вольтты жабдыққа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және (немесе) монтаждау кезінде жол берілмейтін қатердің болмауы бойынша төмен вольтты жабдыққа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және авариялық жұмыс жағдайларында өрттің туындауына әкеп соғатын факторларды болдырмау бойынша әзірлеу және дайындау кезінде төмен вольтті жабдыққа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 мақсаты бойынша қауіпсіз қолдану үшін тұтынушы (пайдаланушы) үшін қажетті ақпарат деңгейінің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мақсаттағы пиротехникалық бұйымдарға қойылатын талаптардың қауіптілік класы бойынша III кластан жоғары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бұйымдардың көліктік қауіптілігі қауіпті жүктерді жіктеудің халықаралық қағидаттары негізінде айқындалатын қауіпті жүктер ретінде әртүрлі көлік түрлерімен тасымалдау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 қауіпсіздігінің барынша рұқсат етілген деңгейін сақтау, оның ішінде:</w:t>
            </w:r>
          </w:p>
          <w:p>
            <w:pPr>
              <w:spacing w:after="20"/>
              <w:ind w:left="20"/>
              <w:jc w:val="both"/>
            </w:pPr>
            <w:r>
              <w:rPr>
                <w:rFonts w:ascii="Times New Roman"/>
                <w:b w:val="false"/>
                <w:i w:val="false"/>
                <w:color w:val="000000"/>
                <w:sz w:val="20"/>
              </w:rPr>
              <w:t>
1) I-IV класты пиротехникалық бұйымдар іске қосу торабынан немесе сыртқы стандартты электр детонатордан (ЭД-8 типті) іске қосылған кезде детонацияланбауға, ал бұйымның кездейсоқ іске қосылуы дәл осындай бұйымға тікелей жақын (орауышта) орналасқан аномалды жұмысқа (қауіпті факторлар номенклатурасының және қауіпті аймақ радиусының өзгеруіне) әкеп соқпау;</w:t>
            </w:r>
          </w:p>
          <w:p>
            <w:pPr>
              <w:spacing w:after="20"/>
              <w:ind w:left="20"/>
              <w:jc w:val="both"/>
            </w:pPr>
            <w:r>
              <w:rPr>
                <w:rFonts w:ascii="Times New Roman"/>
                <w:b w:val="false"/>
                <w:i w:val="false"/>
                <w:color w:val="000000"/>
                <w:sz w:val="20"/>
              </w:rPr>
              <w:t>
2) биіктікте әсер ететін тұрмыстық мақсаттағы пиротехникалық бұйымның жұмысы басталғанға дейінгі баяулау уақыты тұтынушыны қолдану жөніндегі нұсқаулықта көрсетілген қашықтыққа шығару үшін жеткілікті болу;</w:t>
            </w:r>
          </w:p>
          <w:p>
            <w:pPr>
              <w:spacing w:after="20"/>
              <w:ind w:left="20"/>
              <w:jc w:val="both"/>
            </w:pPr>
            <w:r>
              <w:rPr>
                <w:rFonts w:ascii="Times New Roman"/>
                <w:b w:val="false"/>
                <w:i w:val="false"/>
                <w:color w:val="000000"/>
                <w:sz w:val="20"/>
              </w:rPr>
              <w:t>
3) тұрмыстық мақсаттағы пиротехникалық бұйымдар үшін сақтау және пайдалану процесінде жұмыс қабілеттілігін тексеруге, сондай-ақ бастамашыл электр құрылғыларын тексеруге тыйым салынады;</w:t>
            </w:r>
          </w:p>
          <w:p>
            <w:pPr>
              <w:spacing w:after="20"/>
              <w:ind w:left="20"/>
              <w:jc w:val="both"/>
            </w:pPr>
            <w:r>
              <w:rPr>
                <w:rFonts w:ascii="Times New Roman"/>
                <w:b w:val="false"/>
                <w:i w:val="false"/>
                <w:color w:val="000000"/>
                <w:sz w:val="20"/>
              </w:rPr>
              <w:t>
4) I класты бұйымдарда бастамашыл электр жүйелерін пайдалануға жол берілмейді;</w:t>
            </w:r>
          </w:p>
          <w:p>
            <w:pPr>
              <w:spacing w:after="20"/>
              <w:ind w:left="20"/>
              <w:jc w:val="both"/>
            </w:pPr>
            <w:r>
              <w:rPr>
                <w:rFonts w:ascii="Times New Roman"/>
                <w:b w:val="false"/>
                <w:i w:val="false"/>
                <w:color w:val="000000"/>
                <w:sz w:val="20"/>
              </w:rPr>
              <w:t>
5) фейерверк бұйымдарына арналған пайдалану құжаттамасында мынадай қосымша арнайы ақпарат болу: мортирде пайда болатын ең жоғары қысымның мәні(іске қосу жабдығына өзге де күштік әсерлер); шығарылатын әсерлердің сипаттамасы; үзілу (көтерілу) биіктігін көрсету; пироэлементтердің жанып бітуінің мүмкін биіктігін көрсету; желдің жылдамдығына байланысты қауіпті аймақтың радиусы; баяулау уақыты (от өткізгіш элементі бар бұйымдар үшін); мортираның ұсынылатын өлшемдері (диаметрі, жұмыс бөлігінің ұзындығы) ;</w:t>
            </w:r>
          </w:p>
          <w:p>
            <w:pPr>
              <w:spacing w:after="20"/>
              <w:ind w:left="20"/>
              <w:jc w:val="both"/>
            </w:pPr>
            <w:r>
              <w:rPr>
                <w:rFonts w:ascii="Times New Roman"/>
                <w:b w:val="false"/>
                <w:i w:val="false"/>
                <w:color w:val="000000"/>
                <w:sz w:val="20"/>
              </w:rPr>
              <w:t>
6) топтық ойындар өткізуге және техникалық шығармашылықты дамытуға арналған пиротехникалық бұйымдар (таңбалайтын, белгі беретін, нысана көрсететін гранаталар, зымырандар, миналар, микроқозғалтқыштар, қоздырғыш және лақтырғыш құрылғылар): IV кластан жоғары қауіп болмау; арнайы ақпаратты қамтитын пайдалану құжаттамасы, оның ішінде тұтынушылардың қажетті қорғау құралдарының тізбесі, ұшу бағыты мен қашықтығының сипаттамалары, пайдалану шарттары бойынша шектеулер (көріну, желдің жылдамдығы, қайтару күші, осы бұйымдар пайдаланылуға бетінің сипаты), сондай-ақ оларды арнайы жабдықталған ойын алаңынан (алаңынан) тыс және нұсқаушының қадағалауынсыз пайдалануға жол берілмейтіні туралы ескерту болу;</w:t>
            </w:r>
          </w:p>
          <w:p>
            <w:pPr>
              <w:spacing w:after="20"/>
              <w:ind w:left="20"/>
              <w:jc w:val="both"/>
            </w:pPr>
            <w:r>
              <w:rPr>
                <w:rFonts w:ascii="Times New Roman"/>
                <w:b w:val="false"/>
                <w:i w:val="false"/>
                <w:color w:val="000000"/>
                <w:sz w:val="20"/>
              </w:rPr>
              <w:t>
7) пиротехникалық бұйымдарға конструкторлық және технологиялық құжаттама ресімделеді, оның сақталуы әзірленген пиротехникалық бұйымдардың айналыстың барлық кейінгі кезеңдерінде сәйкестігін қамтамасыз етеді. Конструкторлық құжаттамада пиротехникалық бұйымдардың қауіпсіздігін айқындайтын техникалық талаптарды, сипаттамаларды оларды бақылау әдісін көрсетпей көрсетуге жол берілмейді;</w:t>
            </w:r>
          </w:p>
          <w:p>
            <w:pPr>
              <w:spacing w:after="20"/>
              <w:ind w:left="20"/>
              <w:jc w:val="both"/>
            </w:pPr>
            <w:r>
              <w:rPr>
                <w:rFonts w:ascii="Times New Roman"/>
                <w:b w:val="false"/>
                <w:i w:val="false"/>
                <w:color w:val="000000"/>
                <w:sz w:val="20"/>
              </w:rPr>
              <w:t>
8) пиротехникалық бұйымдар үшін олармен жұмыс істеудің барлық кезеңдерінде қауіпті факторлар: пайдаланылатын пиротехникалық құрамдардың қасиеттерін; пиротехникалық бұйымдардың сыртқы факторлардың әсеріне сезімталдығы; пиротехникалық бұйым конструкциясының және оның орауышының ерекшеліктері; пиротехникалық бұйымдарды пайдалану тәсілдері мен шарттары; пиротехникалық бұйымдарды кәдеге жарату тәсілдері мен әдістері;</w:t>
            </w:r>
          </w:p>
          <w:p>
            <w:pPr>
              <w:spacing w:after="20"/>
              <w:ind w:left="20"/>
              <w:jc w:val="both"/>
            </w:pPr>
            <w:r>
              <w:rPr>
                <w:rFonts w:ascii="Times New Roman"/>
                <w:b w:val="false"/>
                <w:i w:val="false"/>
                <w:color w:val="000000"/>
                <w:sz w:val="20"/>
              </w:rPr>
              <w:t>
9) пиротехникалық бұйымдар үшін олармен жұмыс істеудің барлық кейінгі кезеңдерінде қауіпсіздікті қамтамасыз ету жөніндегі шаралар талданады және белгіленеді: қауіптілік класын белгілеуді қоса алғанда, қауіптілік сипаттамаларын зерттеу және айқындау; қауіпті жүктерді тасымалдау мақсатында тасымалдау шарттарын, жарамдылық мерзімдерін және талаптарын, оның ішінде пиротехникалық бұйымдардың жіктеу кодтарын айқындау; пиротехникалық бұйымдарды қауіпсіз пайдалану және кәдеге жарату бойынша тұтынушыға қажетті ақпаратты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ыдысқа "Оттан қорғайтын орауыш" арнайы өрт қауіпсіздігі белгісін және "Ішкі оттан қорғау" деген жазуды салу арқылы құрамында жалын сөндіретін және оттан қорғайтын құралдар бар көлік ыдысына буып-түю бойынша тұрмыстық мақсаттағы пиротехникалық бұйымдарға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бұйымдарды өткізу процесінде келесісі қауіпсіздік талаптарын сақтау:</w:t>
            </w:r>
          </w:p>
          <w:p>
            <w:pPr>
              <w:spacing w:after="20"/>
              <w:ind w:left="20"/>
              <w:jc w:val="both"/>
            </w:pPr>
            <w:r>
              <w:rPr>
                <w:rFonts w:ascii="Times New Roman"/>
                <w:b w:val="false"/>
                <w:i w:val="false"/>
                <w:color w:val="000000"/>
                <w:sz w:val="20"/>
              </w:rPr>
              <w:t>
1) техникалық мақсаттағы пиротехникалық бұйымдарды өткізуді IV және V класты пиротехникалық бұйымдарды таратуға лицензиясы (рұқсаты) бар заңды тұлға жүргізеді;</w:t>
            </w:r>
          </w:p>
          <w:p>
            <w:pPr>
              <w:spacing w:after="20"/>
              <w:ind w:left="20"/>
              <w:jc w:val="both"/>
            </w:pPr>
            <w:r>
              <w:rPr>
                <w:rFonts w:ascii="Times New Roman"/>
                <w:b w:val="false"/>
                <w:i w:val="false"/>
                <w:color w:val="000000"/>
                <w:sz w:val="20"/>
              </w:rPr>
              <w:t>
2) тұрмыстық мақсаттағы пиротехникалық бұйымдарды бөлшек саудада сату өнімнің сақталуын қамтамасыз ететін, оған тікелей күн сәулесінің және атмосфералық жауын-шашынның түсуін болдырмайтын дүкендерде, дүкендердің бөлімдері мен секцияларында, павильондар мен дүңгіршектерде жүргізіледі. Сауда үй-жайларын пиротехникалық бұйымдармен тиеудің тікелей нормалары сауда үй-жайының әрбір 25 м2 жалпы салмағы бойынша 1200 кг пиротехникалық бұйымдар есебінен белгіленеді. 25 м2-ден кем сауда үй-жайларында жалпы салмағы бойынша бір мезгілде 333 кг-нан аспайтын тұрмыстық мақсаттағы пиротехникалық бұйымдарды сақтауға және өткізуге жол беріледі;</w:t>
            </w:r>
          </w:p>
          <w:p>
            <w:pPr>
              <w:spacing w:after="20"/>
              <w:ind w:left="20"/>
              <w:jc w:val="both"/>
            </w:pPr>
            <w:r>
              <w:rPr>
                <w:rFonts w:ascii="Times New Roman"/>
                <w:b w:val="false"/>
                <w:i w:val="false"/>
                <w:color w:val="000000"/>
                <w:sz w:val="20"/>
              </w:rPr>
              <w:t>
3) тұрмыстық мақсаттағы пиротехникалық бұйымдарды өткізу жүзеге асырылатын үй-жайлардың орналасуы штаттан тыс жағдайлар кезінде адамдарды эвакуациялау үшін кедергі келтірмеу. Тұрмыстық мақсаттағы пиротехникалық бұйымдарды өткізуге арналған сауда үй-жайлары өрт дабылы құралдарымен және алғашқы өрт сөндіру құралдарымен жабдықталады. Өрт қауіпсіздігі қағидаларына сәйкес өрт қауіпсіздігінің қосымша талаптарын белгілеуге жол беріледі;</w:t>
            </w:r>
          </w:p>
          <w:p>
            <w:pPr>
              <w:spacing w:after="20"/>
              <w:ind w:left="20"/>
              <w:jc w:val="both"/>
            </w:pPr>
            <w:r>
              <w:rPr>
                <w:rFonts w:ascii="Times New Roman"/>
                <w:b w:val="false"/>
                <w:i w:val="false"/>
                <w:color w:val="000000"/>
                <w:sz w:val="20"/>
              </w:rPr>
              <w:t>
4) сауда үй-жайларындағы тұрмыстық мақсаттағы пиротехникалық бұйымдардың үлгілері бар сөрелер сатып алушының пиротехникалық бұйымдардағы жазбалармен танысу мүмкіндігін қамтамасыз етеді және көзбен шолып қараудан өзге, сатып алушылардың бұйымдармен кез келген іс-әрекетін болдырмайды;</w:t>
            </w:r>
          </w:p>
          <w:p>
            <w:pPr>
              <w:spacing w:after="20"/>
              <w:ind w:left="20"/>
              <w:jc w:val="both"/>
            </w:pPr>
            <w:r>
              <w:rPr>
                <w:rFonts w:ascii="Times New Roman"/>
                <w:b w:val="false"/>
                <w:i w:val="false"/>
                <w:color w:val="000000"/>
                <w:sz w:val="20"/>
              </w:rPr>
              <w:t>
5) тұрмыстық мақсаттағы пиротехникалық бұйымдар жылыту жүйесінің жылыту аспаптарынан 0,5 м жақын емес орналастырылады. Тұрмыстық мақсаттағы пиротехникалық бұйымдары бар үй-жайларда механикалық және (немесе) жылу әрекеттерімен сүйемелденетін жұмыстарға жол берілмейді;</w:t>
            </w:r>
          </w:p>
          <w:p>
            <w:pPr>
              <w:spacing w:after="20"/>
              <w:ind w:left="20"/>
              <w:jc w:val="both"/>
            </w:pPr>
            <w:r>
              <w:rPr>
                <w:rFonts w:ascii="Times New Roman"/>
                <w:b w:val="false"/>
                <w:i w:val="false"/>
                <w:color w:val="000000"/>
                <w:sz w:val="20"/>
              </w:rPr>
              <w:t>
6) өзіне-өзі қызмет көрсету дүкендерінің сауда үй-жайларында тұрмыстық мақсаттағы пиротехникалық бұйымдарды сатуды тек мамандандырылған секцияларда сатушы-консультанттар жүргізеді, сатып алушылардың тұрмыстық мақсаттағы пиротехникалық бұйымдарға тікелей кіруіне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жөніндегі нұсқаулықтың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және жабдықта қауіптілік түрлері туралы анық және өшірілмейтін ескерту жазбаларының немесе белгілердің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және жабдықта анық ажыратылатын және өшірілмейтін сәйкестендіру жазуының болуы:</w:t>
            </w:r>
          </w:p>
          <w:p>
            <w:pPr>
              <w:spacing w:after="20"/>
              <w:ind w:left="20"/>
              <w:jc w:val="both"/>
            </w:pPr>
            <w:r>
              <w:rPr>
                <w:rFonts w:ascii="Times New Roman"/>
                <w:b w:val="false"/>
                <w:i w:val="false"/>
                <w:color w:val="000000"/>
                <w:sz w:val="20"/>
              </w:rPr>
              <w:t>
1) дайындаушының атауы және оның тауар белгісі;</w:t>
            </w:r>
          </w:p>
          <w:p>
            <w:pPr>
              <w:spacing w:after="20"/>
              <w:ind w:left="20"/>
              <w:jc w:val="both"/>
            </w:pPr>
            <w:r>
              <w:rPr>
                <w:rFonts w:ascii="Times New Roman"/>
                <w:b w:val="false"/>
                <w:i w:val="false"/>
                <w:color w:val="000000"/>
                <w:sz w:val="20"/>
              </w:rPr>
              <w:t>
2) машина мен жабдықтың атауы және белгіленуі (типі, маркасы, моделі (бар болса));</w:t>
            </w:r>
          </w:p>
          <w:p>
            <w:pPr>
              <w:spacing w:after="20"/>
              <w:ind w:left="20"/>
              <w:jc w:val="both"/>
            </w:pPr>
            <w:r>
              <w:rPr>
                <w:rFonts w:ascii="Times New Roman"/>
                <w:b w:val="false"/>
                <w:i w:val="false"/>
                <w:color w:val="000000"/>
                <w:sz w:val="20"/>
              </w:rPr>
              <w:t>
жасалған айы мен жылы, ал машина мен жабдыққа жазу мүмкін болмаған жағдайда, осы машинаға және жабдыққа қоса берілген пайдалану жөніндегі нұсқауда (нұсқаулықта) жазба көрсетіледі. Бұл ретте дайындаушының атауы және оның тауар белгісі, машина мен жабдықтың атауы мен белгіленуі (типі, маркасы, моделі (бар болса)) қаптамаға түсірілген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мен жабдықтың сәйкестендіру жазбасының дайындаушының (дайындаушы уәкілеттік берген тұлғаның), импорттаушының атауы мен орналасқан жері қамтылған пайдалану жөніндегі нұсқауда (нұсқаулықта) мәліметтерінің, олармен байланысуға арналған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мүше мемлекеттің заңнамасында тиісті талаптар болған кезде Еуразиялық экономикалық одақ мүше мемлекеттің орыс тілінде және мемлекеттік тілінде қағаз жеткізгіштерде, электрондық жеткізгіштерде, сондай-ақ дайындаушының таңдауы бойынша тұрмыстық емес мақсаттағы машиналар мен жабдықтар жиынтығына кіретін электрондық жеткізгіштерде ғана орындалған машиналар мен жабдықтарды пайдалану жөніндегі нұсқаулықтың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орау үшін қауіпсіз материалдар мен заттарды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(конструкторлық) және пайдалану құжаттамасында көзделген машиналар мен жабдықтарды, олардың тораптары мен бөлшектерін тасымалдау және сақтау кезіндегі қауіпсіздік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жабдықтардың конструкциясы өзгергенде оларды жөндеу кезінде туындайтын әзірлеушімен (жобалаушымен)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 техникалық куәландыру нысанында сәйкестікті бағалауды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пен лифт қауіпсіздігі құрылғыларының қауіпсіздігін қамтамасыз ету үшін мынадай талаптарды сақтау: пайдаланушылар мен бөгде тұлғалар үшін лифт жабдығының қол жетімсіздігі:</w:t>
            </w:r>
          </w:p>
          <w:p>
            <w:pPr>
              <w:spacing w:after="20"/>
              <w:ind w:left="20"/>
              <w:jc w:val="both"/>
            </w:pPr>
            <w:r>
              <w:rPr>
                <w:rFonts w:ascii="Times New Roman"/>
                <w:b w:val="false"/>
                <w:i w:val="false"/>
                <w:color w:val="000000"/>
                <w:sz w:val="20"/>
              </w:rPr>
              <w:t>
1) жабдықтарды орналастыруға арналған шкафтарда;</w:t>
            </w:r>
          </w:p>
          <w:p>
            <w:pPr>
              <w:spacing w:after="20"/>
              <w:ind w:left="20"/>
              <w:jc w:val="both"/>
            </w:pPr>
            <w:r>
              <w:rPr>
                <w:rFonts w:ascii="Times New Roman"/>
                <w:b w:val="false"/>
                <w:i w:val="false"/>
                <w:color w:val="000000"/>
                <w:sz w:val="20"/>
              </w:rPr>
              <w:t>
2) машина үй-жайында;</w:t>
            </w:r>
          </w:p>
          <w:p>
            <w:pPr>
              <w:spacing w:after="20"/>
              <w:ind w:left="20"/>
              <w:jc w:val="both"/>
            </w:pPr>
            <w:r>
              <w:rPr>
                <w:rFonts w:ascii="Times New Roman"/>
                <w:b w:val="false"/>
                <w:i w:val="false"/>
                <w:color w:val="000000"/>
                <w:sz w:val="20"/>
              </w:rPr>
              <w:t>
3) блок үй-жайда;</w:t>
            </w:r>
          </w:p>
          <w:p>
            <w:pPr>
              <w:spacing w:after="20"/>
              <w:ind w:left="20"/>
              <w:jc w:val="both"/>
            </w:pPr>
            <w:r>
              <w:rPr>
                <w:rFonts w:ascii="Times New Roman"/>
                <w:b w:val="false"/>
                <w:i w:val="false"/>
                <w:color w:val="000000"/>
                <w:sz w:val="20"/>
              </w:rPr>
              <w:t>
4) лифт кабинасында орналасқан жабдықты қоспағанда, лифт шахтасы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жабдығының қозғалмалы бөліктерімен жанасу нәтижесінде пайдаланушылар мен бөгде адамдарды жарақат алудан қорғау жөніндегі 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кабинасының қозғалысын тоқтату немесе болдырмау үшін қорғау, бұғаттау құрылғыларының болуы, егер шахтаның есігі жабылмаған, құлыпталмаған болса; жабдыққа техникалық қызмет көрсетуге арналған есік, авариялық есік, қарау және авариялық люк қақпағы, кабинаның есігі жабылмаған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тасымалдауға арналған лифт кабинасын жарықтандыруға арналған, оның ішінде электрмен жабдықтаудағы іркілістер кезінде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шахтасына ғимараттың (құрылыстың) қабатты және шахтаға іргелес алаңдарынан және лифт кабинасынан адамдардың құлауын болдырмау жөніндегі құралдар мен 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есігінің өлшемдері кабинаға қауіпсіз кіруді және одан қабат алаңына шығуды, кабинаны қауіпсіз тиеуді және түсіруді қамтамасыз етуге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 мен шахтасының құрылымдық элементтері арасындағы қашықтық шахта мен кабинаның есіктері ашық болған кезде, сондай-ақ кабина қабат алаңы аймағында болған кезде шахтаға адамның кіру мүмкіндігін болдырмауға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кабинасының және (немесе) шахтасының автоматты түрде жабылатын есігінің қозғалыс жолындағы адамның немесе заттың қысылу күшін жарақат алу қаупін төмендететін шектерге дейін болдырмау немесе азайту бойынша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тарту элементтері, лифт кабинасының аспасы мен тіреуі, қарсы салмақ, оларды бекіту элементтері лифтіні мақсаты бойынша пайдалану және сынау кезінде туындайтын жүктемелерге төзуге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орын ауыстыруына арналған лифт кабинасында жолаушы сырттан көмек шақыра алатын екі жақты сөйлесу байланысына қосылуға арналған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кабинасында қалыпты жұмыс режимінде артық жүктелген кабинаның іске қосылуын болдырмайтын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шеткі жұмыс жағдайларынан (қабат алаңдарынан)тыс орын ауыстыруын шектейтін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жарақат алу немесе бұзылу қаупін төмендететін шегіне дейін төмен қозғалу кезінде лифт кабинасының номиналды жылдамдығының арту шамасын шектейтін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ұстағыштар мен буферлер олар іске қосылған кезде жабдықтың жарақат алу немесе сыну қаупін төмендету мақсатында кабинаның қозғалысын баяулатуды қамтамасыз ету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жылжытуға арналған лифт кабинасында ауа алмасуды қамтамасыз ету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шахтадағы жұмыс алаңына және лифт кабинасының төбесіне персоналдың қауіпсіз кіруі және одан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алаңы мен лифт кабинасының төбесі (персоналды орналастыру қажет болған кезде) онда орналасқан персоналдың жүктемесіне төзуге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шахтадағы жұмыс алаңынан және лифт кабинасының төбесінен персоналдың құлау қаупін төмендететін құралдар мен 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кезінде персоналдың лифт кабинасының қозғалысын тоқтатуға және басқаруға арналған құралдардың болуы. Оның ішінде кабинадағы шахта бойынша персоналды ауыстыру қажет болған кезде қозғалысты қауіпсіз жылдамдықта басқаруға және персоналдың кабинаны тоқтатуына арналған құралдар көзделу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бөліктерінің бақылаусыз қозғалысы кезінде лифт шахтасындағы персоналдың жарақаттануын болдырмау үшін шаралар мен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жабдығының элементтерімен: белдіктермен, шкивтермен, блоктармен, қозғалтқыштың шығыңқы білігімен, тістеуіктермен, жұлдызшалармен, олардың қозғалысы кезінде жетек шынжырларымен персоналдың жарақаттануын болдырмау жөніндегі шаралар мен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жұмысты қауіпсіз жүргізуі үшін жеткілікті лифтке қызмет көрсету аймақтарын және лифт жабдықтарын жарықтандыру деңгейін құруға арналған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 басқару аппараттарына әсер ету және лифттің ток өткізетін конструкцияларына жанасу кезінде лифт персоналы мен лифт жабдығын пайдаланушылар мен пайдаланушылардың электр қауіпсіздігін қамтамасыз ету жөніндегі шаралар мен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шахтасы есіктерінің отқа төзімділік шегі өрт қауіпсіздігі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 (құрылыста)өрт қаупі туындаған кезде жолаушыларға лифт кабинасынан қауіпсіз шығу мүмкіндігін қамтамасыз ететін 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лифтіде қауіпсіздікті қамтамасыз ету үшін, оның ішінде мүгедектер мен халықтың жүріп-тұруы шектеулі топтарын тасымалдауға арналған келесісін сақтау:</w:t>
            </w:r>
          </w:p>
          <w:p>
            <w:pPr>
              <w:spacing w:after="20"/>
              <w:ind w:left="20"/>
              <w:jc w:val="both"/>
            </w:pPr>
            <w:r>
              <w:rPr>
                <w:rFonts w:ascii="Times New Roman"/>
                <w:b w:val="false"/>
                <w:i w:val="false"/>
                <w:color w:val="000000"/>
                <w:sz w:val="20"/>
              </w:rPr>
              <w:t>
1) кабинаның, кабинаның және шахтаның есік ойығының өлшемдері кабинадан қауіпсіз кіруді және шығуды, сондай-ақ пайдаланушының кабинасында кресло-арбамен орналастыруды қамтамасыз етуге;</w:t>
            </w:r>
          </w:p>
          <w:p>
            <w:pPr>
              <w:spacing w:after="20"/>
              <w:ind w:left="20"/>
              <w:jc w:val="both"/>
            </w:pPr>
            <w:r>
              <w:rPr>
                <w:rFonts w:ascii="Times New Roman"/>
                <w:b w:val="false"/>
                <w:i w:val="false"/>
                <w:color w:val="000000"/>
                <w:sz w:val="20"/>
              </w:rPr>
              <w:t>
2) пайдаланушыны кресло-арбада алып жүрушілерсіз тасымалдауға арналған лифт кабинасы мен шахтасының есіктері автоматты түрде ашылуы және жабылуға;</w:t>
            </w:r>
          </w:p>
          <w:p>
            <w:pPr>
              <w:spacing w:after="20"/>
              <w:ind w:left="20"/>
              <w:jc w:val="both"/>
            </w:pPr>
            <w:r>
              <w:rPr>
                <w:rFonts w:ascii="Times New Roman"/>
                <w:b w:val="false"/>
                <w:i w:val="false"/>
                <w:color w:val="000000"/>
                <w:sz w:val="20"/>
              </w:rPr>
              <w:t>
3) лифт кабинасы кем дегенде бір тұтқамен жабдықталуға, оның орналасуы пайдаланушының кабинаға және басқару құрылғыларына кіруін жеңілдетуге;</w:t>
            </w:r>
          </w:p>
          <w:p>
            <w:pPr>
              <w:spacing w:after="20"/>
              <w:ind w:left="20"/>
              <w:jc w:val="both"/>
            </w:pPr>
            <w:r>
              <w:rPr>
                <w:rFonts w:ascii="Times New Roman"/>
                <w:b w:val="false"/>
                <w:i w:val="false"/>
                <w:color w:val="000000"/>
                <w:sz w:val="20"/>
              </w:rPr>
              <w:t>
4) кабинаның табалдырықтары мен қабатты алаң арасындағы көлденең және тік қашықтық кабинаға қауіпсіз кіруді және кресло-арбамен пайдаланушының кабинасынан шығуды қамтамасыз етуге;</w:t>
            </w:r>
          </w:p>
          <w:p>
            <w:pPr>
              <w:spacing w:after="20"/>
              <w:ind w:left="20"/>
              <w:jc w:val="both"/>
            </w:pPr>
            <w:r>
              <w:rPr>
                <w:rFonts w:ascii="Times New Roman"/>
                <w:b w:val="false"/>
                <w:i w:val="false"/>
                <w:color w:val="000000"/>
                <w:sz w:val="20"/>
              </w:rPr>
              <w:t>
лифт кабинасында және қабат алаңында басқару және сигнал беру (дыбыстық және жарықтық) құрылғыларының конструкциясы және орналасуы лифттің мүгедектер мен халықтың жүріп-тұруы шектеулі топтары үшін қауіпсіздігі мен қолжетімділігін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өрт сөндірушілерді тасымалдауды қамтамасыз ететін лифтідегі қауіпсіздікті қамтамасыз ету үшін келесісін сақтау:</w:t>
            </w:r>
          </w:p>
          <w:p>
            <w:pPr>
              <w:spacing w:after="20"/>
              <w:ind w:left="20"/>
              <w:jc w:val="both"/>
            </w:pPr>
            <w:r>
              <w:rPr>
                <w:rFonts w:ascii="Times New Roman"/>
                <w:b w:val="false"/>
                <w:i w:val="false"/>
                <w:color w:val="000000"/>
                <w:sz w:val="20"/>
              </w:rPr>
              <w:t>
1) кабинаның көлемі және лифтінің жүк көтергіштігі өрт сөндірушілерді өртпен күресуге арналған жабдықпен және (немесе) өрт кезінде құтқарылатын адамдармен тасымалдауды қамтамасыз етуге;</w:t>
            </w:r>
          </w:p>
          <w:p>
            <w:pPr>
              <w:spacing w:after="20"/>
              <w:ind w:left="20"/>
              <w:jc w:val="both"/>
            </w:pPr>
            <w:r>
              <w:rPr>
                <w:rFonts w:ascii="Times New Roman"/>
                <w:b w:val="false"/>
                <w:i w:val="false"/>
                <w:color w:val="000000"/>
                <w:sz w:val="20"/>
              </w:rPr>
              <w:t>
2) басқару жүйелері мен дабылдар лифт жұмысын өрт сөндірушілердің тікелей басқаруымен қамтамасыз етуге. Лифтіні басқарудың қосымша режимдері өшірілуі керек;</w:t>
            </w:r>
          </w:p>
          <w:p>
            <w:pPr>
              <w:spacing w:after="20"/>
              <w:ind w:left="20"/>
              <w:jc w:val="both"/>
            </w:pPr>
            <w:r>
              <w:rPr>
                <w:rFonts w:ascii="Times New Roman"/>
                <w:b w:val="false"/>
                <w:i w:val="false"/>
                <w:color w:val="000000"/>
                <w:sz w:val="20"/>
              </w:rPr>
              <w:t>
3) топтық басқару жүйесімен біріктірілген лифтілердің жұмысына қарамастан лифтіні басқару режимінің болуы;</w:t>
            </w:r>
          </w:p>
          <w:p>
            <w:pPr>
              <w:spacing w:after="20"/>
              <w:ind w:left="20"/>
              <w:jc w:val="both"/>
            </w:pPr>
            <w:r>
              <w:rPr>
                <w:rFonts w:ascii="Times New Roman"/>
                <w:b w:val="false"/>
                <w:i w:val="false"/>
                <w:color w:val="000000"/>
                <w:sz w:val="20"/>
              </w:rPr>
              <w:t>
4) лифт кабинасында және негізгі отырғызу (тағайындалған) қабатында кабинаның орналасқан жері және оның қозғалыс бағыты туралы көрнекі ақпараттың болуы;</w:t>
            </w:r>
          </w:p>
          <w:p>
            <w:pPr>
              <w:spacing w:after="20"/>
              <w:ind w:left="20"/>
              <w:jc w:val="both"/>
            </w:pPr>
            <w:r>
              <w:rPr>
                <w:rFonts w:ascii="Times New Roman"/>
                <w:b w:val="false"/>
                <w:i w:val="false"/>
                <w:color w:val="000000"/>
                <w:sz w:val="20"/>
              </w:rPr>
              <w:t>
5) лифт шахтасының есіктері өртке қарсы болу, олардың отқа төзімділік шегі ғимараттардың (құрылыстардың) өрт қауіпсіздігіне қойылатын талаптарға сәйкес белгіленеді;</w:t>
            </w:r>
          </w:p>
          <w:p>
            <w:pPr>
              <w:spacing w:after="20"/>
              <w:ind w:left="20"/>
              <w:jc w:val="both"/>
            </w:pPr>
            <w:r>
              <w:rPr>
                <w:rFonts w:ascii="Times New Roman"/>
                <w:b w:val="false"/>
                <w:i w:val="false"/>
                <w:color w:val="000000"/>
                <w:sz w:val="20"/>
              </w:rPr>
              <w:t>
6) қабаттар арасында тоқтаған кабинадан өрт сөндірушілерді эвакуациялау бойынша шаралардың және (немесе) құралдардың болуы;</w:t>
            </w:r>
          </w:p>
          <w:p>
            <w:pPr>
              <w:spacing w:after="20"/>
              <w:ind w:left="20"/>
              <w:jc w:val="both"/>
            </w:pPr>
            <w:r>
              <w:rPr>
                <w:rFonts w:ascii="Times New Roman"/>
                <w:b w:val="false"/>
                <w:i w:val="false"/>
                <w:color w:val="000000"/>
                <w:sz w:val="20"/>
              </w:rPr>
              <w:t>
7) пайдалану конструкциясында купе, кабина материалдарды төмендететін пайда болу қаупі мен өрт қауіптілігі бойынша қолданылатын көрсеткіштер жанғыштық, тұтанғыштық, түтін түзу қабілеті, жалынның таралу және уытты жану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бақылау құрылғысына қосылуға арналған лифт қауіпсіздігін қамтамасыз ету үшін келесісін сақтау:</w:t>
            </w:r>
          </w:p>
          <w:p>
            <w:pPr>
              <w:spacing w:after="20"/>
              <w:ind w:left="20"/>
              <w:jc w:val="both"/>
            </w:pPr>
            <w:r>
              <w:rPr>
                <w:rFonts w:ascii="Times New Roman"/>
                <w:b w:val="false"/>
                <w:i w:val="false"/>
                <w:color w:val="000000"/>
                <w:sz w:val="20"/>
              </w:rPr>
              <w:t>
1) лифтіден оның жұмысын диспетчерлік бақылау құрылғысына келесі ақпаратты беру мақсатында сигналдарды алу мүмкіндігі көзделу: электр қауіпсіздік тізбектерінің іске қосылуы туралы; шахтаның есіктерін рұқсатсыз ашу туралы;</w:t>
            </w:r>
          </w:p>
          <w:p>
            <w:pPr>
              <w:spacing w:after="20"/>
              <w:ind w:left="20"/>
              <w:jc w:val="both"/>
            </w:pPr>
            <w:r>
              <w:rPr>
                <w:rFonts w:ascii="Times New Roman"/>
                <w:b w:val="false"/>
                <w:i w:val="false"/>
                <w:color w:val="000000"/>
                <w:sz w:val="20"/>
              </w:rPr>
              <w:t>
2) лифт басқару құрылғысының есігін (қақпағын) машиналық үй-жайсыз ашу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жабдығының қасақана бұзылуы мүмкін ғимаратта, құрылыста орнатуға арналған лифт қауіпсіздігін қамтамасыз ету үшін келесісін сақтау:</w:t>
            </w:r>
          </w:p>
          <w:p>
            <w:pPr>
              <w:spacing w:after="20"/>
              <w:ind w:left="20"/>
              <w:jc w:val="both"/>
            </w:pPr>
            <w:r>
              <w:rPr>
                <w:rFonts w:ascii="Times New Roman"/>
                <w:b w:val="false"/>
                <w:i w:val="false"/>
                <w:color w:val="000000"/>
                <w:sz w:val="20"/>
              </w:rPr>
              <w:t>
1) кабина купесінің қоршау конструкциялары, сондай-ақ қабырғаларды, төбені және еденді әрлеу олардың қасақана бүліну немесе тұтану қаупін төмендететін материалдардан жасалу;</w:t>
            </w:r>
          </w:p>
          <w:p>
            <w:pPr>
              <w:spacing w:after="20"/>
              <w:ind w:left="20"/>
              <w:jc w:val="both"/>
            </w:pPr>
            <w:r>
              <w:rPr>
                <w:rFonts w:ascii="Times New Roman"/>
                <w:b w:val="false"/>
                <w:i w:val="false"/>
                <w:color w:val="000000"/>
                <w:sz w:val="20"/>
              </w:rPr>
              <w:t>
2) кабинадағы және қабатты алаңдардағы басқару, сигнал беру, жарықтандыру құрылғыларының конструкциясы болуы және олардың қасақана бүліну немесе тұтану қаупін төмендететін материалдардан жасалу;</w:t>
            </w:r>
          </w:p>
          <w:p>
            <w:pPr>
              <w:spacing w:after="20"/>
              <w:ind w:left="20"/>
              <w:jc w:val="both"/>
            </w:pPr>
            <w:r>
              <w:rPr>
                <w:rFonts w:ascii="Times New Roman"/>
                <w:b w:val="false"/>
                <w:i w:val="false"/>
                <w:color w:val="000000"/>
                <w:sz w:val="20"/>
              </w:rPr>
              <w:t>
3) шахтаның тұтас қоршауы қарастырылуы керек; "қалыпты жұмыс" режимінде қабатта кабина болмаған кезде шахтаның есіктерін рұқсатсыз ашу кезінде лифтіні "Қалыпты жұмыс" режимінен шығаратын құралдардың болуы. "Қалыпты жұмыс" режиміне қайтаруды қызмет көрсетуші персонал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ортада жұмыс істеуге арналған жабдықтың жарылыстың келесі тәуекеліне қатысты қауіпсіз жұмыс істеу және пайдалану үшін қажетті талаптарға сәйкестігі:</w:t>
            </w:r>
          </w:p>
          <w:p>
            <w:pPr>
              <w:spacing w:after="20"/>
              <w:ind w:left="20"/>
              <w:jc w:val="both"/>
            </w:pPr>
            <w:r>
              <w:rPr>
                <w:rFonts w:ascii="Times New Roman"/>
                <w:b w:val="false"/>
                <w:i w:val="false"/>
                <w:color w:val="000000"/>
                <w:sz w:val="20"/>
              </w:rPr>
              <w:t>
1) жабдықпен жанғыш заттардың бөлінуі есебінен құрылуы мүмкін жарылыс қаупі бар ортаның пайда болуының алдын алу бойынша;</w:t>
            </w:r>
          </w:p>
          <w:p>
            <w:pPr>
              <w:spacing w:after="20"/>
              <w:ind w:left="20"/>
              <w:jc w:val="both"/>
            </w:pPr>
            <w:r>
              <w:rPr>
                <w:rFonts w:ascii="Times New Roman"/>
                <w:b w:val="false"/>
                <w:i w:val="false"/>
                <w:color w:val="000000"/>
                <w:sz w:val="20"/>
              </w:rPr>
              <w:t>
2) жарылысқа бастамашы болудың әрбір көзінің сипатын ескере отырып, жарылыс қаупі бар ортаның тұтануының алдын алу бойынша;</w:t>
            </w:r>
          </w:p>
          <w:p>
            <w:pPr>
              <w:spacing w:after="20"/>
              <w:ind w:left="20"/>
              <w:jc w:val="both"/>
            </w:pPr>
            <w:r>
              <w:rPr>
                <w:rFonts w:ascii="Times New Roman"/>
                <w:b w:val="false"/>
                <w:i w:val="false"/>
                <w:color w:val="000000"/>
                <w:sz w:val="20"/>
              </w:rPr>
              <w:t>
3) жабдықтарды қолдану саласына, жарылыстан қорғау деңгейлері мен түрлеріне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жұмыс режимін сақтау және жабдықтың жарылыс қауіпсіздігіне қатысты қолдану шарттарын ескере отырып, дайындаушының техникалық құжаттамасында белгіленген ауытқулар шегінде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монтаждауға, пайдалануға (қолдану), тасуға (тасымалдау), техникалық қызмет көрсетуге және жөндеуге қойылатын талаптарды орындау және мақсаты бойынша қолдану кезінде мынадай қауіпсіздік талаптарын орындау қамтамасыз етілетіндей әзірлеу және дайындау бойынша жарылыс қаупі бар ортада жұмыс істеу үшін жабдыққа қойылатын талаптарды сақтау:</w:t>
            </w:r>
          </w:p>
          <w:p>
            <w:pPr>
              <w:spacing w:after="20"/>
              <w:ind w:left="20"/>
              <w:jc w:val="both"/>
            </w:pPr>
            <w:r>
              <w:rPr>
                <w:rFonts w:ascii="Times New Roman"/>
                <w:b w:val="false"/>
                <w:i w:val="false"/>
                <w:color w:val="000000"/>
                <w:sz w:val="20"/>
              </w:rPr>
              <w:t>
1) жабдық қызметтің барлық болжамды (есептік) мерзімі ішінде пайдалану кезінде жарылыс қауіпсіздігін қамтамасыз етуге;</w:t>
            </w:r>
          </w:p>
          <w:p>
            <w:pPr>
              <w:spacing w:after="20"/>
              <w:ind w:left="20"/>
              <w:jc w:val="both"/>
            </w:pPr>
            <w:r>
              <w:rPr>
                <w:rFonts w:ascii="Times New Roman"/>
                <w:b w:val="false"/>
                <w:i w:val="false"/>
                <w:color w:val="000000"/>
                <w:sz w:val="20"/>
              </w:rPr>
              <w:t>
2) жабдық қоршаған ортаның нақты немесе болжанатын жағдайларында жұмыс істеуге;</w:t>
            </w:r>
          </w:p>
          <w:p>
            <w:pPr>
              <w:spacing w:after="20"/>
              <w:ind w:left="20"/>
              <w:jc w:val="both"/>
            </w:pPr>
            <w:r>
              <w:rPr>
                <w:rFonts w:ascii="Times New Roman"/>
                <w:b w:val="false"/>
                <w:i w:val="false"/>
                <w:color w:val="000000"/>
                <w:sz w:val="20"/>
              </w:rPr>
              <w:t>
3) жабдық қоршаған ортаның өзгеретін жағдайларында және дайындаушы белгілеген жұмыс жағдайларының шектеулерін ескере отырып, сыртқы әсерлер (ылғалдылық, діріл, ластану, найзағай және коммутациялық асқын кернеулер және т.б.) болған кезде жарылыс қауіпсіздігін сақтауға. Жабдықтың бөліктері тиісті механикалық және жылу әсеріне есептелуге және қолданыстағы немесе болжанатын агрессивті заттардың әсеріне шыдауға;</w:t>
            </w:r>
          </w:p>
          <w:p>
            <w:pPr>
              <w:spacing w:after="20"/>
              <w:ind w:left="20"/>
              <w:jc w:val="both"/>
            </w:pPr>
            <w:r>
              <w:rPr>
                <w:rFonts w:ascii="Times New Roman"/>
                <w:b w:val="false"/>
                <w:i w:val="false"/>
                <w:color w:val="000000"/>
                <w:sz w:val="20"/>
              </w:rPr>
              <w:t>
4) егер жабдықта тұтану көздері болған бөліктер болса, ол ажыратылған күйде ашылуы немесе тек ұшқынға қауіпсіз тізбектерді ұстауы немесе персоналды жанасудан қорғауы және ескерту жазбалары болуға;</w:t>
            </w:r>
          </w:p>
          <w:p>
            <w:pPr>
              <w:spacing w:after="20"/>
              <w:ind w:left="20"/>
              <w:jc w:val="both"/>
            </w:pPr>
            <w:r>
              <w:rPr>
                <w:rFonts w:ascii="Times New Roman"/>
                <w:b w:val="false"/>
                <w:i w:val="false"/>
                <w:color w:val="000000"/>
                <w:sz w:val="20"/>
              </w:rPr>
              <w:t>
5) қабықтарда электр зарядының жинақтағыштары (конденсаторлар) және тұтану көздері болған қыздырылған элементтер болған кезде қабықтар орнатылған конденсаторларды қауіпсіз қалдық энергия мәніне дейін разрядтау үшін немесе қыздырылған элементтердің температурасын беттің ең жоғары температурасынан не жабдықта көрсетілген температуралық кластан төмендету үшін жеткілікті уақыт ұсталуымен ашылуға. Егер электр қоректендіруді ажыратқаннан кейін жабдықты қорғау газымен үрлеу арқылы жарылыстан қорғау кезінде орнатылған конденсаторлар разрядталғанға дейін немесе қыздырылған элементтердің температурасы жоғарыда көрсетілген мәндерге дейін төмендегенге дейін қорғау газымен үрлеуді жалғастыру көзделсе, дайындаушы жабдықтың ашылатын бөліктеріне ескерту жазбасын жазуға;</w:t>
            </w:r>
          </w:p>
          <w:p>
            <w:pPr>
              <w:spacing w:after="20"/>
              <w:ind w:left="20"/>
              <w:jc w:val="both"/>
            </w:pPr>
            <w:r>
              <w:rPr>
                <w:rFonts w:ascii="Times New Roman"/>
                <w:b w:val="false"/>
                <w:i w:val="false"/>
                <w:color w:val="000000"/>
                <w:sz w:val="20"/>
              </w:rPr>
              <w:t>
6) "ерекше жарылыстан қауіпсіз" ("өте жоғары") және "жарылыстан қауіпсіз" ("жоғары") және (немесе) оның бөліктерінің жарылыстан қорғау деңгейі бар жабдық бетінің температурасы көрсетілген авариялық режимдерде және қоршаған орта жағдайлары өзгерген кезде пайдалану кезінде (дайындаушының техникалық құжаттамасында белгіленген ауытқулар шегінде) қоршаған жарылыс қауіпті газ ортасының өздігінен тұтану температурасынан және шаң қабатының өздігінен тұтану температурасынан төмен болу. Пайдалану кезінде қоршаған жарылыс қаупі бар ортаның өздігінен тұтану температурасынан жоғары температура (дайындаушының техникалық құжаттамасында белгіленген ауытқулар шегінде), дайындаушы көрсетілген жабдықты қорғау бойынша қосымша шаралар қабылдаған жағдайда рұқсат етіледі.</w:t>
            </w:r>
          </w:p>
          <w:p>
            <w:pPr>
              <w:spacing w:after="20"/>
              <w:ind w:left="20"/>
              <w:jc w:val="both"/>
            </w:pPr>
            <w:r>
              <w:rPr>
                <w:rFonts w:ascii="Times New Roman"/>
                <w:b w:val="false"/>
                <w:i w:val="false"/>
                <w:color w:val="000000"/>
                <w:sz w:val="20"/>
              </w:rPr>
              <w:t>
7) "жарылысқа қарсы жоғары сенімділік" ("жоғары") жарылыстан қорғау деңгейі бар жабдық бетінің температурасы қалыпты пайдалану режимінде беттің ең жоғары температурасынан жоғары болмау. Мұндай жабдықтың конструкциясында қоршаған жарылыс қаупі бар ортаны тұтататын ұшқын шығаруға қабілетті бөліктер болмау;</w:t>
            </w:r>
          </w:p>
          <w:p>
            <w:pPr>
              <w:spacing w:after="20"/>
              <w:ind w:left="20"/>
              <w:jc w:val="both"/>
            </w:pPr>
            <w:r>
              <w:rPr>
                <w:rFonts w:ascii="Times New Roman"/>
                <w:b w:val="false"/>
                <w:i w:val="false"/>
                <w:color w:val="000000"/>
                <w:sz w:val="20"/>
              </w:rPr>
              <w:t>
8) I топтың жабдықтары шаңнан қорғалуы және көмір шаңының тұтану қаупін болдырмауы керек;</w:t>
            </w:r>
          </w:p>
          <w:p>
            <w:pPr>
              <w:spacing w:after="20"/>
              <w:ind w:left="20"/>
              <w:jc w:val="both"/>
            </w:pPr>
            <w:r>
              <w:rPr>
                <w:rFonts w:ascii="Times New Roman"/>
                <w:b w:val="false"/>
                <w:i w:val="false"/>
                <w:color w:val="000000"/>
                <w:sz w:val="20"/>
              </w:rPr>
              <w:t>
9) кәбілдік кірмелер мен қосылыстарды қоса алғанда, III топтағы жабдықта шаң (оның бөлшектерінің мөлшерін ескере отырып) ауасы бар жарылыс қаупі бар қоспалар немесе жабдық ішінде қауіпті кластерлер түзбеу;</w:t>
            </w:r>
          </w:p>
          <w:p>
            <w:pPr>
              <w:spacing w:after="20"/>
              <w:ind w:left="20"/>
              <w:jc w:val="both"/>
            </w:pPr>
            <w:r>
              <w:rPr>
                <w:rFonts w:ascii="Times New Roman"/>
                <w:b w:val="false"/>
                <w:i w:val="false"/>
                <w:color w:val="000000"/>
                <w:sz w:val="20"/>
              </w:rPr>
              <w:t>
10) жанғыш газдар немесе шаң бөлетін жабдықтың жабық конструкциялары болуға. Жабдықтағы саңылаулар немесе герметикалық емес қосылыстар пайда болған газдар немесе шаң жабдықтың сыртқы жағынан жарылыс қаупі бар ортаның пайда болуына әкелмейтіндей етіп жобалануға. Материалдар енгізілетін немесе шығарылатын тесіктер толтыру немесе төгу кезінде жанғыш материалдардың шығуын шектейтіндей жобалануы және жабдықталуға;</w:t>
            </w:r>
          </w:p>
          <w:p>
            <w:pPr>
              <w:spacing w:after="20"/>
              <w:ind w:left="20"/>
              <w:jc w:val="both"/>
            </w:pPr>
            <w:r>
              <w:rPr>
                <w:rFonts w:ascii="Times New Roman"/>
                <w:b w:val="false"/>
                <w:i w:val="false"/>
                <w:color w:val="000000"/>
                <w:sz w:val="20"/>
              </w:rPr>
              <w:t>
11) шаң бар объектілерде және (немесе) олардың учаскелерінде қолдануға арналған жабдық оның бетінде орналасқан шаң тұтанбайтындай жобалануға. Шаңның жиналуы пайдалану (қолдану) жөніндегі нұсқаулықта (нұсқаулықта) кезеңділігі көрсетілетін беттерді тазалау жолымен шектелуге. Жабдық бөлшектері бетінің температурасы шаң қабатының өздігінен тұтану температурасынан төмен болуға. Бұл ретте шөгіп қалған шаң қабатының қалыңдығына байланысты қауіпті жылу бөлінуінің алдын алу мақсатында жабдық бөліктері бетінің температурасын шектеу құралдары көзделуге;</w:t>
            </w:r>
          </w:p>
          <w:p>
            <w:pPr>
              <w:spacing w:after="20"/>
              <w:ind w:left="20"/>
              <w:jc w:val="both"/>
            </w:pPr>
            <w:r>
              <w:rPr>
                <w:rFonts w:ascii="Times New Roman"/>
                <w:b w:val="false"/>
                <w:i w:val="false"/>
                <w:color w:val="000000"/>
                <w:sz w:val="20"/>
              </w:rPr>
              <w:t>
12) егер бұл қауіпсіздікке теріс әсер етпесе, дайындаушының техникалық құжаттамасында көзделген оның жұмысының белгіленген режимдері бұзылған кезде автоматты процестерге қосылған жабдықты қауіпсіз қолмен ажырату көзделуге;</w:t>
            </w:r>
          </w:p>
          <w:p>
            <w:pPr>
              <w:spacing w:after="20"/>
              <w:ind w:left="20"/>
              <w:jc w:val="both"/>
            </w:pPr>
            <w:r>
              <w:rPr>
                <w:rFonts w:ascii="Times New Roman"/>
                <w:b w:val="false"/>
                <w:i w:val="false"/>
                <w:color w:val="000000"/>
                <w:sz w:val="20"/>
              </w:rPr>
              <w:t>
13) жабдықты авариялық ажырату кезінде жинақталған энергия ашылатын қақпақтарда орналастырылған ескерту тақтайшаларында көрсетілген уақыт ішінде қауіпсіз мәнге дейін таралуға;</w:t>
            </w:r>
          </w:p>
          <w:p>
            <w:pPr>
              <w:spacing w:after="20"/>
              <w:ind w:left="20"/>
              <w:jc w:val="both"/>
            </w:pPr>
            <w:r>
              <w:rPr>
                <w:rFonts w:ascii="Times New Roman"/>
                <w:b w:val="false"/>
                <w:i w:val="false"/>
                <w:color w:val="000000"/>
                <w:sz w:val="20"/>
              </w:rPr>
              <w:t>
14) жабдық енгізу құрылғыларымен жарақталу, бұл ретте егер жабдықты өзге жабдықпен бірге пайдалану көзделсе, олардың қосылуы қауіпсіз болу;</w:t>
            </w:r>
          </w:p>
          <w:p>
            <w:pPr>
              <w:spacing w:after="20"/>
              <w:ind w:left="20"/>
              <w:jc w:val="both"/>
            </w:pPr>
            <w:r>
              <w:rPr>
                <w:rFonts w:ascii="Times New Roman"/>
                <w:b w:val="false"/>
                <w:i w:val="false"/>
                <w:color w:val="000000"/>
                <w:sz w:val="20"/>
              </w:rPr>
              <w:t>
15) егер жабдықта жарылыс қауіпті ортаны бақылау үшін анықтау құрылғысы немесе ескерту сигнализациясы болса, оларды орналастыру орындары мен шарттары дайындаушының техникалық құжаттамасында көзделу;</w:t>
            </w:r>
          </w:p>
          <w:p>
            <w:pPr>
              <w:spacing w:after="20"/>
              <w:ind w:left="20"/>
              <w:jc w:val="both"/>
            </w:pPr>
            <w:r>
              <w:rPr>
                <w:rFonts w:ascii="Times New Roman"/>
                <w:b w:val="false"/>
                <w:i w:val="false"/>
                <w:color w:val="000000"/>
                <w:sz w:val="20"/>
              </w:rPr>
              <w:t>
16) жабдықта жарылыс қауіпті орта туғызатын жанғыш заттар бөлуге қабілетті материалдар болмау;</w:t>
            </w:r>
          </w:p>
          <w:p>
            <w:pPr>
              <w:spacing w:after="20"/>
              <w:ind w:left="20"/>
              <w:jc w:val="both"/>
            </w:pPr>
            <w:r>
              <w:rPr>
                <w:rFonts w:ascii="Times New Roman"/>
                <w:b w:val="false"/>
                <w:i w:val="false"/>
                <w:color w:val="000000"/>
                <w:sz w:val="20"/>
              </w:rPr>
              <w:t>
17) дайындаушының техникалық құжаттамасында белгіленген жұмыс жағдайлары шегінде пайдаланылатын материалдар мен жарылыстан қорғауға теріс әсер етуі мүмкін әлеуетті жарылу қаупі бар ортаны құрайтын заттар арасындағы химиялық реакция мүмкіндігін болдырмау қажет;</w:t>
            </w:r>
          </w:p>
          <w:p>
            <w:pPr>
              <w:spacing w:after="20"/>
              <w:ind w:left="20"/>
              <w:jc w:val="both"/>
            </w:pPr>
            <w:r>
              <w:rPr>
                <w:rFonts w:ascii="Times New Roman"/>
                <w:b w:val="false"/>
                <w:i w:val="false"/>
                <w:color w:val="000000"/>
                <w:sz w:val="20"/>
              </w:rPr>
              <w:t>
18) жабдықта қоршаған орта температурасының және пайдалану жағдайларының әсерінен өз сипаттамалары өзгерген кезде, сондай-ақ өзге материалдармен үйлесімде жабдықтың жарылыстан қорғану деңгейін төмендететін материалдар болмау;</w:t>
            </w:r>
          </w:p>
          <w:p>
            <w:pPr>
              <w:spacing w:after="20"/>
              <w:ind w:left="20"/>
              <w:jc w:val="both"/>
            </w:pPr>
            <w:r>
              <w:rPr>
                <w:rFonts w:ascii="Times New Roman"/>
                <w:b w:val="false"/>
                <w:i w:val="false"/>
                <w:color w:val="000000"/>
                <w:sz w:val="20"/>
              </w:rPr>
              <w:t>
19) жабдықта орнатылатын немесе жабдық бөлшектері мен қорғау жүйелерін ауыстыру үшін пайдаланылатын Ex-компоненттер дайындаушыны пайдалану (қолдану) жөніндегі нұсқаулыққа (нұсқаулықтарға) сәйкес оларды орнату кезінде жарылыс қауіпсіздігін қамтамасыз ету талаптарына сәйкес қауіпсіз жұмыс істеу;</w:t>
            </w:r>
          </w:p>
          <w:p>
            <w:pPr>
              <w:spacing w:after="20"/>
              <w:ind w:left="20"/>
              <w:jc w:val="both"/>
            </w:pPr>
            <w:r>
              <w:rPr>
                <w:rFonts w:ascii="Times New Roman"/>
                <w:b w:val="false"/>
                <w:i w:val="false"/>
                <w:color w:val="000000"/>
                <w:sz w:val="20"/>
              </w:rPr>
              <w:t>
20) сыртқы әсерлерге ұшырауы мүмкін жабдық қосымша қорғаныс құралдарымен қамтамасыз етілуге. Жабдық оның жарылыстан қорғалуын бұзбай сыртқы әсерлерге төтеп беру;</w:t>
            </w:r>
          </w:p>
          <w:p>
            <w:pPr>
              <w:spacing w:after="20"/>
              <w:ind w:left="20"/>
              <w:jc w:val="both"/>
            </w:pPr>
            <w:r>
              <w:rPr>
                <w:rFonts w:ascii="Times New Roman"/>
                <w:b w:val="false"/>
                <w:i w:val="false"/>
                <w:color w:val="000000"/>
                <w:sz w:val="20"/>
              </w:rPr>
              <w:t>
21) егер жабдық жарылыстан қорғау түрінің бөлігі болып табылатын корпуста немесе жабық контейнерде болса, мұндай корпус немесе контейнер тек арнайы құралдың көмегімен немесе тиісті қорғау шараларын қолдана отырып ашылу;</w:t>
            </w:r>
          </w:p>
          <w:p>
            <w:pPr>
              <w:spacing w:after="20"/>
              <w:ind w:left="20"/>
              <w:jc w:val="both"/>
            </w:pPr>
            <w:r>
              <w:rPr>
                <w:rFonts w:ascii="Times New Roman"/>
                <w:b w:val="false"/>
                <w:i w:val="false"/>
                <w:color w:val="000000"/>
                <w:sz w:val="20"/>
              </w:rPr>
              <w:t>
22) жабдықтың қауіпті шамадан тыс жүктелуін болдырмау үшін өлшеу, реттеу және бақылау құрылғыларын (ең жоғары ажыратқыштарды, температураны шектегіштерді, қысымның дифференциалды релелерін, шығын өлшегіштерді, уақыт ұстауы бар релелерді, жылдамдықты арттыру индикаторларын және (немесе) құрылғылардың ұқсас түрлерін) пайдалану көзделу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орталарда жұмыс істеуге арналған жабдықтың конструкциясы мынадай әлеуетті тұтану көздерінен қорғауды қамтамасыз ету талаптарды сақтау:1) ұшқындар (электрлік және үйкеліс), жалын, қыздырылған беттердің жоғары температурасы, электромагниттік, ультрадыбыстық, оптикалық және иондаушы сәулелену;</w:t>
            </w:r>
          </w:p>
          <w:p>
            <w:pPr>
              <w:spacing w:after="20"/>
              <w:ind w:left="20"/>
              <w:jc w:val="both"/>
            </w:pPr>
            <w:r>
              <w:rPr>
                <w:rFonts w:ascii="Times New Roman"/>
                <w:b w:val="false"/>
                <w:i w:val="false"/>
                <w:color w:val="000000"/>
                <w:sz w:val="20"/>
              </w:rPr>
              <w:t>
2) статикалық электр қуаты (қауіпті разрядтарды тудыруға қабілетті электростатикалық зарядтар);</w:t>
            </w:r>
          </w:p>
          <w:p>
            <w:pPr>
              <w:spacing w:after="20"/>
              <w:ind w:left="20"/>
              <w:jc w:val="both"/>
            </w:pPr>
            <w:r>
              <w:rPr>
                <w:rFonts w:ascii="Times New Roman"/>
                <w:b w:val="false"/>
                <w:i w:val="false"/>
                <w:color w:val="000000"/>
                <w:sz w:val="20"/>
              </w:rPr>
              <w:t>
3) қауіпті тоттануға, ұшқынға және беттердің қызып кетуіне әкелетін және осылайша тұтану мүмкіндігін тудыратын кезбе токтар мен ағу токтары;</w:t>
            </w:r>
          </w:p>
          <w:p>
            <w:pPr>
              <w:spacing w:after="20"/>
              <w:ind w:left="20"/>
              <w:jc w:val="both"/>
            </w:pPr>
            <w:r>
              <w:rPr>
                <w:rFonts w:ascii="Times New Roman"/>
                <w:b w:val="false"/>
                <w:i w:val="false"/>
                <w:color w:val="000000"/>
                <w:sz w:val="20"/>
              </w:rPr>
              <w:t>
4) бөгде заттардың айналуы және енуі кезінде материалдар мен бір-бірімен жанасатын бөліктер арасында пайда болатын үйкеліс пен соққы нәтижесінде қызып кету;</w:t>
            </w:r>
          </w:p>
          <w:p>
            <w:pPr>
              <w:spacing w:after="20"/>
              <w:ind w:left="20"/>
              <w:jc w:val="both"/>
            </w:pPr>
            <w:r>
              <w:rPr>
                <w:rFonts w:ascii="Times New Roman"/>
                <w:b w:val="false"/>
                <w:i w:val="false"/>
                <w:color w:val="000000"/>
                <w:sz w:val="20"/>
              </w:rPr>
              <w:t>
5) жануға әкеп соғатын соққы толқындары мен қысымдарды тудыратын реттеуші құрылғылармен жүзеге асырылатын қысымды өтеу;</w:t>
            </w:r>
          </w:p>
          <w:p>
            <w:pPr>
              <w:spacing w:after="20"/>
              <w:ind w:left="20"/>
              <w:jc w:val="both"/>
            </w:pPr>
            <w:r>
              <w:rPr>
                <w:rFonts w:ascii="Times New Roman"/>
                <w:b w:val="false"/>
                <w:i w:val="false"/>
                <w:color w:val="000000"/>
                <w:sz w:val="20"/>
              </w:rPr>
              <w:t>
6) найзағай соққысы;</w:t>
            </w:r>
          </w:p>
          <w:p>
            <w:pPr>
              <w:spacing w:after="20"/>
              <w:ind w:left="20"/>
              <w:jc w:val="both"/>
            </w:pPr>
            <w:r>
              <w:rPr>
                <w:rFonts w:ascii="Times New Roman"/>
                <w:b w:val="false"/>
                <w:i w:val="false"/>
                <w:color w:val="000000"/>
                <w:sz w:val="20"/>
              </w:rPr>
              <w:t>
7) шаңның өздігінен тұтануын қоса алғанда, экзотермиялық реакциялар. Бұл ретте, жарылыстың пайда болу қаупінің барлық факторлары назарға алынуы және жарылыс қаупі бар орталардың тұтануын бастамалайтын көздер анықталу. Қауіптілік факторларына жүргізілген бағалауды ескере отырып, оны жарылыс қаупі бар ортада қолдануға арналған жабдықтың жарылыстан қорғалуын қамтамасыз ету тәсілдері (жарылыстан қорғау түрлері) таңдалу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режимдер кезінде жарылыс қаупі бар ортада жұмыс істеу үшін жабдықты қорғауды қамтамасыз ететін құрылғылардың мынадай талаптарға сәйкестігі:</w:t>
            </w:r>
          </w:p>
          <w:p>
            <w:pPr>
              <w:spacing w:after="20"/>
              <w:ind w:left="20"/>
              <w:jc w:val="both"/>
            </w:pPr>
            <w:r>
              <w:rPr>
                <w:rFonts w:ascii="Times New Roman"/>
                <w:b w:val="false"/>
                <w:i w:val="false"/>
                <w:color w:val="000000"/>
                <w:sz w:val="20"/>
              </w:rPr>
              <w:t>
1) қорғау құрылғылары жұмыс үшін қажетті кез келген өлшеу немесе бақылау құрылғысына қарамастан жұмыс істеу. Қорғау құрылғысының істен шығуы техникалық құжаттамада көзделген техникалық құралдардың көмегімен анықталуға;</w:t>
            </w:r>
          </w:p>
          <w:p>
            <w:pPr>
              <w:spacing w:after="20"/>
              <w:ind w:left="20"/>
              <w:jc w:val="both"/>
            </w:pPr>
            <w:r>
              <w:rPr>
                <w:rFonts w:ascii="Times New Roman"/>
                <w:b w:val="false"/>
                <w:i w:val="false"/>
                <w:color w:val="000000"/>
                <w:sz w:val="20"/>
              </w:rPr>
              <w:t>
2) авариялық ажырату бағдарламалық қамтамасыз етудің аралық командасынсыз тиісті басқару құрылғыларын тікелей іске қосуға;</w:t>
            </w:r>
          </w:p>
          <w:p>
            <w:pPr>
              <w:spacing w:after="20"/>
              <w:ind w:left="20"/>
              <w:jc w:val="both"/>
            </w:pPr>
            <w:r>
              <w:rPr>
                <w:rFonts w:ascii="Times New Roman"/>
                <w:b w:val="false"/>
                <w:i w:val="false"/>
                <w:color w:val="000000"/>
                <w:sz w:val="20"/>
              </w:rPr>
              <w:t>
3) қорғау құрылғыларын басқарудың авариялық құралдары тетіктермен, қайта іске қосуды бұғаттау құрылғыларымен жабдықталуға. Жаңа іске қосу пәрмені орындалуы мүмкін және қалыпты жұмыс қайта іске қосу құлыптарын арнайы қалпына келтіргеннен кейін ғана қайта басталады;</w:t>
            </w:r>
          </w:p>
          <w:p>
            <w:pPr>
              <w:spacing w:after="20"/>
              <w:ind w:left="20"/>
              <w:jc w:val="both"/>
            </w:pPr>
            <w:r>
              <w:rPr>
                <w:rFonts w:ascii="Times New Roman"/>
                <w:b w:val="false"/>
                <w:i w:val="false"/>
                <w:color w:val="000000"/>
                <w:sz w:val="20"/>
              </w:rPr>
              <w:t>
4) қолданылатын басқару құрылғылары мен индикаторлары жарылыс қаупіне қатысты пайдалану қауіпсіздігінің барынша мүмкін деңгейін қамтамасыз ету мақсатында жобалануға;</w:t>
            </w:r>
          </w:p>
          <w:p>
            <w:pPr>
              <w:spacing w:after="20"/>
              <w:ind w:left="20"/>
              <w:jc w:val="both"/>
            </w:pPr>
            <w:r>
              <w:rPr>
                <w:rFonts w:ascii="Times New Roman"/>
                <w:b w:val="false"/>
                <w:i w:val="false"/>
                <w:color w:val="000000"/>
                <w:sz w:val="20"/>
              </w:rPr>
              <w:t>
5) өлшеу функциясы бар құрылғылар пайдалану талаптары мен оларды жарылыс қаупі бар ортада қолдану шарттарын ескере отырып жобалануы және дайындалуы және өлшем бірлігін қамтамасыз ету жөніндегі талаптарды қанағаттандыруға;</w:t>
            </w:r>
          </w:p>
          <w:p>
            <w:pPr>
              <w:spacing w:after="20"/>
              <w:ind w:left="20"/>
              <w:jc w:val="both"/>
            </w:pPr>
            <w:r>
              <w:rPr>
                <w:rFonts w:ascii="Times New Roman"/>
                <w:b w:val="false"/>
                <w:i w:val="false"/>
                <w:color w:val="000000"/>
                <w:sz w:val="20"/>
              </w:rPr>
              <w:t>
6) көрсеткіштердің дәлдігін және өлшеу функциясы бар құрылғылардың жұмыс істеуін тексеру мүмкіндігі қамтамасыз етілуге;</w:t>
            </w:r>
          </w:p>
          <w:p>
            <w:pPr>
              <w:spacing w:after="20"/>
              <w:ind w:left="20"/>
              <w:jc w:val="both"/>
            </w:pPr>
            <w:r>
              <w:rPr>
                <w:rFonts w:ascii="Times New Roman"/>
                <w:b w:val="false"/>
                <w:i w:val="false"/>
                <w:color w:val="000000"/>
                <w:sz w:val="20"/>
              </w:rPr>
              <w:t>
7) өлшеу функциясы бар құрылғылардың әлеуетті тұтану көзінің авариялық шегі техникалық құжаттамада белгіленген қауіпсіздік коэффициентін, өлшеу жүйесінің жұмыс жағдайлары мен қателіктерін ескере отырып, жарылыстың пайда болуының және тіркелетін жарылыс қаупі бар ортаның тұтануының шекті жағдайларынан төмен болуға;</w:t>
            </w:r>
          </w:p>
          <w:p>
            <w:pPr>
              <w:spacing w:after="20"/>
              <w:ind w:left="20"/>
              <w:jc w:val="both"/>
            </w:pPr>
            <w:r>
              <w:rPr>
                <w:rFonts w:ascii="Times New Roman"/>
                <w:b w:val="false"/>
                <w:i w:val="false"/>
                <w:color w:val="000000"/>
                <w:sz w:val="20"/>
              </w:rPr>
              <w:t>
8) өзі басқаратын жабдықтың бағдарламалық қамтылымы бағдарламадағы қателерге байланысты тәуекелдерді ескеруге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ортада жұмыс істеуге арналған жабдықты дайындаушының техникалық құжаттамасының болуы:</w:t>
            </w:r>
          </w:p>
          <w:p>
            <w:pPr>
              <w:spacing w:after="20"/>
              <w:ind w:left="20"/>
              <w:jc w:val="both"/>
            </w:pPr>
            <w:r>
              <w:rPr>
                <w:rFonts w:ascii="Times New Roman"/>
                <w:b w:val="false"/>
                <w:i w:val="false"/>
                <w:color w:val="000000"/>
                <w:sz w:val="20"/>
              </w:rPr>
              <w:t>
1) жабдықтың атауы және (немесе) белгіленуі (типі, маркасы, моделі), оның қауіпсіздікке әсер ететін параметрлері мен сипаттамалары, дайындаушының атауы және (немесе) тауар белгісі;</w:t>
            </w:r>
          </w:p>
          <w:p>
            <w:pPr>
              <w:spacing w:after="20"/>
              <w:ind w:left="20"/>
              <w:jc w:val="both"/>
            </w:pPr>
            <w:r>
              <w:rPr>
                <w:rFonts w:ascii="Times New Roman"/>
                <w:b w:val="false"/>
                <w:i w:val="false"/>
                <w:color w:val="000000"/>
                <w:sz w:val="20"/>
              </w:rPr>
              <w:t>
2) оның тағайындалуы туралы ақпарат;</w:t>
            </w:r>
          </w:p>
          <w:p>
            <w:pPr>
              <w:spacing w:after="20"/>
              <w:ind w:left="20"/>
              <w:jc w:val="both"/>
            </w:pPr>
            <w:r>
              <w:rPr>
                <w:rFonts w:ascii="Times New Roman"/>
                <w:b w:val="false"/>
                <w:i w:val="false"/>
                <w:color w:val="000000"/>
                <w:sz w:val="20"/>
              </w:rPr>
              <w:t>
3) монтаждау, құрастыру, баптау немесе реттеу жөніндегі нұсқаулар;</w:t>
            </w:r>
          </w:p>
          <w:p>
            <w:pPr>
              <w:spacing w:after="20"/>
              <w:ind w:left="20"/>
              <w:jc w:val="both"/>
            </w:pPr>
            <w:r>
              <w:rPr>
                <w:rFonts w:ascii="Times New Roman"/>
                <w:b w:val="false"/>
                <w:i w:val="false"/>
                <w:color w:val="000000"/>
                <w:sz w:val="20"/>
              </w:rPr>
              <w:t>
4) пайдалану кезінде сақталуы қажет жабдықты пайдалану және қауіпсіздікті қамтамасыз ету жөніндегі шаралар жөніндегі нұсқаулар (пайдалануға беруді, тікелей мақсаты бойынша пайдалануды, техникалық қызмет көрсетуді, жөндеу мен техникалық куәландырудың барлық түрлерін, зиянды өндірістік факторлардың қарқындылығын азайтуға және оларды оқшаулауға, тасымалдауға және сақтау жағдайларына бағытталған қорғау құралдарын қоса алғанда) ;</w:t>
            </w:r>
          </w:p>
          <w:p>
            <w:pPr>
              <w:spacing w:after="20"/>
              <w:ind w:left="20"/>
              <w:jc w:val="both"/>
            </w:pPr>
            <w:r>
              <w:rPr>
                <w:rFonts w:ascii="Times New Roman"/>
                <w:b w:val="false"/>
                <w:i w:val="false"/>
                <w:color w:val="000000"/>
                <w:sz w:val="20"/>
              </w:rPr>
              <w:t>
5) қызмет ету мерзімінің тағайындалған көрсеткіштері және (немесе) тағайындалған ресурс;</w:t>
            </w:r>
          </w:p>
          <w:p>
            <w:pPr>
              <w:spacing w:after="20"/>
              <w:ind w:left="20"/>
              <w:jc w:val="both"/>
            </w:pPr>
            <w:r>
              <w:rPr>
                <w:rFonts w:ascii="Times New Roman"/>
                <w:b w:val="false"/>
                <w:i w:val="false"/>
                <w:color w:val="000000"/>
                <w:sz w:val="20"/>
              </w:rPr>
              <w:t>
6) жабдықтың авариялық режимдеріне әкелетін сындарлы істен шығулардың, персоналдың (пайдаланушының) ықтимал қателіктерінің және көрсетілген қателерді болдырмайтын іс-қимылдардың тізбесі;</w:t>
            </w:r>
          </w:p>
          <w:p>
            <w:pPr>
              <w:spacing w:after="20"/>
              <w:ind w:left="20"/>
              <w:jc w:val="both"/>
            </w:pPr>
            <w:r>
              <w:rPr>
                <w:rFonts w:ascii="Times New Roman"/>
                <w:b w:val="false"/>
                <w:i w:val="false"/>
                <w:color w:val="000000"/>
                <w:sz w:val="20"/>
              </w:rPr>
              <w:t>
7) шекті күйлердің параметрлері;</w:t>
            </w:r>
          </w:p>
          <w:p>
            <w:pPr>
              <w:spacing w:after="20"/>
              <w:ind w:left="20"/>
              <w:jc w:val="both"/>
            </w:pPr>
            <w:r>
              <w:rPr>
                <w:rFonts w:ascii="Times New Roman"/>
                <w:b w:val="false"/>
                <w:i w:val="false"/>
                <w:color w:val="000000"/>
                <w:sz w:val="20"/>
              </w:rPr>
              <w:t>
8) осы жабдықтың ақаулығы анықталған кезде қабылданатын шаралар туралы ақпарат;</w:t>
            </w:r>
          </w:p>
          <w:p>
            <w:pPr>
              <w:spacing w:after="20"/>
              <w:ind w:left="20"/>
              <w:jc w:val="both"/>
            </w:pPr>
            <w:r>
              <w:rPr>
                <w:rFonts w:ascii="Times New Roman"/>
                <w:b w:val="false"/>
                <w:i w:val="false"/>
                <w:color w:val="000000"/>
                <w:sz w:val="20"/>
              </w:rPr>
              <w:t>
9) қосымша элементтермен (кәбілдік енгізулермен) қосымша жинақтау қажеттілігі туралы ақпаратты қамтиды;</w:t>
            </w:r>
          </w:p>
          <w:p>
            <w:pPr>
              <w:spacing w:after="20"/>
              <w:ind w:left="20"/>
              <w:jc w:val="both"/>
            </w:pPr>
            <w:r>
              <w:rPr>
                <w:rFonts w:ascii="Times New Roman"/>
                <w:b w:val="false"/>
                <w:i w:val="false"/>
                <w:color w:val="000000"/>
                <w:sz w:val="20"/>
              </w:rPr>
              <w:t>
10) жабдықтың жарылыс қауіпсіздігін негіздейтін техникалық сипаттамаларының сақталуын қамтамасыз етуге қойылатын талаптар;</w:t>
            </w:r>
          </w:p>
          <w:p>
            <w:pPr>
              <w:spacing w:after="20"/>
              <w:ind w:left="20"/>
              <w:jc w:val="both"/>
            </w:pPr>
            <w:r>
              <w:rPr>
                <w:rFonts w:ascii="Times New Roman"/>
                <w:b w:val="false"/>
                <w:i w:val="false"/>
                <w:color w:val="000000"/>
                <w:sz w:val="20"/>
              </w:rPr>
              <w:t>
11) буып-түюге, консервациялауға, тасымалдау және сақтау шарттарына қойылатын талаптар, белгіленген сақтау мерзімдері, жай-күйін қайта куәландырудың, сақтау мерзімі өткен жекелеген элементтерді, бөлшектерді, тораптарды ауыстырудың регламенттік мерзімдері бойынша нұсқаулар;</w:t>
            </w:r>
          </w:p>
          <w:p>
            <w:pPr>
              <w:spacing w:after="20"/>
              <w:ind w:left="20"/>
              <w:jc w:val="both"/>
            </w:pPr>
            <w:r>
              <w:rPr>
                <w:rFonts w:ascii="Times New Roman"/>
                <w:b w:val="false"/>
                <w:i w:val="false"/>
                <w:color w:val="000000"/>
                <w:sz w:val="20"/>
              </w:rPr>
              <w:t>
12) жабдықты кәдеге жаратуға қойылатын талаптар;</w:t>
            </w:r>
          </w:p>
          <w:p>
            <w:pPr>
              <w:spacing w:after="20"/>
              <w:ind w:left="20"/>
              <w:jc w:val="both"/>
            </w:pPr>
            <w:r>
              <w:rPr>
                <w:rFonts w:ascii="Times New Roman"/>
                <w:b w:val="false"/>
                <w:i w:val="false"/>
                <w:color w:val="000000"/>
                <w:sz w:val="20"/>
              </w:rPr>
              <w:t>
13) сақтау, тасымалдау және кәдеге жарату қағидалары мен шарттарын (қажет болған кезде - оларға қойылатын талаптарды белгілеу);</w:t>
            </w:r>
          </w:p>
          <w:p>
            <w:pPr>
              <w:spacing w:after="20"/>
              <w:ind w:left="20"/>
              <w:jc w:val="both"/>
            </w:pPr>
            <w:r>
              <w:rPr>
                <w:rFonts w:ascii="Times New Roman"/>
                <w:b w:val="false"/>
                <w:i w:val="false"/>
                <w:color w:val="000000"/>
                <w:sz w:val="20"/>
              </w:rPr>
              <w:t>
14) персоналға қойылатын талаптар;</w:t>
            </w:r>
          </w:p>
          <w:p>
            <w:pPr>
              <w:spacing w:after="20"/>
              <w:ind w:left="20"/>
              <w:jc w:val="both"/>
            </w:pPr>
            <w:r>
              <w:rPr>
                <w:rFonts w:ascii="Times New Roman"/>
                <w:b w:val="false"/>
                <w:i w:val="false"/>
                <w:color w:val="000000"/>
                <w:sz w:val="20"/>
              </w:rPr>
              <w:t>
15) дайындаушының орналасқан жері, онымен байланысуға арналған ақпарат;</w:t>
            </w:r>
          </w:p>
          <w:p>
            <w:pPr>
              <w:spacing w:after="20"/>
              <w:ind w:left="20"/>
              <w:jc w:val="both"/>
            </w:pPr>
            <w:r>
              <w:rPr>
                <w:rFonts w:ascii="Times New Roman"/>
                <w:b w:val="false"/>
                <w:i w:val="false"/>
                <w:color w:val="000000"/>
                <w:sz w:val="20"/>
              </w:rPr>
              <w:t>
16) дайындаушы уәкілеттік берген тұлғаның, импорттаушының атауы мен орналасқан жері, онымен байланысуға арналған ақпарат көрсетіледі;</w:t>
            </w:r>
          </w:p>
          <w:p>
            <w:pPr>
              <w:spacing w:after="20"/>
              <w:ind w:left="20"/>
              <w:jc w:val="both"/>
            </w:pPr>
            <w:r>
              <w:rPr>
                <w:rFonts w:ascii="Times New Roman"/>
                <w:b w:val="false"/>
                <w:i w:val="false"/>
                <w:color w:val="000000"/>
                <w:sz w:val="20"/>
              </w:rPr>
              <w:t>
17) дайындалған күні.</w:t>
            </w:r>
          </w:p>
          <w:p>
            <w:pPr>
              <w:spacing w:after="20"/>
              <w:ind w:left="20"/>
              <w:jc w:val="both"/>
            </w:pPr>
            <w:r>
              <w:rPr>
                <w:rFonts w:ascii="Times New Roman"/>
                <w:b w:val="false"/>
                <w:i w:val="false"/>
                <w:color w:val="000000"/>
                <w:sz w:val="20"/>
              </w:rPr>
              <w:t>
Техникалық құжаттама қағаз тасығыштарда дайындалады. Оған электрондық тасымалдағыштардағы техникалық құжаттама жиынтығы қоса берілуі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ортада жұмыс істеуге арналған жабдықта таңбалаудың болуы, ол мыналарды қамтиды:</w:t>
            </w:r>
          </w:p>
          <w:p>
            <w:pPr>
              <w:spacing w:after="20"/>
              <w:ind w:left="20"/>
              <w:jc w:val="both"/>
            </w:pPr>
            <w:r>
              <w:rPr>
                <w:rFonts w:ascii="Times New Roman"/>
                <w:b w:val="false"/>
                <w:i w:val="false"/>
                <w:color w:val="000000"/>
                <w:sz w:val="20"/>
              </w:rPr>
              <w:t>
1) дайындаушының атауы немесе оның тіркелген тауар белгісі;</w:t>
            </w:r>
          </w:p>
          <w:p>
            <w:pPr>
              <w:spacing w:after="20"/>
              <w:ind w:left="20"/>
              <w:jc w:val="both"/>
            </w:pPr>
            <w:r>
              <w:rPr>
                <w:rFonts w:ascii="Times New Roman"/>
                <w:b w:val="false"/>
                <w:i w:val="false"/>
                <w:color w:val="000000"/>
                <w:sz w:val="20"/>
              </w:rPr>
              <w:t>
2) жабдық типінің белгіленуі;</w:t>
            </w:r>
          </w:p>
          <w:p>
            <w:pPr>
              <w:spacing w:after="20"/>
              <w:ind w:left="20"/>
              <w:jc w:val="both"/>
            </w:pPr>
            <w:r>
              <w:rPr>
                <w:rFonts w:ascii="Times New Roman"/>
                <w:b w:val="false"/>
                <w:i w:val="false"/>
                <w:color w:val="000000"/>
                <w:sz w:val="20"/>
              </w:rPr>
              <w:t>
3) зауыт нөмірі;</w:t>
            </w:r>
          </w:p>
          <w:p>
            <w:pPr>
              <w:spacing w:after="20"/>
              <w:ind w:left="20"/>
              <w:jc w:val="both"/>
            </w:pPr>
            <w:r>
              <w:rPr>
                <w:rFonts w:ascii="Times New Roman"/>
                <w:b w:val="false"/>
                <w:i w:val="false"/>
                <w:color w:val="000000"/>
                <w:sz w:val="20"/>
              </w:rPr>
              <w:t>
4) сәйкестік сертификатының нөмірі;</w:t>
            </w:r>
          </w:p>
          <w:p>
            <w:pPr>
              <w:spacing w:after="20"/>
              <w:ind w:left="20"/>
              <w:jc w:val="both"/>
            </w:pPr>
            <w:r>
              <w:rPr>
                <w:rFonts w:ascii="Times New Roman"/>
                <w:b w:val="false"/>
                <w:i w:val="false"/>
                <w:color w:val="000000"/>
                <w:sz w:val="20"/>
              </w:rPr>
              <w:t>
5) жарылыстан қорғаудың таңбалануын қамтиды. Жарылыс қауіпсіздігінің арнайы белгісінің бейнесі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ортада жұмыс істеуге арналған жабдықты дайындаушының таңбалануын және техникалық құжаттамасын орыс тілінде және Еуразиялық экономикалық одақ мүше мемлекеттің мемлекеттік тілінде орындау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ортада жұмыс істеуге арналған жабдықтың бетіне немесе тақтайшасына құралды бөлшектемей және қолданбай қарау үшін қолжетімді, қасиеті бар жабдықты қолдану жөніндегі талаптарды сақтау жабдықтың бүкіл қызмет ету мерзімі ішінде сақталу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ортада жұмыс істеуге арналған жабдықты таңбалауда, дайындаушының шешімі болғанда немесе оны қауіпсіз қолдану үшін маңызы бар жеткізу келісімшартына (шартына) сәйкес қосымша ақпараттың болуы, оның ішінде:</w:t>
            </w:r>
          </w:p>
          <w:p>
            <w:pPr>
              <w:spacing w:after="20"/>
              <w:ind w:left="20"/>
              <w:jc w:val="both"/>
            </w:pPr>
            <w:r>
              <w:rPr>
                <w:rFonts w:ascii="Times New Roman"/>
                <w:b w:val="false"/>
                <w:i w:val="false"/>
                <w:color w:val="000000"/>
                <w:sz w:val="20"/>
              </w:rPr>
              <w:t>
1) номиналды кернеу немесе номиналды кернеу диапазоны;</w:t>
            </w:r>
          </w:p>
          <w:p>
            <w:pPr>
              <w:spacing w:after="20"/>
              <w:ind w:left="20"/>
              <w:jc w:val="both"/>
            </w:pPr>
            <w:r>
              <w:rPr>
                <w:rFonts w:ascii="Times New Roman"/>
                <w:b w:val="false"/>
                <w:i w:val="false"/>
                <w:color w:val="000000"/>
                <w:sz w:val="20"/>
              </w:rPr>
              <w:t>
2) ұзақ жол берілетін жұмыс кернеуі;</w:t>
            </w:r>
          </w:p>
          <w:p>
            <w:pPr>
              <w:spacing w:after="20"/>
              <w:ind w:left="20"/>
              <w:jc w:val="both"/>
            </w:pPr>
            <w:r>
              <w:rPr>
                <w:rFonts w:ascii="Times New Roman"/>
                <w:b w:val="false"/>
                <w:i w:val="false"/>
                <w:color w:val="000000"/>
                <w:sz w:val="20"/>
              </w:rPr>
              <w:t>
3) ток түрінің шартты белгісі (егер номиналды жиілік көрсетілмесе);</w:t>
            </w:r>
          </w:p>
          <w:p>
            <w:pPr>
              <w:spacing w:after="20"/>
              <w:ind w:left="20"/>
              <w:jc w:val="both"/>
            </w:pPr>
            <w:r>
              <w:rPr>
                <w:rFonts w:ascii="Times New Roman"/>
                <w:b w:val="false"/>
                <w:i w:val="false"/>
                <w:color w:val="000000"/>
                <w:sz w:val="20"/>
              </w:rPr>
              <w:t>
4) адамды электр тогымен зақымдаудан қорғау класының шартты белгісі;</w:t>
            </w:r>
          </w:p>
          <w:p>
            <w:pPr>
              <w:spacing w:after="20"/>
              <w:ind w:left="20"/>
              <w:jc w:val="both"/>
            </w:pPr>
            <w:r>
              <w:rPr>
                <w:rFonts w:ascii="Times New Roman"/>
                <w:b w:val="false"/>
                <w:i w:val="false"/>
                <w:color w:val="000000"/>
                <w:sz w:val="20"/>
              </w:rPr>
              <w:t>
5) қабықпен қамтамасыз етілетін қорғау дәрежесі;</w:t>
            </w:r>
          </w:p>
          <w:p>
            <w:pPr>
              <w:spacing w:after="20"/>
              <w:ind w:left="20"/>
              <w:jc w:val="both"/>
            </w:pPr>
            <w:r>
              <w:rPr>
                <w:rFonts w:ascii="Times New Roman"/>
                <w:b w:val="false"/>
                <w:i w:val="false"/>
                <w:color w:val="000000"/>
                <w:sz w:val="20"/>
              </w:rPr>
              <w:t>
6) номиналды тұтыну немесе пайдалы қуат не номиналды ток;</w:t>
            </w:r>
          </w:p>
          <w:p>
            <w:pPr>
              <w:spacing w:after="20"/>
              <w:ind w:left="20"/>
              <w:jc w:val="both"/>
            </w:pPr>
            <w:r>
              <w:rPr>
                <w:rFonts w:ascii="Times New Roman"/>
                <w:b w:val="false"/>
                <w:i w:val="false"/>
                <w:color w:val="000000"/>
                <w:sz w:val="20"/>
              </w:rPr>
              <w:t>
7) массасы;</w:t>
            </w:r>
          </w:p>
          <w:p>
            <w:pPr>
              <w:spacing w:after="20"/>
              <w:ind w:left="20"/>
              <w:jc w:val="both"/>
            </w:pPr>
            <w:r>
              <w:rPr>
                <w:rFonts w:ascii="Times New Roman"/>
                <w:b w:val="false"/>
                <w:i w:val="false"/>
                <w:color w:val="000000"/>
                <w:sz w:val="20"/>
              </w:rPr>
              <w:t>
8) габариттік өлшемдері;</w:t>
            </w:r>
          </w:p>
          <w:p>
            <w:pPr>
              <w:spacing w:after="20"/>
              <w:ind w:left="20"/>
              <w:jc w:val="both"/>
            </w:pPr>
            <w:r>
              <w:rPr>
                <w:rFonts w:ascii="Times New Roman"/>
                <w:b w:val="false"/>
                <w:i w:val="false"/>
                <w:color w:val="000000"/>
                <w:sz w:val="20"/>
              </w:rPr>
              <w:t>
9) дайындалған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 мен дизель отынын бөлшек саудада өткізу кезінде тұтынушылар үшін қолжетімді орындарда отынның атауы, маркасы туралы, оның ішінде экологиялық класы туралы ақпараттың болуына және орналастырылуына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бензинінің автомобиль отынының сипаттамаларына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бензинінде құрамында металл бар қоспаларды (құрамында марганец, қорғасын және темір бар) қолдануға жол берілмеу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отынының дизель отынының сипаттамаларына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отынын айналысқа (айналысқа) шығарумен қатар, ауыл шаруашылығы және жол талғамайтын техникасы үшін пайдаланылатын, цетан саны кемінде 45 және күкірттің салмақтық үлесі 2000 мг/кг аспайтын және "майлау қабілеті" және "полициклдық хош иісті көмірсутектердің массалық үлесі" көрсеткіштерін нормалаусыз дизель отынының сипаттамаларына қойылатын талаптарға қалған сипаттамалар сәйкес келген жағдайда, осы отынды жалпыға ортақ пайдаланылатын автожанармай құю станциялары арқылы өткізуге тыйым сала отырып, дизель отынын айналысқа шығаруға жол берілетін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присадкаларды қоспағанда, дизель отынында құрамында металы бар присадкаларды қолдануға жол берілмеу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мазуттың мазут сипаттамаларына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отынның реактивті қозғалтқыштарға арналған отынның сипаттамаларына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отында оның қасиеттерін нашарлататын мөлшерде беттік-белсенді химиялық заттар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бензиннің авиациялық бензин сипаттамаларына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октандық саны 99,5-тен кем емес және сұрыптылығы 130-дан кем емес авиациялық бензинде көгілдір түсті бояғыш болуы мүмкін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отынының кеме отынының сипаттамаларына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және айналыстағы отынның әрбір партиясына сапа туралы құжаттың (паспорт) болуы. Бұл ретте паспортта мыналарды қамту:</w:t>
            </w:r>
          </w:p>
          <w:p>
            <w:pPr>
              <w:spacing w:after="20"/>
              <w:ind w:left="20"/>
              <w:jc w:val="both"/>
            </w:pPr>
            <w:r>
              <w:rPr>
                <w:rFonts w:ascii="Times New Roman"/>
                <w:b w:val="false"/>
                <w:i w:val="false"/>
                <w:color w:val="000000"/>
                <w:sz w:val="20"/>
              </w:rPr>
              <w:t>
1) отын маркасының атауы және белгіленуі;</w:t>
            </w:r>
          </w:p>
          <w:p>
            <w:pPr>
              <w:spacing w:after="20"/>
              <w:ind w:left="20"/>
              <w:jc w:val="both"/>
            </w:pPr>
            <w:r>
              <w:rPr>
                <w:rFonts w:ascii="Times New Roman"/>
                <w:b w:val="false"/>
                <w:i w:val="false"/>
                <w:color w:val="000000"/>
                <w:sz w:val="20"/>
              </w:rPr>
              <w:t>
2) дайындаушының (дайындаушы уәкілеттік берген тұлғаның), импорттаушының, сатушының атауы, олардың орналасқан жері (елін көрсете отырып);</w:t>
            </w:r>
          </w:p>
          <w:p>
            <w:pPr>
              <w:spacing w:after="20"/>
              <w:ind w:left="20"/>
              <w:jc w:val="both"/>
            </w:pPr>
            <w:r>
              <w:rPr>
                <w:rFonts w:ascii="Times New Roman"/>
                <w:b w:val="false"/>
                <w:i w:val="false"/>
                <w:color w:val="000000"/>
                <w:sz w:val="20"/>
              </w:rPr>
              <w:t>
3) осы марканың отынына қойылатын талаптарды белгілейтін құжаттың белгіленуі (бар болса);</w:t>
            </w:r>
          </w:p>
          <w:p>
            <w:pPr>
              <w:spacing w:after="20"/>
              <w:ind w:left="20"/>
              <w:jc w:val="both"/>
            </w:pPr>
            <w:r>
              <w:rPr>
                <w:rFonts w:ascii="Times New Roman"/>
                <w:b w:val="false"/>
                <w:i w:val="false"/>
                <w:color w:val="000000"/>
                <w:sz w:val="20"/>
              </w:rPr>
              <w:t>
4) отынның осы маркаға сәйкестігін растайтын нормативтік мәндер және сынақтардың нақты нәтижелері;</w:t>
            </w:r>
          </w:p>
          <w:p>
            <w:pPr>
              <w:spacing w:after="20"/>
              <w:ind w:left="20"/>
              <w:jc w:val="both"/>
            </w:pPr>
            <w:r>
              <w:rPr>
                <w:rFonts w:ascii="Times New Roman"/>
                <w:b w:val="false"/>
                <w:i w:val="false"/>
                <w:color w:val="000000"/>
                <w:sz w:val="20"/>
              </w:rPr>
              <w:t>
5) паспорттың берілген күні және нөмірі;</w:t>
            </w:r>
          </w:p>
          <w:p>
            <w:pPr>
              <w:spacing w:after="20"/>
              <w:ind w:left="20"/>
              <w:jc w:val="both"/>
            </w:pPr>
            <w:r>
              <w:rPr>
                <w:rFonts w:ascii="Times New Roman"/>
                <w:b w:val="false"/>
                <w:i w:val="false"/>
                <w:color w:val="000000"/>
                <w:sz w:val="20"/>
              </w:rPr>
              <w:t>
6) паспортты ресімдеген адамның қолы;</w:t>
            </w:r>
          </w:p>
          <w:p>
            <w:pPr>
              <w:spacing w:after="20"/>
              <w:ind w:left="20"/>
              <w:jc w:val="both"/>
            </w:pPr>
            <w:r>
              <w:rPr>
                <w:rFonts w:ascii="Times New Roman"/>
                <w:b w:val="false"/>
                <w:i w:val="false"/>
                <w:color w:val="000000"/>
                <w:sz w:val="20"/>
              </w:rPr>
              <w:t>
7) сәйкестік декларациясы туралы мәліметтер;</w:t>
            </w:r>
          </w:p>
          <w:p>
            <w:pPr>
              <w:spacing w:after="20"/>
              <w:ind w:left="20"/>
              <w:jc w:val="both"/>
            </w:pPr>
            <w:r>
              <w:rPr>
                <w:rFonts w:ascii="Times New Roman"/>
                <w:b w:val="false"/>
                <w:i w:val="false"/>
                <w:color w:val="000000"/>
                <w:sz w:val="20"/>
              </w:rPr>
              <w:t>
8) отында қоспалардың болуы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отын партиясына арналған ілеспе құжаттаманы орыс тілінде және аумағында осы партия айналымда болатын Еуразиялық экономикалық одақ мүше мемлекеттің мемлекеттік тілінде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пайдаланатын жабдықтың сыртқы тұтану көзінен жарылыс қаупін болдырмауға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толық араластырылған қыздырғыш газ тәрізді отынды жағудың дайындаушы көздеген барлық режимдерінде жарылыс қаупін болдырмауға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жанарғы газ тәріздес және сұйық отынды бөлек жағу кезінде газ пайдаланушы жабдықтың қауіпсіздігін қамтамасыз етуге сәйкестіг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 жабдығының газ трактісінің конструкциясы дайындаушы белгілеген газдың кемуінің ең жоғары рұқсат етілген нормасынан асып кетуін болдырмауға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жолы қосылысының герметикалыққа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 жанарғыны тұтату және қайта тұтату алдында табиғи тарту немесе ауаны мәжбүрлеп беру есебінен жану камерасының желдетілуін қамтамасыз етуге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және қайта тұтану кезінде газ пайдаланушы жабдық жанарғысының іске қосу қуаты мен тұтану уақытын, қайта тұтану талпыныстарының санын, өртенбеген газдың қауіпті жиналуын болдырмау үшін жалынды сөндіру кезінде газ беруді ажырату уақытын 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 жанарғысының бүкіл беті бойынша біркелкі тұтанумен бірқалыпты тұтануды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кеңістіктер мен үй-жайларда қолдануға арналған, жанбаған газдың жиналуын болдырмауды қамтамасыз ететін газ пайдалану жабдығы құрылғысының болуы. Газ пайдаланушы жабдықты монтаждау, техникалық қызмет көрсету және жөндеу жөніндегі нұсқаулықта белгіленген үй-жайларды желдетуге қойылатын талаптарға сәйкес үй-жайларда осындай құрылғысыз газ пайдаланушы жабдықты қолдануға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және газ пайдаланушы жабдыққа іргелес беттердің жану қаупін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 жабдығымен жалынның тұрақтылығын және жану өнімдерінде көміртегі мен азот оксидтерінің жол берілмейтін шоғырлануының болмауын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мұржасына қосылған газ пайдалану жабдығымен үй-жайға жану өнімдерінің кездейсоқ шығарылуын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құбырына қосылған газ пайдалану жабдығымен жану өнімдерін шығару жүйесінде бұзушылықтар болған кезде жанарғыға газ беруді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құбырына қосылмаған және жану өнімдерін шығаруға, атмосфералық ауаның жай-күйін бақылауға және үй-жайдың ауасындағы көміртегі тотығы концентрациясы шекті рұқсат етілген концентрациядан асып кеткен кезде жанарғыларға газ беруді тоқтатуға арналған сору құрылғысымен жабдықталмаған жылыту және су жылыту газ пайдалану жабдығының қауіпсіздік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кезінде пайда болатын конденсат газ пайдаланатын жабдықтың қауіпсіздігіне әсер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 газ тәрізді отынды жағу кезінде конденсаттың пайда болуын болдырмау (конденсациялық режимде жұмыс істейтін газ пайдаланушы жабдықтан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мақсатта пайдаланылатын тамақ өнімдерімен немесе сумен жанасатын газ пайдаланушы жабдықты дайындау кезінде пайдаланылатын материалдар сапасының нашарлауына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жабдықтың қызмет ету мерзімі ішінде оның қауіпсіздігін төмендетуге қабілетті тұрақсыз жағдайлардың, деформациялардың, бұзылулардың немесе тозудың туындауын болдырмайтын талапқа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 тұрған газ пайдаланушы жабдықтың барлық бөлшектері газ пайдаланушы жабдықтың қауіпсіздігіне әсер ететін деформациялардың туындауын болдырмау үшін механикалық және температуралық пайдалану жүктемелеріне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 дайындау кезінде қолданылатын материалдардың өзінің мақсатына және жабдықтың қызмет ету мерзімі ішінде олар ұшырайтын механикалық, жылу және химиялық әсерлерге төзімділігіне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функциясын орындайтын немесе ашық жалынмен қыздырылатын беттерді қоспағанда, пайдаланушы жанасуы мүмкін қолмен басқару құрылғыларының және газ пайдаланушы жабдықтың сыртқы беттерінің үстіңгі бетінің қызуы термиялық күйікке әкелмеу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жабдықтауға арналған газ пайдалану жабдығының конструкциясы осы сумен жабдықтау жүйесінде қолданылатын суды пайдаланушының термиялық күйігін болдырмайтын құрылғыны көздеуге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кернеуінің тербелісі немесе қосалқы энергия сипаттамаларының өзгеруі, сондай-ақ энергияны ажырату және оны кейіннен қалпына келтіру газ пайдаланатын жабдықтың қауіпсіздігін бұзбайтын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желісіне қосылатын газ пайдалану жабдығымен электр тогының соғуынан қорғауды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газ пайдаланатын жабдық басқару құрылғыларымен жарақталған жағдайда, онда олардың жұмысы қауіпсіздік құрылғыларының жұмыс істеуін бұзбау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басқару немесе қауіпсіздік құрылғыларының кез келгені істен шыққан кезде газ пайдаланатын қауіпсіздік жабдығымен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жабдықтың басқару, реттеу құрылғылары мен тиек арматурасында пайдаланушы тарапынан қате іс-әрекеттерді болдырмайтын белгілер мен нұсқаулар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орнататын және реттейтін және монтаждаушы немесе пайдаланушы реттеуді талап етпейтін газ пайдалану жабдығының қауіпсіздік, басқару және реттеу құрылғылары тиісті түрде қорғалу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құжаттамасында газ пайдаланушы жабдықты қолдану шарттарын шектейтін немесе қауіпсіздікті қамтамасыз ету жөнінде шаралар қабылдау қажеттігі туралы ескертетін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жабдықтың пайдалану құжаттамасындағы ақпарат келесісіне сәйкес:</w:t>
            </w:r>
          </w:p>
          <w:p>
            <w:pPr>
              <w:spacing w:after="20"/>
              <w:ind w:left="20"/>
              <w:jc w:val="both"/>
            </w:pPr>
            <w:r>
              <w:rPr>
                <w:rFonts w:ascii="Times New Roman"/>
                <w:b w:val="false"/>
                <w:i w:val="false"/>
                <w:color w:val="000000"/>
                <w:sz w:val="20"/>
              </w:rPr>
              <w:t>
1) газ пайдаланушы жабдықты жеткізу жиынтығына мынадай пайдалану құжаттамасы: газ пайдаланушы жабдықты монтаждау, техникалық қызмет көрсету және жөндеу жөніндегі нұсқаулықты және оны пайдалану жөніндегі нұсқаулықты қамту. Көрсетілген құжаттар орыс тілінде және Еуразиялық экономикалық одақ мүше мемлекеттің мемлекеттік тілінде орындалады;</w:t>
            </w:r>
          </w:p>
          <w:p>
            <w:pPr>
              <w:spacing w:after="20"/>
              <w:ind w:left="20"/>
              <w:jc w:val="both"/>
            </w:pPr>
            <w:r>
              <w:rPr>
                <w:rFonts w:ascii="Times New Roman"/>
                <w:b w:val="false"/>
                <w:i w:val="false"/>
                <w:color w:val="000000"/>
                <w:sz w:val="20"/>
              </w:rPr>
              <w:t>
2) пайдалану құжаттары қағаз тасығыштарда орындалады. Оған электрондық тасымалдағыштардағы техникалық құжаттама жиынтығы қоса берілуі мүмкін. Қажет болған жағдайда көрсетілген құжаттарды біріктіруге жол беріледі.</w:t>
            </w:r>
          </w:p>
          <w:p>
            <w:pPr>
              <w:spacing w:after="20"/>
              <w:ind w:left="20"/>
              <w:jc w:val="both"/>
            </w:pPr>
            <w:r>
              <w:rPr>
                <w:rFonts w:ascii="Times New Roman"/>
                <w:b w:val="false"/>
                <w:i w:val="false"/>
                <w:color w:val="000000"/>
                <w:sz w:val="20"/>
              </w:rPr>
              <w:t>
3) газ пайдаланушы жабдықты монтаждау, техникалық қызмет көрсету және жөндеу жөніндегі нұсқаулық мынадай ақпаратты қамту:</w:t>
            </w:r>
          </w:p>
          <w:p>
            <w:pPr>
              <w:spacing w:after="20"/>
              <w:ind w:left="20"/>
              <w:jc w:val="both"/>
            </w:pPr>
            <w:r>
              <w:rPr>
                <w:rFonts w:ascii="Times New Roman"/>
                <w:b w:val="false"/>
                <w:i w:val="false"/>
                <w:color w:val="000000"/>
                <w:sz w:val="20"/>
              </w:rPr>
              <w:t>
а) газ пайдаланушы жабдықтың жалпы сипаттамасы және оның жұмыс тәртібі;</w:t>
            </w:r>
          </w:p>
          <w:p>
            <w:pPr>
              <w:spacing w:after="20"/>
              <w:ind w:left="20"/>
              <w:jc w:val="both"/>
            </w:pPr>
            <w:r>
              <w:rPr>
                <w:rFonts w:ascii="Times New Roman"/>
                <w:b w:val="false"/>
                <w:i w:val="false"/>
                <w:color w:val="000000"/>
                <w:sz w:val="20"/>
              </w:rPr>
              <w:t>
б) газ пайдаланушы жабдықтың номиналды жылу қуаты және (немесе) номиналды жылу өнімділігі;</w:t>
            </w:r>
          </w:p>
          <w:p>
            <w:pPr>
              <w:spacing w:after="20"/>
              <w:ind w:left="20"/>
              <w:jc w:val="both"/>
            </w:pPr>
            <w:r>
              <w:rPr>
                <w:rFonts w:ascii="Times New Roman"/>
                <w:b w:val="false"/>
                <w:i w:val="false"/>
                <w:color w:val="000000"/>
                <w:sz w:val="20"/>
              </w:rPr>
              <w:t>
в) пайдаланылатын газдардың түрлері мен номиналды қысымы;</w:t>
            </w:r>
          </w:p>
          <w:p>
            <w:pPr>
              <w:spacing w:after="20"/>
              <w:ind w:left="20"/>
              <w:jc w:val="both"/>
            </w:pPr>
            <w:r>
              <w:rPr>
                <w:rFonts w:ascii="Times New Roman"/>
                <w:b w:val="false"/>
                <w:i w:val="false"/>
                <w:color w:val="000000"/>
                <w:sz w:val="20"/>
              </w:rPr>
              <w:t>
г) газ пайдаланушы жабдықты газдың бір түрінен екіншісіне ауыстыру тәртібі;</w:t>
            </w:r>
          </w:p>
          <w:p>
            <w:pPr>
              <w:spacing w:after="20"/>
              <w:ind w:left="20"/>
              <w:jc w:val="both"/>
            </w:pPr>
            <w:r>
              <w:rPr>
                <w:rFonts w:ascii="Times New Roman"/>
                <w:b w:val="false"/>
                <w:i w:val="false"/>
                <w:color w:val="000000"/>
                <w:sz w:val="20"/>
              </w:rPr>
              <w:t>
д) қойылатын талаптар желдету үй-жайлар, орнатылған газоиспользующее жабдықтар, қамтамасыз ету үшін жану процесін болдырмау, жиналу қауіпті жанбаған газ және құру қамтамасыз ететін шарттарды жою, жану;</w:t>
            </w:r>
          </w:p>
          <w:p>
            <w:pPr>
              <w:spacing w:after="20"/>
              <w:ind w:left="20"/>
              <w:jc w:val="both"/>
            </w:pPr>
            <w:r>
              <w:rPr>
                <w:rFonts w:ascii="Times New Roman"/>
                <w:b w:val="false"/>
                <w:i w:val="false"/>
                <w:color w:val="000000"/>
                <w:sz w:val="20"/>
              </w:rPr>
              <w:t>
е) осы жанарғылар арналған газ блоктық жанарғыларға және газ пайдаланушы жабдыққа қойылатын талаптар, қажет болғанда құрастырылуы мен реттелуіне кепілдік беру, пайдалану кезінде газ пайдаланушы жабдықтың жиналған үлгісінің мәлімделген техникалық сипаттамалары мен қауіпсіздігін қамтамасыз ету үшін дайындаушы ұсынған комбинациялардың тізбесі;</w:t>
            </w:r>
          </w:p>
          <w:p>
            <w:pPr>
              <w:spacing w:after="20"/>
              <w:ind w:left="20"/>
              <w:jc w:val="both"/>
            </w:pPr>
            <w:r>
              <w:rPr>
                <w:rFonts w:ascii="Times New Roman"/>
                <w:b w:val="false"/>
                <w:i w:val="false"/>
                <w:color w:val="000000"/>
                <w:sz w:val="20"/>
              </w:rPr>
              <w:t>
ж) жылыту жабдығына арналған судың химиялық құрамына қойылатын талаптар (су жылу тасымалдағыш болып табылған жағдайда);</w:t>
            </w:r>
          </w:p>
          <w:p>
            <w:pPr>
              <w:spacing w:after="20"/>
              <w:ind w:left="20"/>
              <w:jc w:val="both"/>
            </w:pPr>
            <w:r>
              <w:rPr>
                <w:rFonts w:ascii="Times New Roman"/>
                <w:b w:val="false"/>
                <w:i w:val="false"/>
                <w:color w:val="000000"/>
                <w:sz w:val="20"/>
              </w:rPr>
              <w:t>
з) автоматика жүйелерін электрмен қоректендірумен газ пайдаланушы жабдыққа арналған электр желісінің номиналды кернеуі;</w:t>
            </w:r>
          </w:p>
          <w:p>
            <w:pPr>
              <w:spacing w:after="20"/>
              <w:ind w:left="20"/>
              <w:jc w:val="both"/>
            </w:pPr>
            <w:r>
              <w:rPr>
                <w:rFonts w:ascii="Times New Roman"/>
                <w:b w:val="false"/>
                <w:i w:val="false"/>
                <w:color w:val="000000"/>
                <w:sz w:val="20"/>
              </w:rPr>
              <w:t>
и) газ пайдаланушы жабдық оны пайдалану процесінде ұшырауға техникалық қызмет көрсетудің түрлері мен кезеңділігі болып табылады;</w:t>
            </w:r>
          </w:p>
          <w:p>
            <w:pPr>
              <w:spacing w:after="20"/>
              <w:ind w:left="20"/>
              <w:jc w:val="both"/>
            </w:pPr>
            <w:r>
              <w:rPr>
                <w:rFonts w:ascii="Times New Roman"/>
                <w:b w:val="false"/>
                <w:i w:val="false"/>
                <w:color w:val="000000"/>
                <w:sz w:val="20"/>
              </w:rPr>
              <w:t>
к) газ пайдалану жабдығының өзіне тән ақаулары және оларды жою әдістері;</w:t>
            </w:r>
          </w:p>
          <w:p>
            <w:pPr>
              <w:spacing w:after="20"/>
              <w:ind w:left="20"/>
              <w:jc w:val="both"/>
            </w:pPr>
            <w:r>
              <w:rPr>
                <w:rFonts w:ascii="Times New Roman"/>
                <w:b w:val="false"/>
                <w:i w:val="false"/>
                <w:color w:val="000000"/>
                <w:sz w:val="20"/>
              </w:rPr>
              <w:t>
л) түтін құбырына қосылмаған және жану өнімдерін шығаруға арналған сору құрылғысымен жабдықталмаған жылыту және су жылыту газ пайдалану жабдығын орнатуға жол берілетін үй-жайдағы ауа алмасуға қойылатын талаптар;</w:t>
            </w:r>
          </w:p>
          <w:p>
            <w:pPr>
              <w:spacing w:after="20"/>
              <w:ind w:left="20"/>
              <w:jc w:val="both"/>
            </w:pPr>
            <w:r>
              <w:rPr>
                <w:rFonts w:ascii="Times New Roman"/>
                <w:b w:val="false"/>
                <w:i w:val="false"/>
                <w:color w:val="000000"/>
                <w:sz w:val="20"/>
              </w:rPr>
              <w:t>
м) дайындаушының (шетелдік дайындаушының функцияларын орындайтын адамның) атауы мен орналасқан жері, олармен байланысуға арналған ақпарат;</w:t>
            </w:r>
          </w:p>
          <w:p>
            <w:pPr>
              <w:spacing w:after="20"/>
              <w:ind w:left="20"/>
              <w:jc w:val="both"/>
            </w:pPr>
            <w:r>
              <w:rPr>
                <w:rFonts w:ascii="Times New Roman"/>
                <w:b w:val="false"/>
                <w:i w:val="false"/>
                <w:color w:val="000000"/>
                <w:sz w:val="20"/>
              </w:rPr>
              <w:t>
н) газ пайдаланушы жабдықты дайындау айы мен жылы және (немесе) түсіру орны және дайындалған жылын анықтау тәсілі туралы ақпарат.</w:t>
            </w:r>
          </w:p>
          <w:p>
            <w:pPr>
              <w:spacing w:after="20"/>
              <w:ind w:left="20"/>
              <w:jc w:val="both"/>
            </w:pPr>
            <w:r>
              <w:rPr>
                <w:rFonts w:ascii="Times New Roman"/>
                <w:b w:val="false"/>
                <w:i w:val="false"/>
                <w:color w:val="000000"/>
                <w:sz w:val="20"/>
              </w:rPr>
              <w:t>
4) газ пайдаланушы жабдықты пайдалану жөніндегі басшылық қызмет мерзімі ішінде оны қауіпсіз пайдалану үшін қажетті барлық мәліметтерді қамтуға және пайдаланушыға оның мүмкіндіктерін шектеуді көрсету.</w:t>
            </w:r>
          </w:p>
          <w:p>
            <w:pPr>
              <w:spacing w:after="20"/>
              <w:ind w:left="20"/>
              <w:jc w:val="both"/>
            </w:pPr>
            <w:r>
              <w:rPr>
                <w:rFonts w:ascii="Times New Roman"/>
                <w:b w:val="false"/>
                <w:i w:val="false"/>
                <w:color w:val="000000"/>
                <w:sz w:val="20"/>
              </w:rPr>
              <w:t>
5) пайдалану жөніндегі нұсқаулықта газ пайдаланушы жабдықты қауіпсіз кәдеге жарату жөніндегі ұсынымдар белгілену.</w:t>
            </w:r>
          </w:p>
          <w:p>
            <w:pPr>
              <w:spacing w:after="20"/>
              <w:ind w:left="20"/>
              <w:jc w:val="both"/>
            </w:pPr>
            <w:r>
              <w:rPr>
                <w:rFonts w:ascii="Times New Roman"/>
                <w:b w:val="false"/>
                <w:i w:val="false"/>
                <w:color w:val="000000"/>
                <w:sz w:val="20"/>
              </w:rPr>
              <w:t>
6) газ пайдаланушы жабдықты монтаждауға арналған арматура және газ пайдаланушы жабдыққа ендіруге арналған құрылғылар газ пайдаланушы жабдықты монтаждау, техникалық қызмет көрсету және жөндеу жөніндегі нұсқаулықпен жиынтықта жеткізілу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жабдықтың пайдалану құжаттамасындағы ақпарат мыналарға сәйкес келу талаптарды сақтау:</w:t>
            </w:r>
          </w:p>
          <w:p>
            <w:pPr>
              <w:spacing w:after="20"/>
              <w:ind w:left="20"/>
              <w:jc w:val="both"/>
            </w:pPr>
            <w:r>
              <w:rPr>
                <w:rFonts w:ascii="Times New Roman"/>
                <w:b w:val="false"/>
                <w:i w:val="false"/>
                <w:color w:val="000000"/>
                <w:sz w:val="20"/>
              </w:rPr>
              <w:t>
1) Еуразиялық экономикалық одақ мүше мемлекеттердің нарығында айналысқа шығарылатын газ пайдаланушы жабдықтың әрбір бірлігінде анық, жеңіл оқылатын, құрал-сайманды пайдалана отырып, бөлшектемей қарау үшін қол жетімді жерде жазылған, газ пайдаланушы жабдықтың қызмет ету мерзімі ішінде сақталатын таңбасы болуға;</w:t>
            </w:r>
          </w:p>
          <w:p>
            <w:pPr>
              <w:spacing w:after="20"/>
              <w:ind w:left="20"/>
              <w:jc w:val="both"/>
            </w:pPr>
            <w:r>
              <w:rPr>
                <w:rFonts w:ascii="Times New Roman"/>
                <w:b w:val="false"/>
                <w:i w:val="false"/>
                <w:color w:val="000000"/>
                <w:sz w:val="20"/>
              </w:rPr>
              <w:t>
2) газ пайдалану жабдығының таңбалауында қамтылған ақпарат орыс тілінде және Еуразиялық экономикалық одақ мүше мемлекеттің мемлекеттік тілінде жазылады;</w:t>
            </w:r>
          </w:p>
          <w:p>
            <w:pPr>
              <w:spacing w:after="20"/>
              <w:ind w:left="20"/>
              <w:jc w:val="both"/>
            </w:pPr>
            <w:r>
              <w:rPr>
                <w:rFonts w:ascii="Times New Roman"/>
                <w:b w:val="false"/>
                <w:i w:val="false"/>
                <w:color w:val="000000"/>
                <w:sz w:val="20"/>
              </w:rPr>
              <w:t>
3) таңбалау мынадай ақпаратты қамтуға:</w:t>
            </w:r>
          </w:p>
          <w:p>
            <w:pPr>
              <w:spacing w:after="20"/>
              <w:ind w:left="20"/>
              <w:jc w:val="both"/>
            </w:pPr>
            <w:r>
              <w:rPr>
                <w:rFonts w:ascii="Times New Roman"/>
                <w:b w:val="false"/>
                <w:i w:val="false"/>
                <w:color w:val="000000"/>
                <w:sz w:val="20"/>
              </w:rPr>
              <w:t>
а) дайындаушының атауы (тауар белгісі), өнім дайындалған елдің атауы;</w:t>
            </w:r>
          </w:p>
          <w:p>
            <w:pPr>
              <w:spacing w:after="20"/>
              <w:ind w:left="20"/>
              <w:jc w:val="both"/>
            </w:pPr>
            <w:r>
              <w:rPr>
                <w:rFonts w:ascii="Times New Roman"/>
                <w:b w:val="false"/>
                <w:i w:val="false"/>
                <w:color w:val="000000"/>
                <w:sz w:val="20"/>
              </w:rPr>
              <w:t>
б) жабдықтың моделі (түрі);</w:t>
            </w:r>
          </w:p>
          <w:p>
            <w:pPr>
              <w:spacing w:after="20"/>
              <w:ind w:left="20"/>
              <w:jc w:val="both"/>
            </w:pPr>
            <w:r>
              <w:rPr>
                <w:rFonts w:ascii="Times New Roman"/>
                <w:b w:val="false"/>
                <w:i w:val="false"/>
                <w:color w:val="000000"/>
                <w:sz w:val="20"/>
              </w:rPr>
              <w:t>
в) сериялық нөмірі (партия нөмірі);</w:t>
            </w:r>
          </w:p>
          <w:p>
            <w:pPr>
              <w:spacing w:after="20"/>
              <w:ind w:left="20"/>
              <w:jc w:val="both"/>
            </w:pPr>
            <w:r>
              <w:rPr>
                <w:rFonts w:ascii="Times New Roman"/>
                <w:b w:val="false"/>
                <w:i w:val="false"/>
                <w:color w:val="000000"/>
                <w:sz w:val="20"/>
              </w:rPr>
              <w:t>
г) жабдықты дайындау күні (айы, жылы);</w:t>
            </w:r>
          </w:p>
          <w:p>
            <w:pPr>
              <w:spacing w:after="20"/>
              <w:ind w:left="20"/>
              <w:jc w:val="both"/>
            </w:pPr>
            <w:r>
              <w:rPr>
                <w:rFonts w:ascii="Times New Roman"/>
                <w:b w:val="false"/>
                <w:i w:val="false"/>
                <w:color w:val="000000"/>
                <w:sz w:val="20"/>
              </w:rPr>
              <w:t>
д) газ пайдаланушы жабдықтың номиналды жылу қуаты және номиналды жылу өнімділігі;</w:t>
            </w:r>
          </w:p>
          <w:p>
            <w:pPr>
              <w:spacing w:after="20"/>
              <w:ind w:left="20"/>
              <w:jc w:val="both"/>
            </w:pPr>
            <w:r>
              <w:rPr>
                <w:rFonts w:ascii="Times New Roman"/>
                <w:b w:val="false"/>
                <w:i w:val="false"/>
                <w:color w:val="000000"/>
                <w:sz w:val="20"/>
              </w:rPr>
              <w:t>
е) пайдаланылатын газдың түрі және номиналды қысымы;</w:t>
            </w:r>
          </w:p>
          <w:p>
            <w:pPr>
              <w:spacing w:after="20"/>
              <w:ind w:left="20"/>
              <w:jc w:val="both"/>
            </w:pPr>
            <w:r>
              <w:rPr>
                <w:rFonts w:ascii="Times New Roman"/>
                <w:b w:val="false"/>
                <w:i w:val="false"/>
                <w:color w:val="000000"/>
                <w:sz w:val="20"/>
              </w:rPr>
              <w:t>
ж) электр тогының кернеуі, жиілігі және тұтынылатын электр қуаты (электр желісіне қосылатын газ пайдаланушы жабдық үшін).</w:t>
            </w:r>
          </w:p>
          <w:p>
            <w:pPr>
              <w:spacing w:after="20"/>
              <w:ind w:left="20"/>
              <w:jc w:val="both"/>
            </w:pPr>
            <w:r>
              <w:rPr>
                <w:rFonts w:ascii="Times New Roman"/>
                <w:b w:val="false"/>
                <w:i w:val="false"/>
                <w:color w:val="000000"/>
                <w:sz w:val="20"/>
              </w:rPr>
              <w:t>
4) газ пайдаланушы жабдыққа жазылған ескерту жазбалары пайдаланушыны хабардар етуге:</w:t>
            </w:r>
          </w:p>
          <w:p>
            <w:pPr>
              <w:spacing w:after="20"/>
              <w:ind w:left="20"/>
              <w:jc w:val="both"/>
            </w:pPr>
            <w:r>
              <w:rPr>
                <w:rFonts w:ascii="Times New Roman"/>
                <w:b w:val="false"/>
                <w:i w:val="false"/>
                <w:color w:val="000000"/>
                <w:sz w:val="20"/>
              </w:rPr>
              <w:t>
а) жарылыстың, өрттің, улы газбен уланудың, зиянды термиялық әсердің, электр тоғымен зақымданудың қауіптілігі туралы(электр желісіне қосылатын газ пайдаланушы жабдық бөлігінде);</w:t>
            </w:r>
          </w:p>
          <w:p>
            <w:pPr>
              <w:spacing w:after="20"/>
              <w:ind w:left="20"/>
              <w:jc w:val="both"/>
            </w:pPr>
            <w:r>
              <w:rPr>
                <w:rFonts w:ascii="Times New Roman"/>
                <w:b w:val="false"/>
                <w:i w:val="false"/>
                <w:color w:val="000000"/>
                <w:sz w:val="20"/>
              </w:rPr>
              <w:t>
б) жақсы желдетілетін үй-жайларда газ пайдаланушы жабдықты орнату қажеттілігі туралы (жану өнімдерін үй-жайға бұра отырып, газ пайдаланушы жабдық бөлігінде).</w:t>
            </w:r>
          </w:p>
          <w:p>
            <w:pPr>
              <w:spacing w:after="20"/>
              <w:ind w:left="20"/>
              <w:jc w:val="both"/>
            </w:pPr>
            <w:r>
              <w:rPr>
                <w:rFonts w:ascii="Times New Roman"/>
                <w:b w:val="false"/>
                <w:i w:val="false"/>
                <w:color w:val="000000"/>
                <w:sz w:val="20"/>
              </w:rPr>
              <w:t>
5) құбыржолдардың барлық жалғағыш саңылаулары тасымалдау бітеуіштерімен жабылуға.</w:t>
            </w:r>
          </w:p>
          <w:p>
            <w:pPr>
              <w:spacing w:after="20"/>
              <w:ind w:left="20"/>
              <w:jc w:val="both"/>
            </w:pPr>
            <w:r>
              <w:rPr>
                <w:rFonts w:ascii="Times New Roman"/>
                <w:b w:val="false"/>
                <w:i w:val="false"/>
                <w:color w:val="000000"/>
                <w:sz w:val="20"/>
              </w:rPr>
              <w:t>
6) газ пайдаланушы жабдықтың әрбір бірлігі сақтау және тасымалдау кезінде оның сақталуын қамтамасыз ететіндей етіп буып-түйілуге.</w:t>
            </w:r>
          </w:p>
          <w:p>
            <w:pPr>
              <w:spacing w:after="20"/>
              <w:ind w:left="20"/>
              <w:jc w:val="both"/>
            </w:pPr>
            <w:r>
              <w:rPr>
                <w:rFonts w:ascii="Times New Roman"/>
                <w:b w:val="false"/>
                <w:i w:val="false"/>
                <w:color w:val="000000"/>
                <w:sz w:val="20"/>
              </w:rPr>
              <w:t>
7) қаптама газ пайдаланушы жабдықты тасымалдау, тиеу және түсіру жағдайларын қамтамасыз етуге.</w:t>
            </w:r>
          </w:p>
          <w:p>
            <w:pPr>
              <w:spacing w:after="20"/>
              <w:ind w:left="20"/>
              <w:jc w:val="both"/>
            </w:pPr>
            <w:r>
              <w:rPr>
                <w:rFonts w:ascii="Times New Roman"/>
                <w:b w:val="false"/>
                <w:i w:val="false"/>
                <w:color w:val="000000"/>
                <w:sz w:val="20"/>
              </w:rPr>
              <w:t>
8) орауышқа сыртқы жағынан таңбалау салынуға.</w:t>
            </w:r>
          </w:p>
          <w:p>
            <w:pPr>
              <w:spacing w:after="20"/>
              <w:ind w:left="20"/>
              <w:jc w:val="both"/>
            </w:pPr>
            <w:r>
              <w:rPr>
                <w:rFonts w:ascii="Times New Roman"/>
                <w:b w:val="false"/>
                <w:i w:val="false"/>
                <w:color w:val="000000"/>
                <w:sz w:val="20"/>
              </w:rPr>
              <w:t>
9) таңбалау анық және жақсы ажыратылатын, жуылмайтын немесе су өткізбейтін бояумен, қаптаманың түсіне қарама-қарсы салынуға.</w:t>
            </w:r>
          </w:p>
          <w:p>
            <w:pPr>
              <w:spacing w:after="20"/>
              <w:ind w:left="20"/>
              <w:jc w:val="both"/>
            </w:pPr>
            <w:r>
              <w:rPr>
                <w:rFonts w:ascii="Times New Roman"/>
                <w:b w:val="false"/>
                <w:i w:val="false"/>
                <w:color w:val="000000"/>
                <w:sz w:val="20"/>
              </w:rPr>
              <w:t>
10) орауыштағы таңбалау мынадай ақпаратты қамту:</w:t>
            </w:r>
          </w:p>
          <w:p>
            <w:pPr>
              <w:spacing w:after="20"/>
              <w:ind w:left="20"/>
              <w:jc w:val="both"/>
            </w:pPr>
            <w:r>
              <w:rPr>
                <w:rFonts w:ascii="Times New Roman"/>
                <w:b w:val="false"/>
                <w:i w:val="false"/>
                <w:color w:val="000000"/>
                <w:sz w:val="20"/>
              </w:rPr>
              <w:t>
а) жабдықтың моделі (типі);</w:t>
            </w:r>
          </w:p>
          <w:p>
            <w:pPr>
              <w:spacing w:after="20"/>
              <w:ind w:left="20"/>
              <w:jc w:val="both"/>
            </w:pPr>
            <w:r>
              <w:rPr>
                <w:rFonts w:ascii="Times New Roman"/>
                <w:b w:val="false"/>
                <w:i w:val="false"/>
                <w:color w:val="000000"/>
                <w:sz w:val="20"/>
              </w:rPr>
              <w:t>
б) пайдаланылатын газдың түрі және номиналды қысымы;</w:t>
            </w:r>
          </w:p>
          <w:p>
            <w:pPr>
              <w:spacing w:after="20"/>
              <w:ind w:left="20"/>
              <w:jc w:val="both"/>
            </w:pPr>
            <w:r>
              <w:rPr>
                <w:rFonts w:ascii="Times New Roman"/>
                <w:b w:val="false"/>
                <w:i w:val="false"/>
                <w:color w:val="000000"/>
                <w:sz w:val="20"/>
              </w:rPr>
              <w:t>
в) манипуляциялық белгілер;</w:t>
            </w:r>
          </w:p>
          <w:p>
            <w:pPr>
              <w:spacing w:after="20"/>
              <w:ind w:left="20"/>
              <w:jc w:val="both"/>
            </w:pPr>
            <w:r>
              <w:rPr>
                <w:rFonts w:ascii="Times New Roman"/>
                <w:b w:val="false"/>
                <w:i w:val="false"/>
                <w:color w:val="000000"/>
                <w:sz w:val="20"/>
              </w:rPr>
              <w:t>
г) дайындаушының атауы және (немесе) тауар белгісі, өнім дайындалған елдің атауы.</w:t>
            </w:r>
          </w:p>
          <w:p>
            <w:pPr>
              <w:spacing w:after="20"/>
              <w:ind w:left="20"/>
              <w:jc w:val="both"/>
            </w:pPr>
            <w:r>
              <w:rPr>
                <w:rFonts w:ascii="Times New Roman"/>
                <w:b w:val="false"/>
                <w:i w:val="false"/>
                <w:color w:val="000000"/>
                <w:sz w:val="20"/>
              </w:rPr>
              <w:t>
11) манипуляциялық белгілер орауыштың әртүрлі орындарында қайталануға.</w:t>
            </w:r>
          </w:p>
          <w:p>
            <w:pPr>
              <w:spacing w:after="20"/>
              <w:ind w:left="20"/>
              <w:jc w:val="both"/>
            </w:pPr>
            <w:r>
              <w:rPr>
                <w:rFonts w:ascii="Times New Roman"/>
                <w:b w:val="false"/>
                <w:i w:val="false"/>
                <w:color w:val="000000"/>
                <w:sz w:val="20"/>
              </w:rPr>
              <w:t>
12) егер таңбалауды конструкция ерекшеліктеріне байланысты газ пайдаланатын жабдыққа тікелей салу мүмкін болмаса, орауышты ғана таңбалауға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арналған көлік құралдарын қоспағанда, пайдаланылған құрамдас бөліктерден көлік құралдарын жасауға тыйым салынатын сәйкестікті бағалаудан өту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 және N 1 санаттарындағы көлік құралдарына бампер сызығына қатысты алға шығып тұратын, көлік құралы проекциясының сыртқы контурына тірек бетінің көлденең жазықтығына сәйкес келетін, болаттан немесе осыған ұқсас беріктік сипаттамалары бар материалдардан жасалатын конструкцияларды орнатуға тыйым салынатын талаптарды сақтау. Бұл талап көлік құралының штаттық жинақтамасында көзделген конструкцияларға, белгіленген тәртіппен сәйкестік бағалаудан өткен көлік құралдарына, сондай-ақ салмағы 0,5 кг-нан аз, тек фараларды қорғауға арналған металл торларға және мемлекеттік тіркеу белгісі мен оны бекіту элементтеріне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құралдарында қолданылатын кондиционерлердің, сондай-ақ тоңазытқыш жабдығының құрамында озонды бұзатын заттар мен материалдардың болуына жол берілмейтін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коммерциялық тасымалдау үшін пайдаланылатын, сондай-ақ балаларды тасымалдау үшін әдейілеп арналған М санатындағы және қатты тұрмыстық қалдықтар мен қоқыстарды (қоқыс тасығыштарды), арнайы, қауіпті, ауыр салмақты және ірі көлемді жүктерді тасымалдау үшін пайдаланылатын N санатындағы, сондай-ақ жедел қызметтердің көлік құралдары спутниктік навигация аппаратурасымен жарақтандыруға жататын талаптарды сақтау. Көрсетілген көлік құралдарының конструкциясы оларды көрсетілген аппаратурамен жарақтандыру мүмкіндігін қамтамасыз ету. Жедел қызметтердің көлік құралдары және қатты тұрмыстық қалдықтар мен қоқыстарды (қоқыс тасығыштарды) тасымалдау үшін пайдаланылатын N санатындағы көлік құралдары спутниктік навигация аппаратурасымен жарақтандырылады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 санатындағы айналысқа шығарылатын көлік құралдары шұғыл қимылдайтын жедел қызметтерді шақыру жүйесімен, М 1 және N 1 санаттарындағы айналысқа шығарылатын көлік құралдары, М 2, М 3, N 2, N 3 санаттарындағы көлік құралдары шұғыл қимылдайтын жедел қызметтерді шақыру құрылғысымен жарақталатын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коммерциялық тасымалдауды жүзеге асыратын М 2 және М 3 санаттарындағы, жүктерді коммерциялық тасымалдауды жүзеге асыратын N 2 және N 3 санаттарындағы айналысқа шығарылатын көлік құралдарының конструкциясы жүргізушілердің қозғалыс, Еңбек және демалыс режимдерін (тахографтарды) сақтауын бақылаудың техникалық құралдарымен жарақтандыру мүмкіндігін (орнатудың, бекітудің, электрмен қоректендірудің штаттық орындарын) көздеу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көлік құралдарының (шассидің) интерфейсінің жұмыс істеуі (пайдаланушының көру және дауыстық ақпарат алуын және олардың басқару командаларын енгізуін қоса алғанда, пайдаланушының электрондық жүйелермен өзара іс-қимыл жасау мүмкіндігін қамтамасыз ететін элементтер жиынтығы), сондай-ақ оларға ақпараттық және ескерту жазуларын жазу орыс тілінде жүзеге асырылатын талапқа сәйкестігі. Көрсетілген талап сәйкестікке бағалау жүргізу кезінде типті мақұлдау нысанында қолданылады:</w:t>
            </w:r>
          </w:p>
          <w:p>
            <w:pPr>
              <w:spacing w:after="20"/>
              <w:ind w:left="20"/>
              <w:jc w:val="both"/>
            </w:pPr>
            <w:r>
              <w:rPr>
                <w:rFonts w:ascii="Times New Roman"/>
                <w:b w:val="false"/>
                <w:i w:val="false"/>
                <w:color w:val="000000"/>
                <w:sz w:val="20"/>
              </w:rPr>
              <w:t>
а) ақпараттық экрандарда (дисплейлерде) көрсетілетін, көлік құралы жүйелерінің ақаулары, адамдардың өмірі мен денсаулығына қауіптілігі туралы, сондай-ақ автомобиль қауіпсіздігінің жекелеген жүйелерін іске қосу туралы дауыстық ескерту хабарламалары;</w:t>
            </w:r>
          </w:p>
          <w:p>
            <w:pPr>
              <w:spacing w:after="20"/>
              <w:ind w:left="20"/>
              <w:jc w:val="both"/>
            </w:pPr>
            <w:r>
              <w:rPr>
                <w:rFonts w:ascii="Times New Roman"/>
                <w:b w:val="false"/>
                <w:i w:val="false"/>
                <w:color w:val="000000"/>
                <w:sz w:val="20"/>
              </w:rPr>
              <w:t>
б) көлік құралын және оның жүйелерін қауіпсіз пайдалану тәртібі туралы хабардар ететін көлік құралындағы тақтайшалар мен жапсырмалардағы жазулар.</w:t>
            </w:r>
          </w:p>
          <w:p>
            <w:pPr>
              <w:spacing w:after="20"/>
              <w:ind w:left="20"/>
              <w:jc w:val="both"/>
            </w:pPr>
            <w:r>
              <w:rPr>
                <w:rFonts w:ascii="Times New Roman"/>
                <w:b w:val="false"/>
                <w:i w:val="false"/>
                <w:color w:val="000000"/>
                <w:sz w:val="20"/>
              </w:rPr>
              <w:t>
Көлік құралын пайдалану жөніндегі нұсқаулықта (нұсқаулықта) тиісті аударым және түсініктеме берілген жағдайда көрсетілген талап мыналарға қатысты қолданылмайды:</w:t>
            </w:r>
          </w:p>
          <w:p>
            <w:pPr>
              <w:spacing w:after="20"/>
              <w:ind w:left="20"/>
              <w:jc w:val="both"/>
            </w:pPr>
            <w:r>
              <w:rPr>
                <w:rFonts w:ascii="Times New Roman"/>
                <w:b w:val="false"/>
                <w:i w:val="false"/>
                <w:color w:val="000000"/>
                <w:sz w:val="20"/>
              </w:rPr>
              <w:t>
а) аудио-, бейне-, ойын және мультимедиалық жүйелердің ақпараттық экрандарының (дисплейлерінің) хабарламалары;</w:t>
            </w:r>
          </w:p>
          <w:p>
            <w:pPr>
              <w:spacing w:after="20"/>
              <w:ind w:left="20"/>
              <w:jc w:val="both"/>
            </w:pPr>
            <w:r>
              <w:rPr>
                <w:rFonts w:ascii="Times New Roman"/>
                <w:b w:val="false"/>
                <w:i w:val="false"/>
                <w:color w:val="000000"/>
                <w:sz w:val="20"/>
              </w:rPr>
              <w:t>
б) аббревиатуралар;</w:t>
            </w:r>
          </w:p>
          <w:p>
            <w:pPr>
              <w:spacing w:after="20"/>
              <w:ind w:left="20"/>
              <w:jc w:val="both"/>
            </w:pPr>
            <w:r>
              <w:rPr>
                <w:rFonts w:ascii="Times New Roman"/>
                <w:b w:val="false"/>
                <w:i w:val="false"/>
                <w:color w:val="000000"/>
                <w:sz w:val="20"/>
              </w:rPr>
              <w:t>
в) көлік құралының басқару органдары мен конструкциялық элементтеріне түсірілген жазуларды;</w:t>
            </w:r>
          </w:p>
          <w:p>
            <w:pPr>
              <w:spacing w:after="20"/>
              <w:ind w:left="20"/>
              <w:jc w:val="both"/>
            </w:pPr>
            <w:r>
              <w:rPr>
                <w:rFonts w:ascii="Times New Roman"/>
                <w:b w:val="false"/>
                <w:i w:val="false"/>
                <w:color w:val="000000"/>
                <w:sz w:val="20"/>
              </w:rPr>
              <w:t>
г) өлшем бірлігі;</w:t>
            </w:r>
          </w:p>
          <w:p>
            <w:pPr>
              <w:spacing w:after="20"/>
              <w:ind w:left="20"/>
              <w:jc w:val="both"/>
            </w:pPr>
            <w:r>
              <w:rPr>
                <w:rFonts w:ascii="Times New Roman"/>
                <w:b w:val="false"/>
                <w:i w:val="false"/>
                <w:color w:val="000000"/>
                <w:sz w:val="20"/>
              </w:rPr>
              <w:t>
д) фирмалардың атаулары, көлік құралдарының фирмалық атаулары, оларда қолданылатын көлік құралдарының жүйелері мен компоненттері;</w:t>
            </w:r>
          </w:p>
          <w:p>
            <w:pPr>
              <w:spacing w:after="20"/>
              <w:ind w:left="20"/>
              <w:jc w:val="both"/>
            </w:pPr>
            <w:r>
              <w:rPr>
                <w:rFonts w:ascii="Times New Roman"/>
                <w:b w:val="false"/>
                <w:i w:val="false"/>
                <w:color w:val="000000"/>
                <w:sz w:val="20"/>
              </w:rPr>
              <w:t>
е) ресми түрдегі бекітулерді таңбалау,.</w:t>
            </w:r>
          </w:p>
          <w:p>
            <w:pPr>
              <w:spacing w:after="20"/>
              <w:ind w:left="20"/>
              <w:jc w:val="both"/>
            </w:pPr>
            <w:r>
              <w:rPr>
                <w:rFonts w:ascii="Times New Roman"/>
                <w:b w:val="false"/>
                <w:i w:val="false"/>
                <w:color w:val="000000"/>
                <w:sz w:val="20"/>
              </w:rPr>
              <w:t>
ж) сервистік станциялардың қызметкерлері үшін арнайы арналған хабарламалар мен жазбалар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талаптарын іске асыру қамтамасыз етілетін талаптарды сақтау:</w:t>
            </w:r>
          </w:p>
          <w:p>
            <w:pPr>
              <w:spacing w:after="20"/>
              <w:ind w:left="20"/>
              <w:jc w:val="both"/>
            </w:pPr>
            <w:r>
              <w:rPr>
                <w:rFonts w:ascii="Times New Roman"/>
                <w:b w:val="false"/>
                <w:i w:val="false"/>
                <w:color w:val="000000"/>
                <w:sz w:val="20"/>
              </w:rPr>
              <w:t>
1) типті мақұлдау нысанында сәйкестікті бағалауды жүргізу кезінде айналысқа шығарылатын көлік құралдарының (шассидің) үлгілеріне қатысты;</w:t>
            </w:r>
          </w:p>
          <w:p>
            <w:pPr>
              <w:spacing w:after="20"/>
              <w:ind w:left="20"/>
              <w:jc w:val="both"/>
            </w:pPr>
            <w:r>
              <w:rPr>
                <w:rFonts w:ascii="Times New Roman"/>
                <w:b w:val="false"/>
                <w:i w:val="false"/>
                <w:color w:val="000000"/>
                <w:sz w:val="20"/>
              </w:rPr>
              <w:t>
2) айналысқа шығарылатын дара көлік құралдарына қатысты;</w:t>
            </w:r>
          </w:p>
          <w:p>
            <w:pPr>
              <w:spacing w:after="20"/>
              <w:ind w:left="20"/>
              <w:jc w:val="both"/>
            </w:pPr>
            <w:r>
              <w:rPr>
                <w:rFonts w:ascii="Times New Roman"/>
                <w:b w:val="false"/>
                <w:i w:val="false"/>
                <w:color w:val="000000"/>
                <w:sz w:val="20"/>
              </w:rPr>
              <w:t>
3) айналысқа шығарылатын көлік құралдарының габариттік және салмақтық шектеулеріне қатысты;</w:t>
            </w:r>
          </w:p>
          <w:p>
            <w:pPr>
              <w:spacing w:after="20"/>
              <w:ind w:left="20"/>
              <w:jc w:val="both"/>
            </w:pPr>
            <w:r>
              <w:rPr>
                <w:rFonts w:ascii="Times New Roman"/>
                <w:b w:val="false"/>
                <w:i w:val="false"/>
                <w:color w:val="000000"/>
                <w:sz w:val="20"/>
              </w:rPr>
              <w:t>
4) айналысқа шығарылатын арнаулы және мамандандырылған көлік құралдарына қатысты олардың функционалдық мақсатын ескере отырып;</w:t>
            </w:r>
          </w:p>
          <w:p>
            <w:pPr>
              <w:spacing w:after="20"/>
              <w:ind w:left="20"/>
              <w:jc w:val="both"/>
            </w:pPr>
            <w:r>
              <w:rPr>
                <w:rFonts w:ascii="Times New Roman"/>
                <w:b w:val="false"/>
                <w:i w:val="false"/>
                <w:color w:val="000000"/>
                <w:sz w:val="20"/>
              </w:rPr>
              <w:t>
5) пайдаланудағы көлік құралдарына қатысты;</w:t>
            </w:r>
          </w:p>
          <w:p>
            <w:pPr>
              <w:spacing w:after="20"/>
              <w:ind w:left="20"/>
              <w:jc w:val="both"/>
            </w:pPr>
            <w:r>
              <w:rPr>
                <w:rFonts w:ascii="Times New Roman"/>
                <w:b w:val="false"/>
                <w:i w:val="false"/>
                <w:color w:val="000000"/>
                <w:sz w:val="20"/>
              </w:rPr>
              <w:t>
6) пайдаланудағы көлік құралдарына қатысты олардың конструкциясына өзгерістер енгізілгенде жүргізіледі. Инновациялық көлік құралдарына қойылатын қауіпсіздік талаптары сәйкестікті бағалау жүргізілетін Еуразиялық экономикалық одақ мүше мемлекеттің Техникалық реттеу жөніндегі уәкілетті органының шешімімен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және N санаттарындағы көлік құралдары мен іштен жану қозғалтқыштарының олар үшін экологиялық кластарға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көлік құралының жеке сәйкестендіру нөмірі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 және М 3 санаттарындағы рульдік басқару оң жақты орналасқан көлік құралдарын айналысқа шығаруға тыйым салынатын талаптарды сақтау.</w:t>
            </w:r>
          </w:p>
          <w:p>
            <w:pPr>
              <w:spacing w:after="20"/>
              <w:ind w:left="20"/>
              <w:jc w:val="both"/>
            </w:pPr>
            <w:r>
              <w:rPr>
                <w:rFonts w:ascii="Times New Roman"/>
                <w:b w:val="false"/>
                <w:i w:val="false"/>
                <w:color w:val="000000"/>
                <w:sz w:val="20"/>
              </w:rPr>
              <w:t>
Армения Республикасында, Беларусь Республикасында және Қазақстан республикасында өзге санаттарға жататын рульдік басқару оң жақта орналасқан көлік құралдарын айналысқа шығаруға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көлік құралдарына арналған ауыспалы (қосалқы) бөлшектер ретінде айналысқа шығарылатын құрауыштар көлік құралына орнату кезінде көлік құралын айналысқа шығару кезіндегі деңгейге қатысты оның қауіпсіздік деңгейін төмендетпейтін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 тоқтатылған көлік құралдарына ауыстырылатын (қосалқы) бөлшектер болып табылатын құрауыштарға қойылатын талаптар осындай көлік құралдарын өндіру аяқталған кезде қолданыста болған деңгейде сақталатын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үйлесімділік талаптарын сақтау,</w:t>
            </w:r>
          </w:p>
          <w:p>
            <w:pPr>
              <w:spacing w:after="20"/>
              <w:ind w:left="20"/>
              <w:jc w:val="both"/>
            </w:pPr>
            <w:r>
              <w:rPr>
                <w:rFonts w:ascii="Times New Roman"/>
                <w:b w:val="false"/>
                <w:i w:val="false"/>
                <w:color w:val="000000"/>
                <w:sz w:val="20"/>
              </w:rPr>
              <w:t>
оған сәйкес техникалық құрал оны мақсаты бойынша қолданған және монтаждауға, пайдалануға (пайдалануға), сақтауға, тасымалдауға (тасымалдауға) және техникалық қызмет көрсетуге қойылатын талаптарды орындаған кезде техникалық құрал құратын электромагниттік кедергілер байланыс құралдары мен техникалық құралдардың олардың мақсатына сәйкес жұмыс істеуін қамтамасыз ететін деңгейден аспайтындай етіп әзірленді және дайындалды.</w:t>
            </w:r>
          </w:p>
          <w:p>
            <w:pPr>
              <w:spacing w:after="20"/>
              <w:ind w:left="20"/>
              <w:jc w:val="both"/>
            </w:pPr>
            <w:r>
              <w:rPr>
                <w:rFonts w:ascii="Times New Roman"/>
                <w:b w:val="false"/>
                <w:i w:val="false"/>
                <w:color w:val="000000"/>
                <w:sz w:val="20"/>
              </w:rPr>
              <w:t>
Электромагниттік жағдайда оның жұмыс істеуін қамтамасыз ететін электромагниттік кедергілерге (шуға төзімділік) төзімділік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құралдың атауы, белгіленуі (типі, маркасы, моделі – бар болса), оның негізгі параметрлері мен сипаттамалары, дайындаушының атауы, тауарлық белгісі, техникалық құрал дайындалған елдің атауы техникалық құралға жазылуы және оған қоса берілетін пайдалану құжаттарында көрсету электромагниттік үйлесімділік жөніндегі талаптарды сақтау.</w:t>
            </w:r>
          </w:p>
          <w:p>
            <w:pPr>
              <w:spacing w:after="20"/>
              <w:ind w:left="20"/>
              <w:jc w:val="both"/>
            </w:pPr>
            <w:r>
              <w:rPr>
                <w:rFonts w:ascii="Times New Roman"/>
                <w:b w:val="false"/>
                <w:i w:val="false"/>
                <w:color w:val="000000"/>
                <w:sz w:val="20"/>
              </w:rPr>
              <w:t>
Бұл ретте, дайындаушының атауы, оның тауар белгісі, техникалық құралдың атауы мен белгіленуі (түрі, маркасы, моделі - бар болса) қаптамаға да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үйлесімділік жөніндегі талаптың сақталуы, оған сәйкес егер техникалық құрал туралы мәліметтерді осы Техникалық құралға қолдану мүмкін болмаса, бұл мәліметтер осы Техникалық құралға қоса берілетін пайдалану құжаттарында ғана көрсетіледі.</w:t>
            </w:r>
          </w:p>
          <w:p>
            <w:pPr>
              <w:spacing w:after="20"/>
              <w:ind w:left="20"/>
              <w:jc w:val="both"/>
            </w:pPr>
            <w:r>
              <w:rPr>
                <w:rFonts w:ascii="Times New Roman"/>
                <w:b w:val="false"/>
                <w:i w:val="false"/>
                <w:color w:val="000000"/>
                <w:sz w:val="20"/>
              </w:rPr>
              <w:t>
Бұл ретте, дайындаушының атауы, оның тауар белгісі, техникалық құралдың атауы мен белгіленуі (түрі, маркасы, моделі – бар болса) қаптамаға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құрал-сайманды пайдалана отырып бөлшектемей-ақ тексеруге қолжетімді жерде техникалық құралға оңай оқылатын және жағылатын техникалық құралдың анық таңбалануының болуына электромагниттік үйлесімділік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құжаттарын қағаз жеткізгіштерде орындай отырып, Еуразиялық экономикалық одаққа мүше мемлекеттің орыс тілінде және мемлекеттік тілінде орындалған пайдалану құжаттарының болуына техникалық құралдың электромагниттік үйлесімділігі жөніндегі талаптарды сақтау.</w:t>
            </w:r>
          </w:p>
          <w:p>
            <w:pPr>
              <w:spacing w:after="20"/>
              <w:ind w:left="20"/>
              <w:jc w:val="both"/>
            </w:pPr>
            <w:r>
              <w:rPr>
                <w:rFonts w:ascii="Times New Roman"/>
                <w:b w:val="false"/>
                <w:i w:val="false"/>
                <w:color w:val="000000"/>
                <w:sz w:val="20"/>
              </w:rPr>
              <w:t>
Оларға электрондық жеткізгіштердегі пайдалану құжаттарының жиынтығы қоса берілуі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тыңбірыңғай аумағында айналысқа шығарылған шағын көлемді кемелердің техникалық сипаттамалары шағын көлемді кеме жасаушының ілеспе техникалық құжаттамасында келтірілген мәлімделген техникалық сипаттамалар мен көрсеткіштерге сәйкестікті бағалаудан өту бойынша талаптарды сақтау.</w:t>
            </w:r>
          </w:p>
          <w:p>
            <w:pPr>
              <w:spacing w:after="20"/>
              <w:ind w:left="20"/>
              <w:jc w:val="both"/>
            </w:pPr>
            <w:r>
              <w:rPr>
                <w:rFonts w:ascii="Times New Roman"/>
                <w:b w:val="false"/>
                <w:i w:val="false"/>
                <w:color w:val="000000"/>
                <w:sz w:val="20"/>
              </w:rPr>
              <w:t>
Шағын көлемді кемелердің қауіпсіздік көрсеткіштері қалыпты пайдалану жағдайларында рұқсат етілетін сыртқы климаттық және механикалық факторлардың әсерінен төмендемеу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шағын көлемді кемеде шағын көлемді кемені жасаушы мынадай ақпаратты қамтуға таңбалау тақтайшасын орнатуы және бекіту талаптарды сақтау:</w:t>
            </w:r>
          </w:p>
          <w:p>
            <w:pPr>
              <w:spacing w:after="20"/>
              <w:ind w:left="20"/>
              <w:jc w:val="both"/>
            </w:pPr>
            <w:r>
              <w:rPr>
                <w:rFonts w:ascii="Times New Roman"/>
                <w:b w:val="false"/>
                <w:i w:val="false"/>
                <w:color w:val="000000"/>
                <w:sz w:val="20"/>
              </w:rPr>
              <w:t>
1) шағын көлемді кемені жасаушы ұйымның немесе дайындаушының атауы, орналасқан жері (заңды мекенжайы мен елін қоса алғанда) және фирмалық белгісі;</w:t>
            </w:r>
          </w:p>
          <w:p>
            <w:pPr>
              <w:spacing w:after="20"/>
              <w:ind w:left="20"/>
              <w:jc w:val="both"/>
            </w:pPr>
            <w:r>
              <w:rPr>
                <w:rFonts w:ascii="Times New Roman"/>
                <w:b w:val="false"/>
                <w:i w:val="false"/>
                <w:color w:val="000000"/>
                <w:sz w:val="20"/>
              </w:rPr>
              <w:t>
2) шағын көлемді кемені жасаушыны есепке алу жүйесі бойынша сәйкестендіру нөмірі;</w:t>
            </w:r>
          </w:p>
          <w:p>
            <w:pPr>
              <w:spacing w:after="20"/>
              <w:ind w:left="20"/>
              <w:jc w:val="both"/>
            </w:pPr>
            <w:r>
              <w:rPr>
                <w:rFonts w:ascii="Times New Roman"/>
                <w:b w:val="false"/>
                <w:i w:val="false"/>
                <w:color w:val="000000"/>
                <w:sz w:val="20"/>
              </w:rPr>
              <w:t>
3) шағын көлемді кемені жасау күні;</w:t>
            </w:r>
          </w:p>
          <w:p>
            <w:pPr>
              <w:spacing w:after="20"/>
              <w:ind w:left="20"/>
              <w:jc w:val="both"/>
            </w:pPr>
            <w:r>
              <w:rPr>
                <w:rFonts w:ascii="Times New Roman"/>
                <w:b w:val="false"/>
                <w:i w:val="false"/>
                <w:color w:val="000000"/>
                <w:sz w:val="20"/>
              </w:rPr>
              <w:t>
4) шағын көлемді кеменің типі;</w:t>
            </w:r>
          </w:p>
          <w:p>
            <w:pPr>
              <w:spacing w:after="20"/>
              <w:ind w:left="20"/>
              <w:jc w:val="both"/>
            </w:pPr>
            <w:r>
              <w:rPr>
                <w:rFonts w:ascii="Times New Roman"/>
                <w:b w:val="false"/>
                <w:i w:val="false"/>
                <w:color w:val="000000"/>
                <w:sz w:val="20"/>
              </w:rPr>
              <w:t>
5) жобаның нөмірі (белгіленуі) (бар болса);</w:t>
            </w:r>
          </w:p>
          <w:p>
            <w:pPr>
              <w:spacing w:after="20"/>
              <w:ind w:left="20"/>
              <w:jc w:val="both"/>
            </w:pPr>
            <w:r>
              <w:rPr>
                <w:rFonts w:ascii="Times New Roman"/>
                <w:b w:val="false"/>
                <w:i w:val="false"/>
                <w:color w:val="000000"/>
                <w:sz w:val="20"/>
              </w:rPr>
              <w:t>
6) ең жоғары жүк көтергіштігі немесе борттағы адамдардың саны;</w:t>
            </w:r>
          </w:p>
          <w:p>
            <w:pPr>
              <w:spacing w:after="20"/>
              <w:ind w:left="20"/>
              <w:jc w:val="both"/>
            </w:pPr>
            <w:r>
              <w:rPr>
                <w:rFonts w:ascii="Times New Roman"/>
                <w:b w:val="false"/>
                <w:i w:val="false"/>
                <w:color w:val="000000"/>
                <w:sz w:val="20"/>
              </w:rPr>
              <w:t>
7) қозғалтқыштардың ең жоғары қуаты (шағын көлемді өздігінен жүретін кемелер үшін);</w:t>
            </w:r>
          </w:p>
          <w:p>
            <w:pPr>
              <w:spacing w:after="20"/>
              <w:ind w:left="20"/>
              <w:jc w:val="both"/>
            </w:pPr>
            <w:r>
              <w:rPr>
                <w:rFonts w:ascii="Times New Roman"/>
                <w:b w:val="false"/>
                <w:i w:val="false"/>
                <w:color w:val="000000"/>
                <w:sz w:val="20"/>
              </w:rPr>
              <w:t>
8) қозғалыстың ең жоғары жылдамдығы (шағын көлемді өздігінен жүретін кемелер үшін);</w:t>
            </w:r>
          </w:p>
          <w:p>
            <w:pPr>
              <w:spacing w:after="20"/>
              <w:ind w:left="20"/>
              <w:jc w:val="both"/>
            </w:pPr>
            <w:r>
              <w:rPr>
                <w:rFonts w:ascii="Times New Roman"/>
                <w:b w:val="false"/>
                <w:i w:val="false"/>
                <w:color w:val="000000"/>
                <w:sz w:val="20"/>
              </w:rPr>
              <w:t>
9) қызмет мерзімі (белгіленген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кемелерге қойылатын қауіпсіздік талаптары оларды пайдалану болжанатын жүзу ауданының күрделілік санаттарына байланысты белгіленетін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 корпусының және олардың беріктік пен орнықтылықтың конструкциялық элементтерінің пайдаланудың ерекше (жобалау кезінде көзделген) жағдайларында олар ұшырайтын жүктемелерге шыдауға мүмкіндік беретін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корпустарын, олардың техникалық құралдарының бөлшектері мен тораптарын дайындау үшін қолданылатын материалдардың қызмет ету мерзіміне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 корпусының конструкциясы, оның элементтерінің өлшемдері мен өзара орналасуы қамтамасыз етілу талаптарды сақтау:</w:t>
            </w:r>
          </w:p>
          <w:p>
            <w:pPr>
              <w:spacing w:after="20"/>
              <w:ind w:left="20"/>
              <w:jc w:val="both"/>
            </w:pPr>
            <w:r>
              <w:rPr>
                <w:rFonts w:ascii="Times New Roman"/>
                <w:b w:val="false"/>
                <w:i w:val="false"/>
                <w:color w:val="000000"/>
                <w:sz w:val="20"/>
              </w:rPr>
              <w:t>
1) беріктік және су өткізбейтін;</w:t>
            </w:r>
          </w:p>
          <w:p>
            <w:pPr>
              <w:spacing w:after="20"/>
              <w:ind w:left="20"/>
              <w:jc w:val="both"/>
            </w:pPr>
            <w:r>
              <w:rPr>
                <w:rFonts w:ascii="Times New Roman"/>
                <w:b w:val="false"/>
                <w:i w:val="false"/>
                <w:color w:val="000000"/>
                <w:sz w:val="20"/>
              </w:rPr>
              <w:t>
2) шағын көлемді кеменің орнықтылығы;</w:t>
            </w:r>
          </w:p>
          <w:p>
            <w:pPr>
              <w:spacing w:after="20"/>
              <w:ind w:left="20"/>
              <w:jc w:val="both"/>
            </w:pPr>
            <w:r>
              <w:rPr>
                <w:rFonts w:ascii="Times New Roman"/>
                <w:b w:val="false"/>
                <w:i w:val="false"/>
                <w:color w:val="000000"/>
                <w:sz w:val="20"/>
              </w:rPr>
              <w:t>
3) корпустық конструкцияларды техникалық пайдаланудың сенімділігі мен қауіпсіздігі;</w:t>
            </w:r>
          </w:p>
          <w:p>
            <w:pPr>
              <w:spacing w:after="20"/>
              <w:ind w:left="20"/>
              <w:jc w:val="both"/>
            </w:pPr>
            <w:r>
              <w:rPr>
                <w:rFonts w:ascii="Times New Roman"/>
                <w:b w:val="false"/>
                <w:i w:val="false"/>
                <w:color w:val="000000"/>
                <w:sz w:val="20"/>
              </w:rPr>
              <w:t>
4) кеме техникалық құралдарын қауіпсіз пайдалануды және оларға қызмет көрсетуді қамтамасыз ететін орналастыру және орнату;</w:t>
            </w:r>
          </w:p>
          <w:p>
            <w:pPr>
              <w:spacing w:after="20"/>
              <w:ind w:left="20"/>
              <w:jc w:val="both"/>
            </w:pPr>
            <w:r>
              <w:rPr>
                <w:rFonts w:ascii="Times New Roman"/>
                <w:b w:val="false"/>
                <w:i w:val="false"/>
                <w:color w:val="000000"/>
                <w:sz w:val="20"/>
              </w:rPr>
              <w:t>
пайдалану кезінде қоршаған ортаның ластануын болдырмау және апаттар кезінде қоршаған ортаның ластануын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кемелерге арналған жобаларда көзделген оларды пайдаланудың спецификациялық шарттарына сәйкес келетін жүктемелер кезінде шағын көлемді кемелердің орнықтылығы мен суға батпайтындығына сәйкестігі.</w:t>
            </w:r>
          </w:p>
          <w:p>
            <w:pPr>
              <w:spacing w:after="20"/>
              <w:ind w:left="20"/>
              <w:jc w:val="both"/>
            </w:pPr>
            <w:r>
              <w:rPr>
                <w:rFonts w:ascii="Times New Roman"/>
                <w:b w:val="false"/>
                <w:i w:val="false"/>
                <w:color w:val="000000"/>
                <w:sz w:val="20"/>
              </w:rPr>
              <w:t>
5) адамдардың тұрақты және уақытша болатын барлық орындарында, сондай-ақ адамдардың өтетін орындарында сырғанаудың, биіктіктен және бортқа құлаудың алдын алу жөніндегі шаралар көзделген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 корпусы мен қондырмасының шағын көлемді кемедегі адамдардың қауіпсіздігін және оны пайдалану кезінде жүктердің сақталуын қамтамасыз ету үшін шағын көлемді кемелер пайдаланудың ерекше (жобалау кезінде көзделген) жағдайларында ұшырайтын жүктемелерге төтеп беруге мүмкіндік беретін беріктік пен орнықтылыққа сәйкестігі. Шағын көлемді кеменің корпусы бір материалдан, сондай-ақ бірнеше материалдардан жасалуы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1-3 разрядты IV санаттағы аудандарда жүзуге есептелген металдан, ағаштан және шыны пластиктен жасалған шағын көлемді кеме корпусының конструкциясы жиынтықтың болуын көздеуге, күрделілігі 4-5 разрядты IV санаттағы аудандарда жүзуге есептелген шағын көлемді кемелер үшін – жинақталмаған конструкцияға жол беріледі деген талаптарды сақтау.</w:t>
            </w:r>
          </w:p>
          <w:p>
            <w:pPr>
              <w:spacing w:after="20"/>
              <w:ind w:left="20"/>
              <w:jc w:val="both"/>
            </w:pPr>
            <w:r>
              <w:rPr>
                <w:rFonts w:ascii="Times New Roman"/>
                <w:b w:val="false"/>
                <w:i w:val="false"/>
                <w:color w:val="000000"/>
                <w:sz w:val="20"/>
              </w:rPr>
              <w:t>
Күрделілігі 1-разрядты IV санаттағы аудандарда жүзуге есептелген үрлемелі шағын көлемді кемелер үшін су өткізбейтін маталардан жасалған шағын көлемді кеме корпусының конструкциясы қатты түптің болуын көздеу.</w:t>
            </w:r>
          </w:p>
          <w:p>
            <w:pPr>
              <w:spacing w:after="20"/>
              <w:ind w:left="20"/>
              <w:jc w:val="both"/>
            </w:pPr>
            <w:r>
              <w:rPr>
                <w:rFonts w:ascii="Times New Roman"/>
                <w:b w:val="false"/>
                <w:i w:val="false"/>
                <w:color w:val="000000"/>
                <w:sz w:val="20"/>
              </w:rPr>
              <w:t>
Шағын көлемді кемені дайындау кезінде қолданылатын материалдар температура, ортаның агрессивтілігі сияқты пайдаланудың көзделген шарттарын ескере отырып таңдалуға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фундаменттері шағын көлемді кемелердің басты қозғалтқыштарына, қосалқы механизмдеріне және құрылғыларына олардың жүзуді пайдалану аудандарындағы кез келген жағдайда бекітілуін қамтамасыз ету деген талаптарды сақтау.</w:t>
            </w:r>
          </w:p>
          <w:p>
            <w:pPr>
              <w:spacing w:after="20"/>
              <w:ind w:left="20"/>
              <w:jc w:val="both"/>
            </w:pPr>
            <w:r>
              <w:rPr>
                <w:rFonts w:ascii="Times New Roman"/>
                <w:b w:val="false"/>
                <w:i w:val="false"/>
                <w:color w:val="000000"/>
                <w:sz w:val="20"/>
              </w:rPr>
              <w:t>
Аспалы қайық моторлары бар шағын көлемді кемелердің трансценденттерінің немесе жылжымалы кронштейндерінің биіктігі кемінде 380 миллиметр. Қозғалтқыш астындағы қуыс (рецесс) болған кезде-онда шпигаттар көзделуге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оларға қажетті маневрлікті қамтамасыз ететін рульдік құрылғылары немесе шағын көлемді кемелерді басқарудың өзге де құралдары болу талаптарды сақтау.</w:t>
            </w:r>
          </w:p>
          <w:p>
            <w:pPr>
              <w:spacing w:after="20"/>
              <w:ind w:left="20"/>
              <w:jc w:val="both"/>
            </w:pPr>
            <w:r>
              <w:rPr>
                <w:rFonts w:ascii="Times New Roman"/>
                <w:b w:val="false"/>
                <w:i w:val="false"/>
                <w:color w:val="000000"/>
                <w:sz w:val="20"/>
              </w:rPr>
              <w:t>
Өздігінен жүрмейтін және ескекті шағын көлемді кемелерді көрсетілген құрылғылармен жабдықтамауға жол беріледі.</w:t>
            </w:r>
          </w:p>
          <w:p>
            <w:pPr>
              <w:spacing w:after="20"/>
              <w:ind w:left="20"/>
              <w:jc w:val="both"/>
            </w:pPr>
            <w:r>
              <w:rPr>
                <w:rFonts w:ascii="Times New Roman"/>
                <w:b w:val="false"/>
                <w:i w:val="false"/>
                <w:color w:val="000000"/>
                <w:sz w:val="20"/>
              </w:rPr>
              <w:t>
Шағын көлемді кемелерде қашықтықтан рульдік басқару болған кезде баллерге тікелей әсер ететін авариялық рульдік жетек не рульдік құрылғы секторы көзделген.</w:t>
            </w:r>
          </w:p>
          <w:p>
            <w:pPr>
              <w:spacing w:after="20"/>
              <w:ind w:left="20"/>
              <w:jc w:val="both"/>
            </w:pPr>
            <w:r>
              <w:rPr>
                <w:rFonts w:ascii="Times New Roman"/>
                <w:b w:val="false"/>
                <w:i w:val="false"/>
                <w:color w:val="000000"/>
                <w:sz w:val="20"/>
              </w:rPr>
              <w:t>
Қуаты 22,1 кВт және одан жоғары аспалы қайық моторлары бар өздігінен жүретін шағын көлемді кемелер жобалаушының (құрылысшының) талаптарына сәйкес қашықтықтан басқару рульімен жабдықталған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айлақ құрылыстарында немесе кемелердің борттарында олардың сенімді бекітілуін қамтамасыз ететін арқандап байлау құрылғыларының болуы және сүйреткіш арқанды (тросты) сенімді бекіту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осы кеме үшін рұқсат етілген жүзу ауданында жел мен толқын кезінде осы кемелерді өзге кемемен қауіпсіз сүйретуді қамтамасыз ететін құрылғылардың болуы.</w:t>
            </w:r>
          </w:p>
          <w:p>
            <w:pPr>
              <w:spacing w:after="20"/>
              <w:ind w:left="20"/>
              <w:jc w:val="both"/>
            </w:pPr>
            <w:r>
              <w:rPr>
                <w:rFonts w:ascii="Times New Roman"/>
                <w:b w:val="false"/>
                <w:i w:val="false"/>
                <w:color w:val="000000"/>
                <w:sz w:val="20"/>
              </w:rPr>
              <w:t>
Шағын көлемді кеменің тіркеп сүйреу құрылғысы өзіне ұқсас су ығыстыруы бойынша немесе тоннаж бойынша кіші кемені өзінің жеке қозғағыштарының көмегімен өзінің штаттық құралдарымен тіркеп сүйреуді қамтамасыз ету.</w:t>
            </w:r>
          </w:p>
          <w:p>
            <w:pPr>
              <w:spacing w:after="20"/>
              <w:ind w:left="20"/>
              <w:jc w:val="both"/>
            </w:pPr>
            <w:r>
              <w:rPr>
                <w:rFonts w:ascii="Times New Roman"/>
                <w:b w:val="false"/>
                <w:i w:val="false"/>
                <w:color w:val="000000"/>
                <w:sz w:val="20"/>
              </w:rPr>
              <w:t>
Шағын көлемді кеменің тіркеп сүйреу құрылғысы тетіктерінің (бұйымдарының) саны мен номенклатурасы, сондай-ақ олардың шағын көлемді кемеде орналасуы корпустың конструктивтік ерекшеліктеріне, оның палубалық жабдығының ерекшелігіне және шағын көлемді кеменің мақсатына сәйкес оны жобалау кезінде айқындалады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 шағын көлемді кемелердің типін, мақсатын және оларды пайдалану шарттарын ескере отырып, адамның борт сыртына құлау қаупін барынша азайтуға және оның судан бортқа көтерілуін қамтамасыз ететіндей етіп жобалануға және салыну талаптарды сақтау.</w:t>
            </w:r>
          </w:p>
          <w:p>
            <w:pPr>
              <w:spacing w:after="20"/>
              <w:ind w:left="20"/>
              <w:jc w:val="both"/>
            </w:pPr>
            <w:r>
              <w:rPr>
                <w:rFonts w:ascii="Times New Roman"/>
                <w:b w:val="false"/>
                <w:i w:val="false"/>
                <w:color w:val="000000"/>
                <w:sz w:val="20"/>
              </w:rPr>
              <w:t>
Жолаушылар мен экипажды борт сыртына құлау қаупінен қорғау үшін шағын көлемді кемелерде қоршаулар (фальшборт немесе леерлік құрылғы), тұтқалар, өтпелі көпірлер, ұқсас траптар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кемені барлық режимдерде, шағын көлемді кемелердің осы санаты үшін рұқсат етілген крендер мен дифференттерде үздіксіз пайдалануды механикалық орнатумен қамтамасыз ету, ал қозғалтқыштың қуаты жобалау құжаттамасында көзделген шағын көлемді кеменің осы үлгісі үшін есептік қуатқа сәйкес келу.</w:t>
            </w:r>
          </w:p>
          <w:p>
            <w:pPr>
              <w:spacing w:after="20"/>
              <w:ind w:left="20"/>
              <w:jc w:val="both"/>
            </w:pPr>
            <w:r>
              <w:rPr>
                <w:rFonts w:ascii="Times New Roman"/>
                <w:b w:val="false"/>
                <w:i w:val="false"/>
                <w:color w:val="000000"/>
                <w:sz w:val="20"/>
              </w:rPr>
              <w:t>
Моторлы шағын көлемді кемелер қозғалтқыштардың пайдаланылған газдары 4,8%-дан аспайтын көміртегі тотығынан тұратындай етіп жобалану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кеменін іске қосу және реверсивті құрылғылардың конструкциясы мен орналасуын әр механизмді бір адаммен іске қосу және реверсиялау мүмкіндігін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кеменін басты қозғалтқыштың жұмысына арналған газ отынын сақтауға арналған сыйымдылықты орнату орны ашық палубада немесе кез келген ағып кету кезінде газ борттың сыртына кететіндей етіп орналастырылған газ өткізгіш бөліктерде орналасу талаптарды сақтау. Сыйымдылықты бекіту шағын көлемді кемеге рұқсат етілген жүзу ауданы үшін барынша мүмкін болатын дауылды жағдайларда жүзу кезінде оның үзілуін немесе орын ауыстыруын болдырмау.</w:t>
            </w:r>
          </w:p>
          <w:p>
            <w:pPr>
              <w:spacing w:after="20"/>
              <w:ind w:left="20"/>
              <w:jc w:val="both"/>
            </w:pPr>
            <w:r>
              <w:rPr>
                <w:rFonts w:ascii="Times New Roman"/>
                <w:b w:val="false"/>
                <w:i w:val="false"/>
                <w:color w:val="000000"/>
                <w:sz w:val="20"/>
              </w:rPr>
              <w:t>
Қозғалтқышқа газ беруге арналған құбырлар пайдаланудың барлық рұқсат етілген режимдерінде герметикалықты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кеменін отын танкілері, құбырлар мен шлангілер жылу сәулелену көздерінің кез келген әсерінен алынып тасталуы және қорғалу талаптарды сақтау. Танктердің материалы мен конструкциясы олардың қажетті сыйымдылығына және отын түріне сәйкес келуге. Барлық отын танкілерінде жарылыс қаупі бар ауа қоспасының пайда болуын болдырмайтын сенімді желдету жүйесі болуға.</w:t>
            </w:r>
          </w:p>
          <w:p>
            <w:pPr>
              <w:spacing w:after="20"/>
              <w:ind w:left="20"/>
              <w:jc w:val="both"/>
            </w:pPr>
            <w:r>
              <w:rPr>
                <w:rFonts w:ascii="Times New Roman"/>
                <w:b w:val="false"/>
                <w:i w:val="false"/>
                <w:color w:val="000000"/>
                <w:sz w:val="20"/>
              </w:rPr>
              <w:t>
Жану нүктесі 60 градустан төмен сұйық отын кеме корпусымен (тасымалданатын) жалпы бөлігін құрмайтын танктерде сақталуға және:</w:t>
            </w:r>
          </w:p>
          <w:p>
            <w:pPr>
              <w:spacing w:after="20"/>
              <w:ind w:left="20"/>
              <w:jc w:val="both"/>
            </w:pPr>
            <w:r>
              <w:rPr>
                <w:rFonts w:ascii="Times New Roman"/>
                <w:b w:val="false"/>
                <w:i w:val="false"/>
                <w:color w:val="000000"/>
                <w:sz w:val="20"/>
              </w:rPr>
              <w:t>
1) жылу сәулелену көздерінің әсерінен қорғалған;</w:t>
            </w:r>
          </w:p>
          <w:p>
            <w:pPr>
              <w:spacing w:after="20"/>
              <w:ind w:left="20"/>
              <w:jc w:val="both"/>
            </w:pPr>
            <w:r>
              <w:rPr>
                <w:rFonts w:ascii="Times New Roman"/>
                <w:b w:val="false"/>
                <w:i w:val="false"/>
                <w:color w:val="000000"/>
                <w:sz w:val="20"/>
              </w:rPr>
              <w:t>
2) тұрғын үй-жайлардан бөлінген болуға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жағадан 500 м кем қашықтықта жолақта пайдаланылатын шағын көлемді моторлы кеменің сыртқы шу сипаттамасы бойынша норманың сәйкестігі: жылдамдығы жоғары емес шағын көлемді кемелер үшін 75 дБА, жылдамдығы жоғары (жылдамдығы 40 км/сағ жоғары шағын көлемді кемелер болып саналады) - 78 дБА, шағын көлемді кеменің борт жазықтығынан 25 метр қашықтықта сыртқы шу сипаттамасын өлшей отырып, дыбыс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моторлы кемелерде орнатылатын қозғалтқыштардың (стационарлық және аспалы) рұқсат етілген қуатының жобалаушының (шағын көлемді кемені жасаушының) жобалау құжаттамасына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кептіру жүйесінің (кептіру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санитариялық-тұрмыстық және тұрғын үй-жайларының санитариялық-эпидемиологиялық талаптарға сәйкестігі.</w:t>
            </w:r>
          </w:p>
          <w:p>
            <w:pPr>
              <w:spacing w:after="20"/>
              <w:ind w:left="20"/>
              <w:jc w:val="both"/>
            </w:pPr>
            <w:r>
              <w:rPr>
                <w:rFonts w:ascii="Times New Roman"/>
                <w:b w:val="false"/>
                <w:i w:val="false"/>
                <w:color w:val="000000"/>
                <w:sz w:val="20"/>
              </w:rPr>
              <w:t>
Санитариялық-тұрмыстық үй-жайлары бар шағын көлемді кемелерде санитариялық жабдықты, қажетті құбыржолдарды (гидравликалық ысырмасы бар) және цистернаны немесе сарқынды және зәрнәжіс суларды жинауға арналған алмалы-салмалы контейнерлерді қамтитын шағын көлемді кемеден сарқынды және зәрнәжіс суларды жинауға және шығаруға арналған фаналық жүйе көзделу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борттағы адамдардың рұқсат етілген санының ауыз суға қажеттілігін сумен жабдықтау жүйесімен (ол болған кезде)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моторлы кемелерде өрттің пайда болуының ықтимал себептерін ескере отырып, жинақталған өртке қарсы жабдықтар мен мүліктің болуы.</w:t>
            </w:r>
          </w:p>
          <w:p>
            <w:pPr>
              <w:spacing w:after="20"/>
              <w:ind w:left="20"/>
              <w:jc w:val="both"/>
            </w:pPr>
            <w:r>
              <w:rPr>
                <w:rFonts w:ascii="Times New Roman"/>
                <w:b w:val="false"/>
                <w:i w:val="false"/>
                <w:color w:val="000000"/>
                <w:sz w:val="20"/>
              </w:rPr>
              <w:t>
Өртке қарсы жүйе (отпен күресу құралдары) қозғалтқыштардың қорғаныш қаптамаларына өрт сөндіргішті қорғаныш қаптамаларын ашпай немесе бөлшектемей беруді қамтамасыз ету.</w:t>
            </w:r>
          </w:p>
          <w:p>
            <w:pPr>
              <w:spacing w:after="20"/>
              <w:ind w:left="20"/>
              <w:jc w:val="both"/>
            </w:pPr>
            <w:r>
              <w:rPr>
                <w:rFonts w:ascii="Times New Roman"/>
                <w:b w:val="false"/>
                <w:i w:val="false"/>
                <w:color w:val="000000"/>
                <w:sz w:val="20"/>
              </w:rPr>
              <w:t>
Өртке қарсы мүлік таңбалануы бар, осы мақсаттарға арналған қолжетімді орындарда орналастырылуы. Басқару бекетінің жанында кемінде бір өрт сөндіргіш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палубалы шағын көлемді кемелерде машина үй-жайлары мен отын бактарын (цистерналарын) орналастыруға арналған қоршаулардың табиғи (мәжбүрлі) желдеткішінің болуы.</w:t>
            </w:r>
          </w:p>
          <w:p>
            <w:pPr>
              <w:spacing w:after="20"/>
              <w:ind w:left="20"/>
              <w:jc w:val="both"/>
            </w:pPr>
            <w:r>
              <w:rPr>
                <w:rFonts w:ascii="Times New Roman"/>
                <w:b w:val="false"/>
                <w:i w:val="false"/>
                <w:color w:val="000000"/>
                <w:sz w:val="20"/>
              </w:rPr>
              <w:t>
Жабық машиналық үй-жайларда қозғалтқышты іске қосқанға дейін жинақталған отын буын жоюды қамтамасыз ететін желдеткіш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кеменің электр жабдығы (егер ол көзделсе) оны пайдалану процесінде механикалық зақымданудан, сыртқы ортаның әсерінен сенімді қорғалуы және пайдалануда қауіпсіз болу талаптарды сақтау.</w:t>
            </w:r>
          </w:p>
          <w:p>
            <w:pPr>
              <w:spacing w:after="20"/>
              <w:ind w:left="20"/>
              <w:jc w:val="both"/>
            </w:pPr>
            <w:r>
              <w:rPr>
                <w:rFonts w:ascii="Times New Roman"/>
                <w:b w:val="false"/>
                <w:i w:val="false"/>
                <w:color w:val="000000"/>
                <w:sz w:val="20"/>
              </w:rPr>
              <w:t>
Барлық электр тізбектерін шамадан тыс жүктемелерден және қысқа тұйықталудан қорғауды қамтамасыз етіңіз.</w:t>
            </w:r>
          </w:p>
          <w:p>
            <w:pPr>
              <w:spacing w:after="20"/>
              <w:ind w:left="20"/>
              <w:jc w:val="both"/>
            </w:pPr>
            <w:r>
              <w:rPr>
                <w:rFonts w:ascii="Times New Roman"/>
                <w:b w:val="false"/>
                <w:i w:val="false"/>
                <w:color w:val="000000"/>
                <w:sz w:val="20"/>
              </w:rPr>
              <w:t>
Аккумуляторлық батареялармен бөлінетін газдардың жинақталуын болдырмау үшін олардың желдетілуі қамтамасыз етілуге. Шағын көлемді кемеде аккумулятор батареялары қауіпсіз және судың түсуінен қорғалған жерде орнатылуға. Өрт қаупі бар және жарылыс қаупі бар жабдық өрт шығу қаупін барынша азайтатындай етіп құрастырылуы және кемеде орналасуға.</w:t>
            </w:r>
          </w:p>
          <w:p>
            <w:pPr>
              <w:spacing w:after="20"/>
              <w:ind w:left="20"/>
              <w:jc w:val="both"/>
            </w:pPr>
            <w:r>
              <w:rPr>
                <w:rFonts w:ascii="Times New Roman"/>
                <w:b w:val="false"/>
                <w:i w:val="false"/>
                <w:color w:val="000000"/>
                <w:sz w:val="20"/>
              </w:rPr>
              <w:t>
Өрт қауіпті және жарылыс қауіпті жабдықтың конструкциясы және оның кемеде орналасуы өрттің пайда болуы мен таралуының алдын алуға бағытталуы, мыналарға: ашық жалыны бар жабдыққа; қыздырылатын беттерге; қозғалтқыштар мен қосалқы қондырғыларға; отын мен майдың құйылуына; жабылмаған отын және май құбыржолдарына ерекше назар аударылуға.</w:t>
            </w:r>
          </w:p>
          <w:p>
            <w:pPr>
              <w:spacing w:after="20"/>
              <w:ind w:left="20"/>
              <w:jc w:val="both"/>
            </w:pPr>
            <w:r>
              <w:rPr>
                <w:rFonts w:ascii="Times New Roman"/>
                <w:b w:val="false"/>
                <w:i w:val="false"/>
                <w:color w:val="000000"/>
                <w:sz w:val="20"/>
              </w:rPr>
              <w:t>
Машиналардың қыздырылатын бөліктерінің үстіне электр сымдарын салуға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барлық стационарлық қозғалтқыштарында өрттің пайда болу және таралу қаупін барынша азайту, сондай-ақ мынадай: улы пайдаланылған газдармен және түтінмен улану, қыздырылған беттердің жылу сәулеленуінің әсері, тұрғын үй-жайлардағы адамдарға шу мен діріл нәтижесінде адамдардың жазатайым оқиғаларын болдырмау үшін кеменің тұрғын үй-жайларынан бөлінген қорғаныш қаптамаларының болуы.</w:t>
            </w:r>
          </w:p>
          <w:p>
            <w:pPr>
              <w:spacing w:after="20"/>
              <w:ind w:left="20"/>
              <w:jc w:val="both"/>
            </w:pPr>
            <w:r>
              <w:rPr>
                <w:rFonts w:ascii="Times New Roman"/>
                <w:b w:val="false"/>
                <w:i w:val="false"/>
                <w:color w:val="000000"/>
                <w:sz w:val="20"/>
              </w:rPr>
              <w:t>
Шағын көлемді кеме қозғалтқышының жиі қарап тексеруді және техникалық қызмет көрсетуді талап ететін элементтері жеңіл қолжетімді болуға, машина бөлігінің ішіндегі оқшаулау материалдарының жанбауы.</w:t>
            </w:r>
          </w:p>
          <w:p>
            <w:pPr>
              <w:spacing w:after="20"/>
              <w:ind w:left="20"/>
              <w:jc w:val="both"/>
            </w:pPr>
            <w:r>
              <w:rPr>
                <w:rFonts w:ascii="Times New Roman"/>
                <w:b w:val="false"/>
                <w:i w:val="false"/>
                <w:color w:val="000000"/>
                <w:sz w:val="20"/>
              </w:rPr>
              <w:t>
600 С градустан жоғары қыздырылатын стационарлық қозғалтқыштың сыртқы қызған немесе қозғалатын бөліктері персоналға зиян тигізбеу үшін қаптамамен (қақпақпен) сенімді жабылуы.</w:t>
            </w:r>
          </w:p>
          <w:p>
            <w:pPr>
              <w:spacing w:after="20"/>
              <w:ind w:left="20"/>
              <w:jc w:val="both"/>
            </w:pPr>
            <w:r>
              <w:rPr>
                <w:rFonts w:ascii="Times New Roman"/>
                <w:b w:val="false"/>
                <w:i w:val="false"/>
                <w:color w:val="000000"/>
                <w:sz w:val="20"/>
              </w:rPr>
              <w:t>
Отынды құюға, сақтауға, желдетуге және беруге арналған құрылғылар кемеде өрт және жарылыс қаупін барынша азайтатындай етіп әзірленуі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байланыс және навигация құралдарының болуы.</w:t>
            </w:r>
          </w:p>
          <w:p>
            <w:pPr>
              <w:spacing w:after="20"/>
              <w:ind w:left="20"/>
              <w:jc w:val="both"/>
            </w:pPr>
            <w:r>
              <w:rPr>
                <w:rFonts w:ascii="Times New Roman"/>
                <w:b w:val="false"/>
                <w:i w:val="false"/>
                <w:color w:val="000000"/>
                <w:sz w:val="20"/>
              </w:rPr>
              <w:t>
Кемедегі навигациялық жабдық және навигациялық жабдықтау кеме жүргізушіні кеменің орналасқан жері, бағыты және жылдамдығы туралы дұрыс ақпаратпен, сондай-ақ ұйғарылған аудандар мен пайдалану жағдайларында шағын көлемді сотты қауіпсіз басқаруға мүмкіндік беретін ақпаратпен үздіксіз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навигация құралдарымен жабдықталған шағын көлемді кемелерде радиожабдықты энергиямен қоректендіру үшін кемінде екі: негізгі және резервтік электр энергиясы көзінің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аудандарының 0-III күрделілік санатындағы теңіз аудандарында пайдаланылатын шағын көлемді кемелердің конструкциясы спутниктік навигация аппаратурасын (оның ішінде ГЛОНАСС немесе ГЛОНАСС GPS - пен бірге) орнату мүмкіндігін және оның жұмыс істеуін көздеу.</w:t>
            </w:r>
          </w:p>
          <w:p>
            <w:pPr>
              <w:spacing w:after="20"/>
              <w:ind w:left="20"/>
              <w:jc w:val="both"/>
            </w:pPr>
            <w:r>
              <w:rPr>
                <w:rFonts w:ascii="Times New Roman"/>
                <w:b w:val="false"/>
                <w:i w:val="false"/>
                <w:color w:val="000000"/>
                <w:sz w:val="20"/>
              </w:rPr>
              <w:t>
Жүзу аудандарының 0-IV күрделілік санатындағы теңіз аудандарында пайдаланылатын барлық шағын көлемді кемелердің ауа райы, теңіз толқуы және мұз жағдайы болжамдарын, шағын көлемді кеменің қауіпсіз жүзуі жөніндегі навигациялық ұсынымдарды, дауылды ескертулер мен хабарлауларды қоса алғанда, теңіздегі қауіпсіздік жөніндегі ақпаратты беруді және қабылдауды қамтамасыз ететін байланыс құралдары болуы.</w:t>
            </w:r>
          </w:p>
          <w:p>
            <w:pPr>
              <w:spacing w:after="20"/>
              <w:ind w:left="20"/>
              <w:jc w:val="both"/>
            </w:pPr>
            <w:r>
              <w:rPr>
                <w:rFonts w:ascii="Times New Roman"/>
                <w:b w:val="false"/>
                <w:i w:val="false"/>
                <w:color w:val="000000"/>
                <w:sz w:val="20"/>
              </w:rPr>
              <w:t>
Шағын көлемді кеменің радиоаппаратурасы судан қорғалып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жүзу аудандарында пайдаланылатын шағын кемелерде магнитті компастың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көріну жағдайларында (1000 метрден кем) және түнгі уақытта оларды пайдалану ауданына қарамастан ішкі кеме қатынасы жолдарында пайдалануға жобаланған шағын көлемді кемелерде радиолокациялық станцияның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шағын көлемді кеменің санатына байланысты құтқару және сигнал беру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дайындауышысы, ал шағын көлемді кеменің құрылысшысы әрбір шағын көлемді кемені пайдалану құжаттамасымен жабдықтайды, оның құрамына сызбалардан (жалпы орналасу конструкциялар, пайдалануға қажетті сызбалар), схемалардан (өртке қарсы жүйелер, оқшаулау, жабу, орналастыру, жабдықтау, құтқару құралдары, электр қосылыстары, радиоэлектрондық құралдар, навигациялық жабдықтар, автоматика, сигнализация және авариялық қорғау схемалар) және шағын көлемді кемелердің техникалық құралдарын пайдалану жөніндегі нұсқаулықтардан (нұсқаулықтардан) өзге шағын көлемді кеменің маневрлік сипаттамалары, өміршеңдік үшін күрес схемасы мен нұсқаулығы кіреді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 жіктеуіне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заттарға, олардың негізіндегі бұйымдарға техникалық құжаттаманың болуы.</w:t>
            </w:r>
          </w:p>
          <w:p>
            <w:pPr>
              <w:spacing w:after="20"/>
              <w:ind w:left="20"/>
              <w:jc w:val="both"/>
            </w:pPr>
            <w:r>
              <w:rPr>
                <w:rFonts w:ascii="Times New Roman"/>
                <w:b w:val="false"/>
                <w:i w:val="false"/>
                <w:color w:val="000000"/>
                <w:sz w:val="20"/>
              </w:rPr>
              <w:t>
Жарылғыш заттар мен олардың негізіндегі бұйымдарға арналған техникалық құжаттамада олардың қауіпсіздігіне әсер ететін сипаттамалар (дайындау, сақтау, тасымалдау (тасу), қолдану кезінде), буып-түюге және ыдысқа қойылатын талаптар көрсетілуге, жарылғыш заттың таңбалануы туралы ақпарат келтірілуге, сондай-ақ тұтынушы кіріс бақылауды жүзеге асыратын көрсеткіштер көрсетілуге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қолдану жөніндегі нұсқаудың (нұсқаулықтың) мынадай ақпаратқа сәйкестігі:</w:t>
            </w:r>
          </w:p>
          <w:p>
            <w:pPr>
              <w:spacing w:after="20"/>
              <w:ind w:left="20"/>
              <w:jc w:val="both"/>
            </w:pPr>
            <w:r>
              <w:rPr>
                <w:rFonts w:ascii="Times New Roman"/>
                <w:b w:val="false"/>
                <w:i w:val="false"/>
                <w:color w:val="000000"/>
                <w:sz w:val="20"/>
              </w:rPr>
              <w:t>
1) жарылғыш заттар мен олардың негізіндегі бұйымдардың атауы және шартты белгісі;</w:t>
            </w:r>
          </w:p>
          <w:p>
            <w:pPr>
              <w:spacing w:after="20"/>
              <w:ind w:left="20"/>
              <w:jc w:val="both"/>
            </w:pPr>
            <w:r>
              <w:rPr>
                <w:rFonts w:ascii="Times New Roman"/>
                <w:b w:val="false"/>
                <w:i w:val="false"/>
                <w:color w:val="000000"/>
                <w:sz w:val="20"/>
              </w:rPr>
              <w:t>
2) мақсаты және қолданылу саласы;</w:t>
            </w:r>
          </w:p>
          <w:p>
            <w:pPr>
              <w:spacing w:after="20"/>
              <w:ind w:left="20"/>
              <w:jc w:val="both"/>
            </w:pPr>
            <w:r>
              <w:rPr>
                <w:rFonts w:ascii="Times New Roman"/>
                <w:b w:val="false"/>
                <w:i w:val="false"/>
                <w:color w:val="000000"/>
                <w:sz w:val="20"/>
              </w:rPr>
              <w:t>
3) жеткізу жиынтығы;</w:t>
            </w:r>
          </w:p>
          <w:p>
            <w:pPr>
              <w:spacing w:after="20"/>
              <w:ind w:left="20"/>
              <w:jc w:val="both"/>
            </w:pPr>
            <w:r>
              <w:rPr>
                <w:rFonts w:ascii="Times New Roman"/>
                <w:b w:val="false"/>
                <w:i w:val="false"/>
                <w:color w:val="000000"/>
                <w:sz w:val="20"/>
              </w:rPr>
              <w:t>
4) жарылғыш заттар мен олардың негізіндегі бұйымдардың тұтынушылық қасиеттерін айқындайтын техникалық көрсеткіштер (жеке бақыланатын және бақыланбайтын көрсеткіштер);</w:t>
            </w:r>
          </w:p>
          <w:p>
            <w:pPr>
              <w:spacing w:after="20"/>
              <w:ind w:left="20"/>
              <w:jc w:val="both"/>
            </w:pPr>
            <w:r>
              <w:rPr>
                <w:rFonts w:ascii="Times New Roman"/>
                <w:b w:val="false"/>
                <w:i w:val="false"/>
                <w:color w:val="000000"/>
                <w:sz w:val="20"/>
              </w:rPr>
              <w:t>
5) өрт, жарылыс қауіптілігі және электростатикалық қауіптілік көрсеткіштері;</w:t>
            </w:r>
          </w:p>
          <w:p>
            <w:pPr>
              <w:spacing w:after="20"/>
              <w:ind w:left="20"/>
              <w:jc w:val="both"/>
            </w:pPr>
            <w:r>
              <w:rPr>
                <w:rFonts w:ascii="Times New Roman"/>
                <w:b w:val="false"/>
                <w:i w:val="false"/>
                <w:color w:val="000000"/>
                <w:sz w:val="20"/>
              </w:rPr>
              <w:t>
6) қаптаманың сипаттамасы және (қажет болған жағдайда) оны ашу және қолданғаннан кейін жою (немесе қайтару) тәртібі;</w:t>
            </w:r>
          </w:p>
          <w:p>
            <w:pPr>
              <w:spacing w:after="20"/>
              <w:ind w:left="20"/>
              <w:jc w:val="both"/>
            </w:pPr>
            <w:r>
              <w:rPr>
                <w:rFonts w:ascii="Times New Roman"/>
                <w:b w:val="false"/>
                <w:i w:val="false"/>
                <w:color w:val="000000"/>
                <w:sz w:val="20"/>
              </w:rPr>
              <w:t>
7) жүктің қауіптілік класын және үйлесімділік тобын көрсету;</w:t>
            </w:r>
          </w:p>
          <w:p>
            <w:pPr>
              <w:spacing w:after="20"/>
              <w:ind w:left="20"/>
              <w:jc w:val="both"/>
            </w:pPr>
            <w:r>
              <w:rPr>
                <w:rFonts w:ascii="Times New Roman"/>
                <w:b w:val="false"/>
                <w:i w:val="false"/>
                <w:color w:val="000000"/>
                <w:sz w:val="20"/>
              </w:rPr>
              <w:t>
8) механикаландыру тәсілін көрсете отырып, қоймаларда және қолдану орнында механикаландырылған операцияларды қолдану;</w:t>
            </w:r>
          </w:p>
          <w:p>
            <w:pPr>
              <w:spacing w:after="20"/>
              <w:ind w:left="20"/>
              <w:jc w:val="both"/>
            </w:pPr>
            <w:r>
              <w:rPr>
                <w:rFonts w:ascii="Times New Roman"/>
                <w:b w:val="false"/>
                <w:i w:val="false"/>
                <w:color w:val="000000"/>
                <w:sz w:val="20"/>
              </w:rPr>
              <w:t>
9) пайдаланылмаған жарылғыш заттар мен олардың негізіндегі бұйымдарды қоймаға қайтару тәртібі;</w:t>
            </w:r>
          </w:p>
          <w:p>
            <w:pPr>
              <w:spacing w:after="20"/>
              <w:ind w:left="20"/>
              <w:jc w:val="both"/>
            </w:pPr>
            <w:r>
              <w:rPr>
                <w:rFonts w:ascii="Times New Roman"/>
                <w:b w:val="false"/>
                <w:i w:val="false"/>
                <w:color w:val="000000"/>
                <w:sz w:val="20"/>
              </w:rPr>
              <w:t>
10) жарылғыш заттармен және олардың негізіндегі бұйымдармен жұмыс істеу кезіндегі қауіпсіздік талаптары (жұмыс аймағының ауасындағы зиянды заттардың шекті рұқсат етілген шоғырлануы, заттардың адам организміне әсер ету сипаты, зиянды әсерден қорғау шаралары мен құралдары, өрт сөндіру құралдары);</w:t>
            </w:r>
          </w:p>
          <w:p>
            <w:pPr>
              <w:spacing w:after="20"/>
              <w:ind w:left="20"/>
              <w:jc w:val="both"/>
            </w:pPr>
            <w:r>
              <w:rPr>
                <w:rFonts w:ascii="Times New Roman"/>
                <w:b w:val="false"/>
                <w:i w:val="false"/>
                <w:color w:val="000000"/>
                <w:sz w:val="20"/>
              </w:rPr>
              <w:t>
11) жарылғыш затты немесе бұйымды теспеге немесе ұңғымаға орналастыру тәсілі;</w:t>
            </w:r>
          </w:p>
          <w:p>
            <w:pPr>
              <w:spacing w:after="20"/>
              <w:ind w:left="20"/>
              <w:jc w:val="both"/>
            </w:pPr>
            <w:r>
              <w:rPr>
                <w:rFonts w:ascii="Times New Roman"/>
                <w:b w:val="false"/>
                <w:i w:val="false"/>
                <w:color w:val="000000"/>
                <w:sz w:val="20"/>
              </w:rPr>
              <w:t>
12) бастау әдісі;</w:t>
            </w:r>
          </w:p>
          <w:p>
            <w:pPr>
              <w:spacing w:after="20"/>
              <w:ind w:left="20"/>
              <w:jc w:val="both"/>
            </w:pPr>
            <w:r>
              <w:rPr>
                <w:rFonts w:ascii="Times New Roman"/>
                <w:b w:val="false"/>
                <w:i w:val="false"/>
                <w:color w:val="000000"/>
                <w:sz w:val="20"/>
              </w:rPr>
              <w:t>
13) тұтынушының қоймасына келіп түскен кезде және қоймада сақтау кезеңінде тексерілетін жарылғыш заттар мен олардың негізіндегі бұйымдардың сипаттамалары;</w:t>
            </w:r>
          </w:p>
          <w:p>
            <w:pPr>
              <w:spacing w:after="20"/>
              <w:ind w:left="20"/>
              <w:jc w:val="both"/>
            </w:pPr>
            <w:r>
              <w:rPr>
                <w:rFonts w:ascii="Times New Roman"/>
                <w:b w:val="false"/>
                <w:i w:val="false"/>
                <w:color w:val="000000"/>
                <w:sz w:val="20"/>
              </w:rPr>
              <w:t>
14) сақтау шарттары, кепілдік сақтау мерзімі, кепілдік сақтау мерзімі өткеннен кейін қабылданатын шаралар, жою тәртібі мен әдістері;</w:t>
            </w:r>
          </w:p>
          <w:p>
            <w:pPr>
              <w:spacing w:after="20"/>
              <w:ind w:left="20"/>
              <w:jc w:val="both"/>
            </w:pPr>
            <w:r>
              <w:rPr>
                <w:rFonts w:ascii="Times New Roman"/>
                <w:b w:val="false"/>
                <w:i w:val="false"/>
                <w:color w:val="000000"/>
                <w:sz w:val="20"/>
              </w:rPr>
              <w:t>
15) персоналдың біліктілігіне қойылатын талаптар;</w:t>
            </w:r>
          </w:p>
          <w:p>
            <w:pPr>
              <w:spacing w:after="20"/>
              <w:ind w:left="20"/>
              <w:jc w:val="both"/>
            </w:pPr>
            <w:r>
              <w:rPr>
                <w:rFonts w:ascii="Times New Roman"/>
                <w:b w:val="false"/>
                <w:i w:val="false"/>
                <w:color w:val="000000"/>
                <w:sz w:val="20"/>
              </w:rPr>
              <w:t>
16) авариялық жағдайлар кезінде персоналдың іс-қимыл тәртібі;</w:t>
            </w:r>
          </w:p>
          <w:p>
            <w:pPr>
              <w:spacing w:after="20"/>
              <w:ind w:left="20"/>
              <w:jc w:val="both"/>
            </w:pPr>
            <w:r>
              <w:rPr>
                <w:rFonts w:ascii="Times New Roman"/>
                <w:b w:val="false"/>
                <w:i w:val="false"/>
                <w:color w:val="000000"/>
                <w:sz w:val="20"/>
              </w:rPr>
              <w:t>
17) бас тартуды жою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заттардың оларды әзірлеу кезінде қауіпсіздікті бағалау үшін қажетті көрсеткіштер тізбесіне мынадай көрсеткіштер бойынша сәйкестігі:</w:t>
            </w:r>
          </w:p>
          <w:p>
            <w:pPr>
              <w:spacing w:after="20"/>
              <w:ind w:left="20"/>
              <w:jc w:val="both"/>
            </w:pPr>
            <w:r>
              <w:rPr>
                <w:rFonts w:ascii="Times New Roman"/>
                <w:b w:val="false"/>
                <w:i w:val="false"/>
                <w:color w:val="000000"/>
                <w:sz w:val="20"/>
              </w:rPr>
              <w:t>
1) соққыға сезімталдық;</w:t>
            </w:r>
          </w:p>
          <w:p>
            <w:pPr>
              <w:spacing w:after="20"/>
              <w:ind w:left="20"/>
              <w:jc w:val="both"/>
            </w:pPr>
            <w:r>
              <w:rPr>
                <w:rFonts w:ascii="Times New Roman"/>
                <w:b w:val="false"/>
                <w:i w:val="false"/>
                <w:color w:val="000000"/>
                <w:sz w:val="20"/>
              </w:rPr>
              <w:t>
2) үйкеліске сезімталдық;</w:t>
            </w:r>
          </w:p>
          <w:p>
            <w:pPr>
              <w:spacing w:after="20"/>
              <w:ind w:left="20"/>
              <w:jc w:val="both"/>
            </w:pPr>
            <w:r>
              <w:rPr>
                <w:rFonts w:ascii="Times New Roman"/>
                <w:b w:val="false"/>
                <w:i w:val="false"/>
                <w:color w:val="000000"/>
                <w:sz w:val="20"/>
              </w:rPr>
              <w:t>
3) тротилді эквиваленті;</w:t>
            </w:r>
          </w:p>
          <w:p>
            <w:pPr>
              <w:spacing w:after="20"/>
              <w:ind w:left="20"/>
              <w:jc w:val="both"/>
            </w:pPr>
            <w:r>
              <w:rPr>
                <w:rFonts w:ascii="Times New Roman"/>
                <w:b w:val="false"/>
                <w:i w:val="false"/>
                <w:color w:val="000000"/>
                <w:sz w:val="20"/>
              </w:rPr>
              <w:t>
4) детонацияның критикалық диаметрі;</w:t>
            </w:r>
          </w:p>
          <w:p>
            <w:pPr>
              <w:spacing w:after="20"/>
              <w:ind w:left="20"/>
              <w:jc w:val="both"/>
            </w:pPr>
            <w:r>
              <w:rPr>
                <w:rFonts w:ascii="Times New Roman"/>
                <w:b w:val="false"/>
                <w:i w:val="false"/>
                <w:color w:val="000000"/>
                <w:sz w:val="20"/>
              </w:rPr>
              <w:t>
5) минималды бастама импульсі;</w:t>
            </w:r>
          </w:p>
          <w:p>
            <w:pPr>
              <w:spacing w:after="20"/>
              <w:ind w:left="20"/>
              <w:jc w:val="both"/>
            </w:pPr>
            <w:r>
              <w:rPr>
                <w:rFonts w:ascii="Times New Roman"/>
                <w:b w:val="false"/>
                <w:i w:val="false"/>
                <w:color w:val="000000"/>
                <w:sz w:val="20"/>
              </w:rPr>
              <w:t>
6) термиялық төзімділік;</w:t>
            </w:r>
          </w:p>
          <w:p>
            <w:pPr>
              <w:spacing w:after="20"/>
              <w:ind w:left="20"/>
              <w:jc w:val="both"/>
            </w:pPr>
            <w:r>
              <w:rPr>
                <w:rFonts w:ascii="Times New Roman"/>
                <w:b w:val="false"/>
                <w:i w:val="false"/>
                <w:color w:val="000000"/>
                <w:sz w:val="20"/>
              </w:rPr>
              <w:t>
7) меншікті көлемді электр тоғысуы (құрамында су бар жарылғыш заттарда тек эмульсиялық заттар үшін);</w:t>
            </w:r>
          </w:p>
          <w:p>
            <w:pPr>
              <w:spacing w:after="20"/>
              <w:ind w:left="20"/>
              <w:jc w:val="both"/>
            </w:pPr>
            <w:r>
              <w:rPr>
                <w:rFonts w:ascii="Times New Roman"/>
                <w:b w:val="false"/>
                <w:i w:val="false"/>
                <w:color w:val="000000"/>
                <w:sz w:val="20"/>
              </w:rPr>
              <w:t>
8) жарылыс өнімдеріндегі зиянды газдардың көлемі;</w:t>
            </w:r>
          </w:p>
          <w:p>
            <w:pPr>
              <w:spacing w:after="20"/>
              <w:ind w:left="20"/>
              <w:jc w:val="both"/>
            </w:pPr>
            <w:r>
              <w:rPr>
                <w:rFonts w:ascii="Times New Roman"/>
                <w:b w:val="false"/>
                <w:i w:val="false"/>
                <w:color w:val="000000"/>
                <w:sz w:val="20"/>
              </w:rPr>
              <w:t>
9) критикалық тығыздық;</w:t>
            </w:r>
          </w:p>
          <w:p>
            <w:pPr>
              <w:spacing w:after="20"/>
              <w:ind w:left="20"/>
              <w:jc w:val="both"/>
            </w:pPr>
            <w:r>
              <w:rPr>
                <w:rFonts w:ascii="Times New Roman"/>
                <w:b w:val="false"/>
                <w:i w:val="false"/>
                <w:color w:val="000000"/>
                <w:sz w:val="20"/>
              </w:rPr>
              <w:t>
10) құрылымдық материалдармен үйлесімділік;</w:t>
            </w:r>
          </w:p>
          <w:p>
            <w:pPr>
              <w:spacing w:after="20"/>
              <w:ind w:left="20"/>
              <w:jc w:val="both"/>
            </w:pPr>
            <w:r>
              <w:rPr>
                <w:rFonts w:ascii="Times New Roman"/>
                <w:b w:val="false"/>
                <w:i w:val="false"/>
                <w:color w:val="000000"/>
                <w:sz w:val="20"/>
              </w:rPr>
              <w:t>
11) қауіпсіздік қасиеттері;</w:t>
            </w:r>
          </w:p>
          <w:p>
            <w:pPr>
              <w:spacing w:after="20"/>
              <w:ind w:left="20"/>
              <w:jc w:val="both"/>
            </w:pPr>
            <w:r>
              <w:rPr>
                <w:rFonts w:ascii="Times New Roman"/>
                <w:b w:val="false"/>
                <w:i w:val="false"/>
                <w:color w:val="000000"/>
                <w:sz w:val="20"/>
              </w:rPr>
              <w:t>
12) агрессивті орталармен үйлесімділік (сульфидті кен орындарында қолданылатын жарылғыш заттар үшін);</w:t>
            </w:r>
          </w:p>
          <w:p>
            <w:pPr>
              <w:spacing w:after="20"/>
              <w:ind w:left="20"/>
              <w:jc w:val="both"/>
            </w:pPr>
            <w:r>
              <w:rPr>
                <w:rFonts w:ascii="Times New Roman"/>
                <w:b w:val="false"/>
                <w:i w:val="false"/>
                <w:color w:val="000000"/>
                <w:sz w:val="20"/>
              </w:rPr>
              <w:t>
13) суға төзімділік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сезімталдығына сынау нәтижелері бойынша төменгі шегі 100 мм-ден кем, ал үйкеліске сезімталдыққа сынау кезінде төменгі шегі 200 МПа-дан кем жарылғыш заттарды қолдануға жол берілмейтін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 эмульсиясының тығыздығы сынау әдістері бойынша 1-класқа жатқызылуы мүмкін мәннен жоғары болуға жарылғыш заттарға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көзделген (дайындау,буып-түю, тасымалдау, сақтау, қолдану) жағдайларда жарылғыш заттар негізіндегі бұйымдардың әртүрлі топтары мынадай талаптарды сақтау:</w:t>
            </w:r>
          </w:p>
          <w:p>
            <w:pPr>
              <w:spacing w:after="20"/>
              <w:ind w:left="20"/>
              <w:jc w:val="both"/>
            </w:pPr>
            <w:r>
              <w:rPr>
                <w:rFonts w:ascii="Times New Roman"/>
                <w:b w:val="false"/>
                <w:i w:val="false"/>
                <w:color w:val="000000"/>
                <w:sz w:val="20"/>
              </w:rPr>
              <w:t>
1) мерзімінен бұрын жарылыс мүмкіндігін болдырмауға;</w:t>
            </w:r>
          </w:p>
          <w:p>
            <w:pPr>
              <w:spacing w:after="20"/>
              <w:ind w:left="20"/>
              <w:jc w:val="both"/>
            </w:pPr>
            <w:r>
              <w:rPr>
                <w:rFonts w:ascii="Times New Roman"/>
                <w:b w:val="false"/>
                <w:i w:val="false"/>
                <w:color w:val="000000"/>
                <w:sz w:val="20"/>
              </w:rPr>
              <w:t>
2) қоздырғыш құралдарынан сенімді детонациялау;</w:t>
            </w:r>
          </w:p>
          <w:p>
            <w:pPr>
              <w:spacing w:after="20"/>
              <w:ind w:left="20"/>
              <w:jc w:val="both"/>
            </w:pPr>
            <w:r>
              <w:rPr>
                <w:rFonts w:ascii="Times New Roman"/>
                <w:b w:val="false"/>
                <w:i w:val="false"/>
                <w:color w:val="000000"/>
                <w:sz w:val="20"/>
              </w:rPr>
              <w:t>
3) детонацияны қолдану кезінде оларды орналастыру шарттарын ескере отырып, бұйымнан бұйымға беруді қамтамасыз етуге міндетті;</w:t>
            </w:r>
          </w:p>
          <w:p>
            <w:pPr>
              <w:spacing w:after="20"/>
              <w:ind w:left="20"/>
              <w:jc w:val="both"/>
            </w:pPr>
            <w:r>
              <w:rPr>
                <w:rFonts w:ascii="Times New Roman"/>
                <w:b w:val="false"/>
                <w:i w:val="false"/>
                <w:color w:val="000000"/>
                <w:sz w:val="20"/>
              </w:rPr>
              <w:t>
4) механикалық жүктемелер кезінде олардың зақымдануын болдырмайтын қабықтың немесе корпустың жеткілікті беріктігін қамтамасыз етуге міндетті;</w:t>
            </w:r>
          </w:p>
          <w:p>
            <w:pPr>
              <w:spacing w:after="20"/>
              <w:ind w:left="20"/>
              <w:jc w:val="both"/>
            </w:pPr>
            <w:r>
              <w:rPr>
                <w:rFonts w:ascii="Times New Roman"/>
                <w:b w:val="false"/>
                <w:i w:val="false"/>
                <w:color w:val="000000"/>
                <w:sz w:val="20"/>
              </w:rPr>
              <w:t>
5) талап етілетін суға төзімділікті қамтамасыз етуге міндетті;</w:t>
            </w:r>
          </w:p>
          <w:p>
            <w:pPr>
              <w:spacing w:after="20"/>
              <w:ind w:left="20"/>
              <w:jc w:val="both"/>
            </w:pPr>
            <w:r>
              <w:rPr>
                <w:rFonts w:ascii="Times New Roman"/>
                <w:b w:val="false"/>
                <w:i w:val="false"/>
                <w:color w:val="000000"/>
                <w:sz w:val="20"/>
              </w:rPr>
              <w:t>
6) егер жарылыс қаупі бар ортаның жарылуы оларда қолдану үшін әзірленген және дайындалған болса, оның бастамашылығын болғызбауға;</w:t>
            </w:r>
          </w:p>
          <w:p>
            <w:pPr>
              <w:spacing w:after="20"/>
              <w:ind w:left="20"/>
              <w:jc w:val="both"/>
            </w:pPr>
            <w:r>
              <w:rPr>
                <w:rFonts w:ascii="Times New Roman"/>
                <w:b w:val="false"/>
                <w:i w:val="false"/>
                <w:color w:val="000000"/>
                <w:sz w:val="20"/>
              </w:rPr>
              <w:t>
7) пайдалану температуралары интервалында нормаланатын сипаттамалардың сақталуын қамтамасыз етуге міндетті;</w:t>
            </w:r>
          </w:p>
          <w:p>
            <w:pPr>
              <w:spacing w:after="20"/>
              <w:ind w:left="20"/>
              <w:jc w:val="both"/>
            </w:pPr>
            <w:r>
              <w:rPr>
                <w:rFonts w:ascii="Times New Roman"/>
                <w:b w:val="false"/>
                <w:i w:val="false"/>
                <w:color w:val="000000"/>
                <w:sz w:val="20"/>
              </w:rPr>
              <w:t>
8) нормаланатын сипаттамалардың сақтаудың кепілдік мерзімі ішінде сақталуын қамтамасыз етуге міндетті;</w:t>
            </w:r>
          </w:p>
          <w:p>
            <w:pPr>
              <w:spacing w:after="20"/>
              <w:ind w:left="20"/>
              <w:jc w:val="both"/>
            </w:pPr>
            <w:r>
              <w:rPr>
                <w:rFonts w:ascii="Times New Roman"/>
                <w:b w:val="false"/>
                <w:i w:val="false"/>
                <w:color w:val="000000"/>
                <w:sz w:val="20"/>
              </w:rPr>
              <w:t>
9) статикалық электрге төзімділікті қамтамасыз етуге міндетті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заттардың электр детонаторлары мен толқынжолдары үшін келесі сипаттамалары сәйкестігі:</w:t>
            </w:r>
          </w:p>
          <w:p>
            <w:pPr>
              <w:spacing w:after="20"/>
              <w:ind w:left="20"/>
              <w:jc w:val="both"/>
            </w:pPr>
            <w:r>
              <w:rPr>
                <w:rFonts w:ascii="Times New Roman"/>
                <w:b w:val="false"/>
                <w:i w:val="false"/>
                <w:color w:val="000000"/>
                <w:sz w:val="20"/>
              </w:rPr>
              <w:t>
1) қауіпсіз токтың мәні кемінде 0,18 А;</w:t>
            </w:r>
          </w:p>
          <w:p>
            <w:pPr>
              <w:spacing w:after="20"/>
              <w:ind w:left="20"/>
              <w:jc w:val="both"/>
            </w:pPr>
            <w:r>
              <w:rPr>
                <w:rFonts w:ascii="Times New Roman"/>
                <w:b w:val="false"/>
                <w:i w:val="false"/>
                <w:color w:val="000000"/>
                <w:sz w:val="20"/>
              </w:rPr>
              <w:t>
2) 0,22 А кем емес ұзақ тұтанатын ток; 0,6 А2 мс. кем емес қауіпсіз тұтану импульсі;</w:t>
            </w:r>
          </w:p>
          <w:p>
            <w:pPr>
              <w:spacing w:after="20"/>
              <w:ind w:left="20"/>
              <w:jc w:val="both"/>
            </w:pPr>
            <w:r>
              <w:rPr>
                <w:rFonts w:ascii="Times New Roman"/>
                <w:b w:val="false"/>
                <w:i w:val="false"/>
                <w:color w:val="000000"/>
                <w:sz w:val="20"/>
              </w:rPr>
              <w:t>
3) электрлік емес бастамашыл жүйелердің толқын өткізгіштер (соқпалы түтіктер) онымен жанасатын жарылғыш заттардың және бастамашыл құралдардың бүйір бетімен детонацияны қоздырмауға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жарылғыш заттар мен олардың негізіндегі бұйымдардың көрсеткіштері үшін бақылау әдістерінің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мүше мемлекеттің өнеркәсіптік қауіпсіздік саласындағы уәкілетті органдарының бірі берген тұрақты қолдануға рұқсат болған кезде жарылғыш заттар мен олардың негізіндегі бұйымдар дайындалатын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 олардың барынша мүмкін болатын қауіпсіздік дәрежесіне кепілдік беру үшін техникалық сипаттамаларға ие болу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бұйымдарды дайындау техникалық құжаттамаға сәйкес жүзеге асырылу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регламентте жарылғыш заттар мен олардың негізіндегі бұйымдарды дайындау үшін пайдаланылатын компоненттер мен шикізатты кіріс бақылау кезінде тексерілуі қажет көрсеткіштер көзделу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жарылғыш заттар мен олардың негізіндегі бұйымдардың нормаланатын сипаттамаларына әсер ететін технологиялық процестердің параметрлері технологиялық регламентте, конструкторлық құжаттамада олардың сипаттамаларының жаңғыртылуын қамтамасыз ететін дәлдікпен көрсетілу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жарылғыш заттар мен олардың негізіндегі бұйымдардың нормаланатын сипаттамаларына әсер ететін технологиялық процестердің параметрлері оларды дайындау кезінде құжатталу талаптарды сақтау. Құжатталған жазбалардың сақтау мерзімі жарылғыш заттар мен олардың негізіндегі бұйымдарды сақтаудың кепілді мерзімінен кем болмау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бұйымдарды дайындаушы осы жарылғыш заттар мен олардың негізіндегі бұйымдарға арналған техникалық құжаттамада көзделген қажетті сынақтарды (өлшеулерді) жүргізуге міндетті болатын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ұйымдастыру дайын жарылғыш заттар мен олардың негізіндегі бұйымдарға олардың қасиеттеріне, оларды тасу (тасымалдау), сақтау, қолдану кезіндегі қауіпсіздігіне әсер ететін заттардың түсу мүмкіндігін болғызбауға, сондай-ақ ақаулы жарылғыш заттар мен олардың негізіндегі бұйымдарды, өндіріс қалдықтарын дайын жарылғыш заттармен және олардың негізіндегі бұйымдармен араластыру мүмкіндігін болғызбау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берік болуы, жарылғыш заттардың ағып кетуін немесе шашылуын немесе бұйымдардың түсуін толық болдырмауы, кез келген климаттық жағдайларда, оның ішінде тиеу-түсіру жұмыстары кезінде, сондай-ақ сақтау кезінде көліктің барлық түрлерімен тасымалдау (тасымалдау) процесінде олардың сақталуын және қауіпсіздігін қамтамасыз ету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көзделген сынақтарсыз кепілдік сақтау мерзімі өткен жарылғыш заттар мен олардың негізіндегі бұйымдарды қолдануға және сақтауға жол берілмеу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бұйымдарды тасымалдаудың (тасымалдаудың) қауіпті жүктерді тасымалдау нормалары мен қағидаларына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 сақтау кезіндегі қауіпсіздік талаптарына мынадай шарттарға сәйкестік:</w:t>
            </w:r>
          </w:p>
          <w:p>
            <w:pPr>
              <w:spacing w:after="20"/>
              <w:ind w:left="20"/>
              <w:jc w:val="both"/>
            </w:pPr>
            <w:r>
              <w:rPr>
                <w:rFonts w:ascii="Times New Roman"/>
                <w:b w:val="false"/>
                <w:i w:val="false"/>
                <w:color w:val="000000"/>
                <w:sz w:val="20"/>
              </w:rPr>
              <w:t>
1) сақтау шарттары жарылғыш заттар мен олардың негізіндегі бұйымдардың сипаттамаларына қоршаған ортаның әсерін болдырмауы және нормативтік, техникалық құжаттаманың талаптарына, оның ішінде қолдану жөніндегі нұсқаулыққа (нұсқаулыққа) сәйкес келу;</w:t>
            </w:r>
          </w:p>
          <w:p>
            <w:pPr>
              <w:spacing w:after="20"/>
              <w:ind w:left="20"/>
              <w:jc w:val="both"/>
            </w:pPr>
            <w:r>
              <w:rPr>
                <w:rFonts w:ascii="Times New Roman"/>
                <w:b w:val="false"/>
                <w:i w:val="false"/>
                <w:color w:val="000000"/>
                <w:sz w:val="20"/>
              </w:rPr>
              <w:t>
2) жарылғыш заттар мен олардың негізіндегі бұйымдар қоймаларда сақтау кезінде олардың үйлесімділігін ескере отырып орналастырылу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болып қалған және жарамсыз болған жарылғыш заттар мен олардың негізіндегі бұйымдарды қоймаларда уақытша сақтау "НАЗАР АУДАРЫҢЫЗ, АҚАУЛЫ" деген ескерту жазуымен белгіленген арнайы бөлінген орында ғана жүзеге асырылу. Жарамсыз болған және жарамсыз жарылғыш заттар мен олардың негізіндегі бұйымдар бар орауышқа ұқсас жазуы бар тақтайша бекітіледі (орауышқа ұқсас жазу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нәтижесінде алынған көрсеткіштер техникалық құжаттамада көрсетілген көрсеткіштерге сәйкес келмеген кезде жарылғыш заттар мен олардың негізіндегі бұйымдарды қолдануға жол берілмеу және жойылу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өнімді қайта өңдеу (кәдеге жарату) нәтижесінде алынған өнімдер мен өнімдердің (пайдаланылған өнімді қайта өңдеу (кәдеге жарату) нәтижесінде алынған майлау материалдары, майлар және арнайы сұйықтықтар) өнім сипаттамаларына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буып-түйілген өнімді, майлау материалдарының, майлардың және арнайы сұйықтықтардың өнімдерін төмендегілерді қамтитын таңбалауы:</w:t>
            </w:r>
          </w:p>
          <w:p>
            <w:pPr>
              <w:spacing w:after="20"/>
              <w:ind w:left="20"/>
              <w:jc w:val="both"/>
            </w:pPr>
            <w:r>
              <w:rPr>
                <w:rFonts w:ascii="Times New Roman"/>
                <w:b w:val="false"/>
                <w:i w:val="false"/>
                <w:color w:val="000000"/>
                <w:sz w:val="20"/>
              </w:rPr>
              <w:t>
1) дайындаушының атауы және орналасқан жері (заңды мекенжайы, елді қоса алғанда), оның тауар белгісі (бар болса);</w:t>
            </w:r>
          </w:p>
          <w:p>
            <w:pPr>
              <w:spacing w:after="20"/>
              <w:ind w:left="20"/>
              <w:jc w:val="both"/>
            </w:pPr>
            <w:r>
              <w:rPr>
                <w:rFonts w:ascii="Times New Roman"/>
                <w:b w:val="false"/>
                <w:i w:val="false"/>
                <w:color w:val="000000"/>
                <w:sz w:val="20"/>
              </w:rPr>
              <w:t>
2) өнімнің атауы, маркасының белгіленуі және мақсаты;</w:t>
            </w:r>
          </w:p>
          <w:p>
            <w:pPr>
              <w:spacing w:after="20"/>
              <w:ind w:left="20"/>
              <w:jc w:val="both"/>
            </w:pPr>
            <w:r>
              <w:rPr>
                <w:rFonts w:ascii="Times New Roman"/>
                <w:b w:val="false"/>
                <w:i w:val="false"/>
                <w:color w:val="000000"/>
                <w:sz w:val="20"/>
              </w:rPr>
              <w:t>
3) соған сәйкес жүргізілетін құжатты белгілеу (бар болса);</w:t>
            </w:r>
          </w:p>
          <w:p>
            <w:pPr>
              <w:spacing w:after="20"/>
              <w:ind w:left="20"/>
              <w:jc w:val="both"/>
            </w:pPr>
            <w:r>
              <w:rPr>
                <w:rFonts w:ascii="Times New Roman"/>
                <w:b w:val="false"/>
                <w:i w:val="false"/>
                <w:color w:val="000000"/>
                <w:sz w:val="20"/>
              </w:rPr>
              <w:t>
4) сақтау мерзімі мен шарттары;</w:t>
            </w:r>
          </w:p>
          <w:p>
            <w:pPr>
              <w:spacing w:after="20"/>
              <w:ind w:left="20"/>
              <w:jc w:val="both"/>
            </w:pPr>
            <w:r>
              <w:rPr>
                <w:rFonts w:ascii="Times New Roman"/>
                <w:b w:val="false"/>
                <w:i w:val="false"/>
                <w:color w:val="000000"/>
                <w:sz w:val="20"/>
              </w:rPr>
              <w:t>
5) дайындалған күні;</w:t>
            </w:r>
          </w:p>
          <w:p>
            <w:pPr>
              <w:spacing w:after="20"/>
              <w:ind w:left="20"/>
              <w:jc w:val="both"/>
            </w:pPr>
            <w:r>
              <w:rPr>
                <w:rFonts w:ascii="Times New Roman"/>
                <w:b w:val="false"/>
                <w:i w:val="false"/>
                <w:color w:val="000000"/>
                <w:sz w:val="20"/>
              </w:rPr>
              <w:t>
6) партия нөмірі;</w:t>
            </w:r>
          </w:p>
          <w:p>
            <w:pPr>
              <w:spacing w:after="20"/>
              <w:ind w:left="20"/>
              <w:jc w:val="both"/>
            </w:pPr>
            <w:r>
              <w:rPr>
                <w:rFonts w:ascii="Times New Roman"/>
                <w:b w:val="false"/>
                <w:i w:val="false"/>
                <w:color w:val="000000"/>
                <w:sz w:val="20"/>
              </w:rPr>
              <w:t>
7) штрих сәйкестендіру коды (қажет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денсаулығына, қоршаған ортаға зиянды әсер етуге қабілетті, өрт қауіпті қасиеттері бар майлау материалдарының, майлардың және арнайы сұйықтықтардың өнімдеріне ескерту таңбасының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материалдарының, майлардың және арнайы сұйықтықтардың өнімдеріне қойылатын талаптардың сақталуы, бұл ретте таңбалау аумағында осы өнім тұтынушыға өткізілетін Еуразиялық экономикалық одақ мүше мемлекеттің ресми және мемлекеттік тілінде жазылу. Мазмұны мәтінмен толық сәйкестендірілген жағдайда шет тілдерін қосымша пайдалануға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материалдарының, майлардың және арнайы сұйықтықтардың өнімінде оның қапталған өнімге және сыртқы ортаның әсеріне сақталуын қамтамасыз ететін тәсілмен орындалған анық және анық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қапталмаған өнімді жеткізу кезінде сапа паспортында майлау материалдарының, майлардың және арнайы сұйықтықтардың өнімдері туралы мәліметтерді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мен тіркемелердің конструкциясының өмірлік циклдің барлық сатыларында қауіпсіздікті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мен тіркемелердің санаттары мен типтері бойынша жіктелуінің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 Т2, Т3, Т5, С (С4-тен өзге) санатындағы тракторларға және R санатты тіркемелерге қойылатын қауіпсіздік талаптарына және оларды бақылау әдістеріне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 С4 санатындағы арнайы мақсаттағы тракторларға қойылатын қауіпсіздік талаптарына және оларды бақылау әдістеріне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мен тіркемелерге қойылатын қауіпсіздік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мен тіркемелерге қойылатын қауіпсіздік талаптар тізбесіне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тракторларға қойылатын қауіпсіздік талаптарының тізбесіне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немесе тіркемелердің құрамдас бөліктерінің тізбесіне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дайындаушы тақтайшасының және техникалық рұқсат етілген сүйретілетін массалардың жіктемесінің қажетті ақпаратты орналастыру және мазмұны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жабдықтың әзірлеу (жобалау), дайындау (өндіру) кезіндегі қауіпсіздік талаптарына, сондай-ақ жобалау құжаттамасында белгіленген параметрлер мен сипаттамаларға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техникалық құжаттамада белгіленген оның қауіпсіздігін қамтамасыз ету жөніндегі шараларды орындаған кезде артық қысыммен жұмыс істейтін жабдықтың бүкіл қызмет ету мерзімі ішіндегі қауіпсіздік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жабдықтың қауіптілік санаттары бойынша жіктелуіне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жабдықтың айырым бояуға және сәйкестендіру ақпаратына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жабдыққа техникалық құжаттаманың, оның ішінде жабдық паспортының, пайдалану жөніндегі нұсқаулықтың, элементтер (құрастыру бірліктері, бөлшектер) мен жинақтаушы бұйымдар үшін сәйкестендіруді қамтамасыз ететін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көмірсутекті газдарды тасымалдауға арналған автоцистерналардың сыртқы бетін ашық сұр түске бояу. Ыдыстың екі бүйір жағына ені кемінде 200 мм қызыл түсті айырым жолағын қою, оның үстіне қара түсті "Пропан – от қауіпті" деген жазудың болуы. Ыдыстың артқы түбіне қара түсті "от қауіпті" деген жазу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көмірсутекті газдың сұйытылған көмірсутекті газдардың физикалық-химиялық және пайдалану көрсеткіштеріне қойылатын мынадай талаптарға сәйкестігі:</w:t>
            </w:r>
          </w:p>
          <w:p>
            <w:pPr>
              <w:spacing w:after="20"/>
              <w:ind w:left="20"/>
              <w:jc w:val="both"/>
            </w:pPr>
            <w:r>
              <w:rPr>
                <w:rFonts w:ascii="Times New Roman"/>
                <w:b w:val="false"/>
                <w:i w:val="false"/>
                <w:color w:val="000000"/>
                <w:sz w:val="20"/>
              </w:rPr>
              <w:t>
1) октан саны;</w:t>
            </w:r>
          </w:p>
          <w:p>
            <w:pPr>
              <w:spacing w:after="20"/>
              <w:ind w:left="20"/>
              <w:jc w:val="both"/>
            </w:pPr>
            <w:r>
              <w:rPr>
                <w:rFonts w:ascii="Times New Roman"/>
                <w:b w:val="false"/>
                <w:i w:val="false"/>
                <w:color w:val="000000"/>
                <w:sz w:val="20"/>
              </w:rPr>
              <w:t>
2) қанықпаған көмірсутектер сомасының массалық үлесі;</w:t>
            </w:r>
          </w:p>
          <w:p>
            <w:pPr>
              <w:spacing w:after="20"/>
              <w:ind w:left="20"/>
              <w:jc w:val="both"/>
            </w:pPr>
            <w:r>
              <w:rPr>
                <w:rFonts w:ascii="Times New Roman"/>
                <w:b w:val="false"/>
                <w:i w:val="false"/>
                <w:color w:val="000000"/>
                <w:sz w:val="20"/>
              </w:rPr>
              <w:t>
3) қаныққан будың қысымы, артық, Мпа, температура кезінде: плюс</w:t>
            </w:r>
          </w:p>
          <w:p>
            <w:pPr>
              <w:spacing w:after="20"/>
              <w:ind w:left="20"/>
              <w:jc w:val="both"/>
            </w:pPr>
            <w:r>
              <w:rPr>
                <w:rFonts w:ascii="Times New Roman"/>
                <w:b w:val="false"/>
                <w:i w:val="false"/>
                <w:color w:val="000000"/>
                <w:sz w:val="20"/>
              </w:rPr>
              <w:t>
45°С, минус 20°С;</w:t>
            </w:r>
          </w:p>
          <w:p>
            <w:pPr>
              <w:spacing w:after="20"/>
              <w:ind w:left="20"/>
              <w:jc w:val="both"/>
            </w:pPr>
            <w:r>
              <w:rPr>
                <w:rFonts w:ascii="Times New Roman"/>
                <w:b w:val="false"/>
                <w:i w:val="false"/>
                <w:color w:val="000000"/>
                <w:sz w:val="20"/>
              </w:rPr>
              <w:t>
4) массалық үлесі күкіртті сутектің және меркаптан күкіртінің, соның ішінде күкіртті сутегі;</w:t>
            </w:r>
          </w:p>
          <w:p>
            <w:pPr>
              <w:spacing w:after="20"/>
              <w:ind w:left="20"/>
              <w:jc w:val="both"/>
            </w:pPr>
            <w:r>
              <w:rPr>
                <w:rFonts w:ascii="Times New Roman"/>
                <w:b w:val="false"/>
                <w:i w:val="false"/>
                <w:color w:val="000000"/>
                <w:sz w:val="20"/>
              </w:rPr>
              <w:t>
5) иісі;</w:t>
            </w:r>
          </w:p>
          <w:p>
            <w:pPr>
              <w:spacing w:after="20"/>
              <w:ind w:left="20"/>
              <w:jc w:val="both"/>
            </w:pPr>
            <w:r>
              <w:rPr>
                <w:rFonts w:ascii="Times New Roman"/>
                <w:b w:val="false"/>
                <w:i w:val="false"/>
                <w:color w:val="000000"/>
                <w:sz w:val="20"/>
              </w:rPr>
              <w:t>
6) иіс қарқындылығы;</w:t>
            </w:r>
          </w:p>
          <w:p>
            <w:pPr>
              <w:spacing w:after="20"/>
              <w:ind w:left="20"/>
              <w:jc w:val="both"/>
            </w:pPr>
            <w:r>
              <w:rPr>
                <w:rFonts w:ascii="Times New Roman"/>
                <w:b w:val="false"/>
                <w:i w:val="false"/>
                <w:color w:val="000000"/>
                <w:sz w:val="20"/>
              </w:rPr>
              <w:t>
7) плюс 20°С кезінде сұйық қалдықтың көлемдік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 газдарын тасымалдау кезінде мынадай мәліметтерді қамтитын ілеспе құжаттардың келесісі болуы:</w:t>
            </w:r>
          </w:p>
          <w:p>
            <w:pPr>
              <w:spacing w:after="20"/>
              <w:ind w:left="20"/>
              <w:jc w:val="both"/>
            </w:pPr>
            <w:r>
              <w:rPr>
                <w:rFonts w:ascii="Times New Roman"/>
                <w:b w:val="false"/>
                <w:i w:val="false"/>
                <w:color w:val="000000"/>
                <w:sz w:val="20"/>
              </w:rPr>
              <w:t>
а) қауіпті жүктің класы;</w:t>
            </w:r>
          </w:p>
          <w:p>
            <w:pPr>
              <w:spacing w:after="20"/>
              <w:ind w:left="20"/>
              <w:jc w:val="both"/>
            </w:pPr>
            <w:r>
              <w:rPr>
                <w:rFonts w:ascii="Times New Roman"/>
                <w:b w:val="false"/>
                <w:i w:val="false"/>
                <w:color w:val="000000"/>
                <w:sz w:val="20"/>
              </w:rPr>
              <w:t>
б) шұғыл шаралар коды;</w:t>
            </w:r>
          </w:p>
          <w:p>
            <w:pPr>
              <w:spacing w:after="20"/>
              <w:ind w:left="20"/>
              <w:jc w:val="both"/>
            </w:pPr>
            <w:r>
              <w:rPr>
                <w:rFonts w:ascii="Times New Roman"/>
                <w:b w:val="false"/>
                <w:i w:val="false"/>
                <w:color w:val="000000"/>
                <w:sz w:val="20"/>
              </w:rPr>
              <w:t>
в) қауіптілік белгілері;</w:t>
            </w:r>
          </w:p>
          <w:p>
            <w:pPr>
              <w:spacing w:after="20"/>
              <w:ind w:left="20"/>
              <w:jc w:val="both"/>
            </w:pPr>
            <w:r>
              <w:rPr>
                <w:rFonts w:ascii="Times New Roman"/>
                <w:b w:val="false"/>
                <w:i w:val="false"/>
                <w:color w:val="000000"/>
                <w:sz w:val="20"/>
              </w:rPr>
              <w:t>
г) өрт-жарылыс қауіптілігі туралы мәліметтер;</w:t>
            </w:r>
          </w:p>
          <w:p>
            <w:pPr>
              <w:spacing w:after="20"/>
              <w:ind w:left="20"/>
              <w:jc w:val="both"/>
            </w:pPr>
            <w:r>
              <w:rPr>
                <w:rFonts w:ascii="Times New Roman"/>
                <w:b w:val="false"/>
                <w:i w:val="false"/>
                <w:color w:val="000000"/>
                <w:sz w:val="20"/>
              </w:rPr>
              <w:t>
д) тірі организмдер үшін қауіптілік туралы мәліметтер;</w:t>
            </w:r>
          </w:p>
          <w:p>
            <w:pPr>
              <w:spacing w:after="20"/>
              <w:ind w:left="20"/>
              <w:jc w:val="both"/>
            </w:pPr>
            <w:r>
              <w:rPr>
                <w:rFonts w:ascii="Times New Roman"/>
                <w:b w:val="false"/>
                <w:i w:val="false"/>
                <w:color w:val="000000"/>
                <w:sz w:val="20"/>
              </w:rPr>
              <w:t>
е) залалсыздандыру тәсілдері мен құралдары;</w:t>
            </w:r>
          </w:p>
          <w:p>
            <w:pPr>
              <w:spacing w:after="20"/>
              <w:ind w:left="20"/>
              <w:jc w:val="both"/>
            </w:pPr>
            <w:r>
              <w:rPr>
                <w:rFonts w:ascii="Times New Roman"/>
                <w:b w:val="false"/>
                <w:i w:val="false"/>
                <w:color w:val="000000"/>
                <w:sz w:val="20"/>
              </w:rPr>
              <w:t>
ж) от сөндіру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көмірсутекті газдар тасымалданатын ыдыста келесісін қамтитын таңбаның болуы:</w:t>
            </w:r>
          </w:p>
          <w:p>
            <w:pPr>
              <w:spacing w:after="20"/>
              <w:ind w:left="20"/>
              <w:jc w:val="both"/>
            </w:pPr>
            <w:r>
              <w:rPr>
                <w:rFonts w:ascii="Times New Roman"/>
                <w:b w:val="false"/>
                <w:i w:val="false"/>
                <w:color w:val="000000"/>
                <w:sz w:val="20"/>
              </w:rPr>
              <w:t>
а) қауіпті жүктің класы;</w:t>
            </w:r>
          </w:p>
          <w:p>
            <w:pPr>
              <w:spacing w:after="20"/>
              <w:ind w:left="20"/>
              <w:jc w:val="both"/>
            </w:pPr>
            <w:r>
              <w:rPr>
                <w:rFonts w:ascii="Times New Roman"/>
                <w:b w:val="false"/>
                <w:i w:val="false"/>
                <w:color w:val="000000"/>
                <w:sz w:val="20"/>
              </w:rPr>
              <w:t>
б) шұғыл шаралар коды;</w:t>
            </w:r>
          </w:p>
          <w:p>
            <w:pPr>
              <w:spacing w:after="20"/>
              <w:ind w:left="20"/>
              <w:jc w:val="both"/>
            </w:pPr>
            <w:r>
              <w:rPr>
                <w:rFonts w:ascii="Times New Roman"/>
                <w:b w:val="false"/>
                <w:i w:val="false"/>
                <w:color w:val="000000"/>
                <w:sz w:val="20"/>
              </w:rPr>
              <w:t>
в) қауіптілік белгілері;</w:t>
            </w:r>
          </w:p>
          <w:p>
            <w:pPr>
              <w:spacing w:after="20"/>
              <w:ind w:left="20"/>
              <w:jc w:val="both"/>
            </w:pPr>
            <w:r>
              <w:rPr>
                <w:rFonts w:ascii="Times New Roman"/>
                <w:b w:val="false"/>
                <w:i w:val="false"/>
                <w:color w:val="000000"/>
                <w:sz w:val="20"/>
              </w:rPr>
              <w:t>
г) өрт-жарылыс қауіптілігі туралы мәліметтер;</w:t>
            </w:r>
          </w:p>
          <w:p>
            <w:pPr>
              <w:spacing w:after="20"/>
              <w:ind w:left="20"/>
              <w:jc w:val="both"/>
            </w:pPr>
            <w:r>
              <w:rPr>
                <w:rFonts w:ascii="Times New Roman"/>
                <w:b w:val="false"/>
                <w:i w:val="false"/>
                <w:color w:val="000000"/>
                <w:sz w:val="20"/>
              </w:rPr>
              <w:t>
д) тірі организмдер үшін қауіптілік туралы мәліметтер;</w:t>
            </w:r>
          </w:p>
          <w:p>
            <w:pPr>
              <w:spacing w:after="20"/>
              <w:ind w:left="20"/>
              <w:jc w:val="both"/>
            </w:pPr>
            <w:r>
              <w:rPr>
                <w:rFonts w:ascii="Times New Roman"/>
                <w:b w:val="false"/>
                <w:i w:val="false"/>
                <w:color w:val="000000"/>
                <w:sz w:val="20"/>
              </w:rPr>
              <w:t>
е) залалсыздандыру тәсілдері мен құралдары;</w:t>
            </w:r>
          </w:p>
          <w:p>
            <w:pPr>
              <w:spacing w:after="20"/>
              <w:ind w:left="20"/>
              <w:jc w:val="both"/>
            </w:pPr>
            <w:r>
              <w:rPr>
                <w:rFonts w:ascii="Times New Roman"/>
                <w:b w:val="false"/>
                <w:i w:val="false"/>
                <w:color w:val="000000"/>
                <w:sz w:val="20"/>
              </w:rPr>
              <w:t>
ж) от сөндіру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атауын және тіркелген тауар белгісіне кіретін сұйытылған көмірсутек газдарының атауын қоспағанда, аумағында сұйытылған көмірсутек газдары өткізілетін мүше мемлекеттің мемлекеттік тілінде сұйытылған көмірсутек газдарын таңбалаудың орыс тілінде және Еуразиялық экономикалық одақ мүше мемлекеттердің заңнамасында тиісті талаптар болған кезде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 газдарының сыртқы ортаның әсеріне оның сақталуын қамтамасыз ететін тәсілмен орындалған анық және анық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 газдарының сұйытылған көмірсутек газдарының физикалық-химиялық және пайдалану көрсеткіштеріне қойылатын талаптарға сәйкестігі сақтау және тасымалдау шарттары сақталған кезде Еуразиялық экономикалық одақтың аумағында сұйытылған көмірсутек газдары айналысының бүкіл кезеңі ішінде, бірақ оған сәйкес сұйытылған көмірсутек газдары дайындалған құжатта белгіленген сақтаудың кепілдік мерзімінен кем емес қамтамасыз етілу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радиоэлектроника бұйымдарын оның құрамында болмайтындай етіп әзірлеу және дайындау:</w:t>
            </w:r>
          </w:p>
          <w:p>
            <w:pPr>
              <w:spacing w:after="20"/>
              <w:ind w:left="20"/>
              <w:jc w:val="both"/>
            </w:pPr>
            <w:r>
              <w:rPr>
                <w:rFonts w:ascii="Times New Roman"/>
                <w:b w:val="false"/>
                <w:i w:val="false"/>
                <w:color w:val="000000"/>
                <w:sz w:val="20"/>
              </w:rPr>
              <w:t>
1) құрамында электротехника бұйымдары менрұқсат етілген концентрациядан асатын радиоэлектроникақолданылатын біртекті (гомогенді) материалдарда электротехника және радиоэлектроника бұйымдарының конструкцияларында тыйым салынады;</w:t>
            </w:r>
          </w:p>
          <w:p>
            <w:pPr>
              <w:spacing w:after="20"/>
              <w:ind w:left="20"/>
              <w:jc w:val="both"/>
            </w:pPr>
            <w:r>
              <w:rPr>
                <w:rFonts w:ascii="Times New Roman"/>
                <w:b w:val="false"/>
                <w:i w:val="false"/>
                <w:color w:val="000000"/>
                <w:sz w:val="20"/>
              </w:rPr>
              <w:t>
2) құрамында концентрациясы рұқсат етілген деңгейден асатын қауіпті заттар бар біртекті (гомогенді) материалдарды, электр техникасы мен радиоэлектроника бұйымдарының конструкцияларында қолданылатын біртекті (гомогенді) материалдардағы рұқсат етілген концентрациясы асып кететін қауіпті заттардың болуына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мен радиоэлектроника бұйымдарында қауіпті заттарды қолдануды 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электротехника бұйымының атауы (белгіленуі) (типі, маркасы, моделі (бар болса)), оның негізгі параметрлері мен сипаттамалары, дайындаушының атауы мен тауар белгісі, электротехника бұйымы мен радиоэлектроника дайындалған мемлекеттің атауы осы бұйымға жазылуы және оған қоса берілетін пайдалану құжаттарында көрсетілу талаптарды сақтау.</w:t>
            </w:r>
          </w:p>
          <w:p>
            <w:pPr>
              <w:spacing w:after="20"/>
              <w:ind w:left="20"/>
              <w:jc w:val="both"/>
            </w:pPr>
            <w:r>
              <w:rPr>
                <w:rFonts w:ascii="Times New Roman"/>
                <w:b w:val="false"/>
                <w:i w:val="false"/>
                <w:color w:val="000000"/>
                <w:sz w:val="20"/>
              </w:rPr>
              <w:t>
Бұл ретте, электр техникасы мен радиоэлектроника бұйымының атауы мен белгіленуі (типі, маркасы, моделі (бар болса)), дайындаушының атауы мен тауар белгісі де орауышқа жазылу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сақтау, егер электротехника бұйымының атауы (белгіленуі) радиоэлектроника (типі, маркасы, моделі (бар болса)), оның негізгі параметрлері мен сипаттамалары, дайындаушының атауы мен тауар белгісі, электротехника бұйымы мен радиоэлектроника дайындалған мемлекеттің атауы электротехника бұйымына және радиоэлектроникаға салынбаса, онда олар осы бұйымға қоса берілетін пайдалану құжаттарында ғана көрсетілуі мүмкін. Бұл ретте электр техникасы мен радиоэлектроника бұйымының атауы (белгіленуі) (типі, маркасы, моделі (бар болса)), дайындаушының атауы мен тауар белгісі орауышқа жазылуы.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мен радиоэлектроника бұйымдарында анық, оңай оқылатын таңбаның болуы, ол электр техникасы мен радиоэлектроника бұйымдарына аспапты пайдалана отырып бөлшектемей қарауға қолжетімді жерде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мен радиоэлектроника бұйымдарына арналған пайдалану құжаттарында мынадай ақпараттың болуы:</w:t>
            </w:r>
          </w:p>
          <w:p>
            <w:pPr>
              <w:spacing w:after="20"/>
              <w:ind w:left="20"/>
              <w:jc w:val="both"/>
            </w:pPr>
            <w:r>
              <w:rPr>
                <w:rFonts w:ascii="Times New Roman"/>
                <w:b w:val="false"/>
                <w:i w:val="false"/>
                <w:color w:val="000000"/>
                <w:sz w:val="20"/>
              </w:rPr>
              <w:t>
1) электротехника бұйымының атауы (белгіленуі) радиоэлектроника (типі, маркасы, моделі (бар болса)), оның негізгі параметрлері мен сипаттамалары, дайындаушының атауы және тауар белгісі, электротехника және радиоэлектроника бұйымы дайындалған мемлекеттің атауы;</w:t>
            </w:r>
          </w:p>
          <w:p>
            <w:pPr>
              <w:spacing w:after="20"/>
              <w:ind w:left="20"/>
              <w:jc w:val="both"/>
            </w:pPr>
            <w:r>
              <w:rPr>
                <w:rFonts w:ascii="Times New Roman"/>
                <w:b w:val="false"/>
                <w:i w:val="false"/>
                <w:color w:val="000000"/>
                <w:sz w:val="20"/>
              </w:rPr>
              <w:t>
2) бұйымның мақсаты туралы ақпарат;</w:t>
            </w:r>
          </w:p>
          <w:p>
            <w:pPr>
              <w:spacing w:after="20"/>
              <w:ind w:left="20"/>
              <w:jc w:val="both"/>
            </w:pPr>
            <w:r>
              <w:rPr>
                <w:rFonts w:ascii="Times New Roman"/>
                <w:b w:val="false"/>
                <w:i w:val="false"/>
                <w:color w:val="000000"/>
                <w:sz w:val="20"/>
              </w:rPr>
              <w:t>
3) өнімнің сипаттамалары мен параметрлері;</w:t>
            </w:r>
          </w:p>
          <w:p>
            <w:pPr>
              <w:spacing w:after="20"/>
              <w:ind w:left="20"/>
              <w:jc w:val="both"/>
            </w:pPr>
            <w:r>
              <w:rPr>
                <w:rFonts w:ascii="Times New Roman"/>
                <w:b w:val="false"/>
                <w:i w:val="false"/>
                <w:color w:val="000000"/>
                <w:sz w:val="20"/>
              </w:rPr>
              <w:t>
4) бұйымды пайдалану (пайдалану), монтаждау, сақтау, тасу (тасымалдау), өткізу және кәдеге жарату қағидалары мен шарттары (қажет болған кезде-тиісті талаптар);</w:t>
            </w:r>
          </w:p>
          <w:p>
            <w:pPr>
              <w:spacing w:after="20"/>
              <w:ind w:left="20"/>
              <w:jc w:val="both"/>
            </w:pPr>
            <w:r>
              <w:rPr>
                <w:rFonts w:ascii="Times New Roman"/>
                <w:b w:val="false"/>
                <w:i w:val="false"/>
                <w:color w:val="000000"/>
                <w:sz w:val="20"/>
              </w:rPr>
              <w:t>
5) өнімнің ақаулығы анықталған кезде қабылданатын шаралар туралы ақпарат;</w:t>
            </w:r>
          </w:p>
          <w:p>
            <w:pPr>
              <w:spacing w:after="20"/>
              <w:ind w:left="20"/>
              <w:jc w:val="both"/>
            </w:pPr>
            <w:r>
              <w:rPr>
                <w:rFonts w:ascii="Times New Roman"/>
                <w:b w:val="false"/>
                <w:i w:val="false"/>
                <w:color w:val="000000"/>
                <w:sz w:val="20"/>
              </w:rPr>
              <w:t>
6) дайындаушының (дайындаушы уәкілеттік берген тұлғаның), импорттаушының атауы және орналасқан жері, олардың байланыс деректері;</w:t>
            </w:r>
          </w:p>
          <w:p>
            <w:pPr>
              <w:spacing w:after="20"/>
              <w:ind w:left="20"/>
              <w:jc w:val="both"/>
            </w:pPr>
            <w:r>
              <w:rPr>
                <w:rFonts w:ascii="Times New Roman"/>
                <w:b w:val="false"/>
                <w:i w:val="false"/>
                <w:color w:val="000000"/>
                <w:sz w:val="20"/>
              </w:rPr>
              <w:t>
7) өнімнің жасалған айы мен жылы туралы және осындай ақпаратты қолдану орны немесе шығарылған жылын анықтау әдісі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мен радиоэлектроника бұйымдарына пайдалану құжаттарын орыс және Еуразиялық экономикалық одақ мүше мемлекеттердің заңнамасында тиісті талаптар болған кезде аумағында өнім өткізілетін мүше мемлекеттің мемлекеттік тілінде жасалған таңбалау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аттракциондардың сәйкестігін растау, тіркеу (есепке қою) және техникалық жай-күйін бағалау (техникалық куәландыру) нысанында бағалаудың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RB-1 әлеуетті биомеханикалық тәуекел дәрежесі бар аттракциондарға қатысты сертификаттың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RB-2, RB-3 әлеуетті биомеханикалық тәуекелдер дәрежелері бар аттракциондарға қатысты сәйкестік декларациясының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 формулярында немесе аттракцион паспортында сәйкестік декларациясы туралы немесе қолданылу мерзімін қоса алғанда, сәйкестік сертификаты туралы мәліметтерді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құжаттарында көзделген қауіпсіздік талаптарын ескере отырып аттракциондарды тасымалдауды және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 және пайдалану құжаттарында аттракциондарды Еуразиялық экономика одақнарығында айналымға шығару алдында Еуразиялық экономика одақнарығында өнім айналымының бірыңғай белгісімен аттракциондарды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мыналарды қамтитын пайдалану құжаттарының болуы</w:t>
            </w:r>
          </w:p>
          <w:p>
            <w:pPr>
              <w:spacing w:after="20"/>
              <w:ind w:left="20"/>
              <w:jc w:val="both"/>
            </w:pPr>
            <w:r>
              <w:rPr>
                <w:rFonts w:ascii="Times New Roman"/>
                <w:b w:val="false"/>
                <w:i w:val="false"/>
                <w:color w:val="000000"/>
                <w:sz w:val="20"/>
              </w:rPr>
              <w:t>
а) аттракцион формуляры немесе аттракцион паспорты;</w:t>
            </w:r>
          </w:p>
          <w:p>
            <w:pPr>
              <w:spacing w:after="20"/>
              <w:ind w:left="20"/>
              <w:jc w:val="both"/>
            </w:pPr>
            <w:r>
              <w:rPr>
                <w:rFonts w:ascii="Times New Roman"/>
                <w:b w:val="false"/>
                <w:i w:val="false"/>
                <w:color w:val="000000"/>
                <w:sz w:val="20"/>
              </w:rPr>
              <w:t>
б) аттракционды пайдалану жөніндегі нұсқаулық;</w:t>
            </w:r>
          </w:p>
          <w:p>
            <w:pPr>
              <w:spacing w:after="20"/>
              <w:ind w:left="20"/>
              <w:jc w:val="both"/>
            </w:pPr>
            <w:r>
              <w:rPr>
                <w:rFonts w:ascii="Times New Roman"/>
                <w:b w:val="false"/>
                <w:i w:val="false"/>
                <w:color w:val="000000"/>
                <w:sz w:val="20"/>
              </w:rPr>
              <w:t>
в) аттракционға техникалық қызмет көрсету және жөндеу бойынша нұсқаулық;</w:t>
            </w:r>
          </w:p>
          <w:p>
            <w:pPr>
              <w:spacing w:after="20"/>
              <w:ind w:left="20"/>
              <w:jc w:val="both"/>
            </w:pPr>
            <w:r>
              <w:rPr>
                <w:rFonts w:ascii="Times New Roman"/>
                <w:b w:val="false"/>
                <w:i w:val="false"/>
                <w:color w:val="000000"/>
                <w:sz w:val="20"/>
              </w:rPr>
              <w:t>
г) қосалқы бөлшектер мен керек-жарақтардың ведомосы;</w:t>
            </w:r>
          </w:p>
          <w:p>
            <w:pPr>
              <w:spacing w:after="20"/>
              <w:ind w:left="20"/>
              <w:jc w:val="both"/>
            </w:pPr>
            <w:r>
              <w:rPr>
                <w:rFonts w:ascii="Times New Roman"/>
                <w:b w:val="false"/>
                <w:i w:val="false"/>
                <w:color w:val="000000"/>
                <w:sz w:val="20"/>
              </w:rPr>
              <w:t>
д) аттракционды монтаждау (құрастыру, орнату), іске қосу, реттеу және домалату жөніндегі нұсқаулық;</w:t>
            </w:r>
          </w:p>
          <w:p>
            <w:pPr>
              <w:spacing w:after="20"/>
              <w:ind w:left="20"/>
              <w:jc w:val="both"/>
            </w:pPr>
            <w:r>
              <w:rPr>
                <w:rFonts w:ascii="Times New Roman"/>
                <w:b w:val="false"/>
                <w:i w:val="false"/>
                <w:color w:val="000000"/>
                <w:sz w:val="20"/>
              </w:rPr>
              <w:t>
е) аттракционды тасымалдау және сақтау жөніндегі нұсқаулық;</w:t>
            </w:r>
          </w:p>
          <w:p>
            <w:pPr>
              <w:spacing w:after="20"/>
              <w:ind w:left="20"/>
              <w:jc w:val="both"/>
            </w:pPr>
            <w:r>
              <w:rPr>
                <w:rFonts w:ascii="Times New Roman"/>
                <w:b w:val="false"/>
                <w:i w:val="false"/>
                <w:color w:val="000000"/>
                <w:sz w:val="20"/>
              </w:rPr>
              <w:t>
ж) аттракционды пайдаланудан шығару және кәдеге жарату жөніндегі нұсқаулық;</w:t>
            </w:r>
          </w:p>
          <w:p>
            <w:pPr>
              <w:spacing w:after="20"/>
              <w:ind w:left="20"/>
              <w:jc w:val="both"/>
            </w:pPr>
            <w:r>
              <w:rPr>
                <w:rFonts w:ascii="Times New Roman"/>
                <w:b w:val="false"/>
                <w:i w:val="false"/>
                <w:color w:val="000000"/>
                <w:sz w:val="20"/>
              </w:rPr>
              <w:t>
з) осы тармақтың "б" және "в" тармақшаларында көзделген құжаттарға сәйкес аттракционды пайдалану мен оған техникалық қызмет көрсетуді есепке алу журналдары (пайдалану жөніндегі талаптардың орындалуын есепке алуды қамтамасыз ететін мәліметтерді көрсете отырып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пайдаланушы немесе ол уәкілеттік берген тұлға осы мақсатқа жарамды учаскеде аттракционды мынадай жағдайларды қамтамасыз ете отырып, пайдалану құжаттарындағы нұсқауларға сәйкес орналастырады:</w:t>
            </w:r>
          </w:p>
          <w:p>
            <w:pPr>
              <w:spacing w:after="20"/>
              <w:ind w:left="20"/>
              <w:jc w:val="both"/>
            </w:pPr>
            <w:r>
              <w:rPr>
                <w:rFonts w:ascii="Times New Roman"/>
                <w:b w:val="false"/>
                <w:i w:val="false"/>
                <w:color w:val="000000"/>
                <w:sz w:val="20"/>
              </w:rPr>
              <w:t>
а) топырақ аттракционнан жүктемені қауіпсіз көтере алады;</w:t>
            </w:r>
          </w:p>
          <w:p>
            <w:pPr>
              <w:spacing w:after="20"/>
              <w:ind w:left="20"/>
              <w:jc w:val="both"/>
            </w:pPr>
            <w:r>
              <w:rPr>
                <w:rFonts w:ascii="Times New Roman"/>
                <w:b w:val="false"/>
                <w:i w:val="false"/>
                <w:color w:val="000000"/>
                <w:sz w:val="20"/>
              </w:rPr>
              <w:t>
б) алаң жеткілікті жазық, тегіс және аттракционды қауіпсіз монтаждау (жинау, орнату) және пайдалану үшін аттракционды формулярға және монтаждау (құрастыру, орнату) жөніндегі нұсқаулыққа сәйкес орнықты.</w:t>
            </w:r>
          </w:p>
          <w:p>
            <w:pPr>
              <w:spacing w:after="20"/>
              <w:ind w:left="20"/>
              <w:jc w:val="both"/>
            </w:pPr>
            <w:r>
              <w:rPr>
                <w:rFonts w:ascii="Times New Roman"/>
                <w:b w:val="false"/>
                <w:i w:val="false"/>
                <w:color w:val="000000"/>
                <w:sz w:val="20"/>
              </w:rPr>
              <w:t>
в) аттракционды монтаждағаннан (жинағаннан, орнатқаннан) кейін, әсіресе қолайсыз ауа райы жағдайларында, көтеру қабілетінің нашарлауының жоқтығына көз жеткізу үшін топырақты үнемі тексеру қажет. Аттракцион алаңы аттракционға жер асты суларының әсер ету қаупі болған жағдайда дренажбен жабдықталуы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пайдаланушының аттракционды монтаждау (құрастыру, орнату) немесе пайдалану кезінде қауіп төндіруі мүмкін жерасты коммуникацияларын немесе әуе желілерін орналастыруын, қажет болған жағдайда тиісті органның ұсынымын ескере отырып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мынадай жағдайларды ескере отырып, төтенше жағдайда қауіпті кептеліс тудыруы мүмкін тар жолдарды қоспағанда, әрбір аттракционға келушілердің қауіпсіз қол жеткізуін және белгіленген орындарда одан қауіпсіз шығуын ескере отырып, аттракциондарды орналастыру:</w:t>
            </w:r>
          </w:p>
          <w:p>
            <w:pPr>
              <w:spacing w:after="20"/>
              <w:ind w:left="20"/>
              <w:jc w:val="both"/>
            </w:pPr>
            <w:r>
              <w:rPr>
                <w:rFonts w:ascii="Times New Roman"/>
                <w:b w:val="false"/>
                <w:i w:val="false"/>
                <w:color w:val="000000"/>
                <w:sz w:val="20"/>
              </w:rPr>
              <w:t>
а) кірме жолдарда авариялық қызметтердің көлік құралдарына қол жеткізуді, сондай-ақ стационарлық өрт гидранттарына қол жеткізуді (оның ішінде келушілерді эвакуациялау кезінде)қамтамасыз ету үшін аттракциондар мен Аттракциондардың қосалқы құрылғылары арасындағы және олардың үстіндегі жеткілікті қашықтық көзделуі тиіс;</w:t>
            </w:r>
          </w:p>
          <w:p>
            <w:pPr>
              <w:spacing w:after="20"/>
              <w:ind w:left="20"/>
              <w:jc w:val="both"/>
            </w:pPr>
            <w:r>
              <w:rPr>
                <w:rFonts w:ascii="Times New Roman"/>
                <w:b w:val="false"/>
                <w:i w:val="false"/>
                <w:color w:val="000000"/>
                <w:sz w:val="20"/>
              </w:rPr>
              <w:t>
б) көршілес аттракциондар, құрылыстар немесе басқа да бос емес аймақтар арасында өрттің таралу қаупін азайту үшін жеткілікті қашықтық болуы керек;</w:t>
            </w:r>
          </w:p>
          <w:p>
            <w:pPr>
              <w:spacing w:after="20"/>
              <w:ind w:left="20"/>
              <w:jc w:val="both"/>
            </w:pPr>
            <w:r>
              <w:rPr>
                <w:rFonts w:ascii="Times New Roman"/>
                <w:b w:val="false"/>
                <w:i w:val="false"/>
                <w:color w:val="000000"/>
                <w:sz w:val="20"/>
              </w:rPr>
              <w:t>
в) егер аттракциондар бір-бірімен қиылысса немесе өтіп кетсе, онда кем дегенде әрбір аттракцион үшін қауіпсіздік контурлары қолданылуы тиіс. Пайдаланушы жолаушылар үшін де, басқа келушілер үшін де қауіпсіздік контурларының сақталуын қамтамасыз етуі тиіс;</w:t>
            </w:r>
          </w:p>
          <w:p>
            <w:pPr>
              <w:spacing w:after="20"/>
              <w:ind w:left="20"/>
              <w:jc w:val="both"/>
            </w:pPr>
            <w:r>
              <w:rPr>
                <w:rFonts w:ascii="Times New Roman"/>
                <w:b w:val="false"/>
                <w:i w:val="false"/>
                <w:color w:val="000000"/>
                <w:sz w:val="20"/>
              </w:rPr>
              <w:t>
г) балаларға арналған аттракциондар жетондарынан жұмыс істейтіндер үшін қауіпсіздік контурлары сақталған жағдайда олардың арасындағы қашықтық өзгеруі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егер аттракцион іргетасқа орнатылса (жиналса, орнатылса), аттракционды монтаждау (жинау, орнату) басталғанға дейін іргетастың қауіпсіздігін растау.</w:t>
            </w:r>
          </w:p>
          <w:p>
            <w:pPr>
              <w:spacing w:after="20"/>
              <w:ind w:left="20"/>
              <w:jc w:val="both"/>
            </w:pPr>
            <w:r>
              <w:rPr>
                <w:rFonts w:ascii="Times New Roman"/>
                <w:b w:val="false"/>
                <w:i w:val="false"/>
                <w:color w:val="000000"/>
                <w:sz w:val="20"/>
              </w:rPr>
              <w:t>
Іргетастар мүше мемлекеттің құрылыс саласындағы заңнамасының талаптарына сәйкес келуі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аттракциондарды динамикалық жүктемені ескере отырып, іргетассыз орнату жөніндегі талапты сақтау, ол аттракцион жұмыс істеп тұрған кезде аттракционның орын ауыстыруына немесе аударылуына әкеп соқтырмауы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дайындаушының ұсынымдарына сәйкес аттракционды монтаждау (құрастыру, орнату) жөніндегі жұмыстар аяқталғаннан кейін аттракционды баптау мен реттеуді жүргізуді растау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аттракционға кірер алдында келушілерге арналған аттракционды пайдалану қағидаларын, сондай-ақ егер аттракционның биомеханикалық әсеріне жол берілсе, мүгедек жолаушыларға қызмет көрсету қағидаларын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денсаулық жағдайы, жасы, бойы және салмағы бойынша аттракционды пайдалануды шектеу туралы ақпаратты орналастыру (егер бұл пайдалану құжаттарында көзделсе)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жолаушылардың бойы мен салмағын өлшеуге арналған құралдардың болуы (егер бұл пайдалану құжаттарында көзделсе)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әрбір пайдаланылатын аттракционға кірер алдында тексеру жүргізген ұйымды көрсете отырып, соңғы жыл сайынғы тексеру күні туралы және ең жақын жыл сайынғы тексеру күні туралы мәліметтер бар ақпараттық тақтайшаны орналастыру.</w:t>
            </w:r>
          </w:p>
          <w:p>
            <w:pPr>
              <w:spacing w:after="20"/>
              <w:ind w:left="20"/>
              <w:jc w:val="both"/>
            </w:pPr>
            <w:r>
              <w:rPr>
                <w:rFonts w:ascii="Times New Roman"/>
                <w:b w:val="false"/>
                <w:i w:val="false"/>
                <w:color w:val="000000"/>
                <w:sz w:val="20"/>
              </w:rPr>
              <w:t>
Тақтайша оқылатындай, ауа райының әсерінен және қасақана зақымданудан қорғалған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аттракционның жанында аттракцион пультінің жанында негізгі техникалық сипаттамалары туралы мәліметтер бар тақтайшаны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медициналық дәрі қобдишасының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қажетті эвакуациялық белгілерді, жолаушыларды үлкен биіктіктен немесе жерге қатысты едәуір көлбеуі бар орындықтардан эвакуациялау бойынша жоспарлар мен іс-шараларды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жолаушыларды жолаушылар модульдерінен эвакуациялау құралдарының болуы (егер бұл пайдалану құжаттарында көзделсе)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қызмет көрсететін персоналдың жұмыс орнында аттракционға қызмет көрсетудің негізгі қағидаларын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аттракционды жолаушыларға жүктеу схемасын орналастыру (егер бұл пайдалану құжаттарында көзделсе)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қызмет көрсетуші персоналдың жұмыс орнында сыни компоненттер мен сыни параметрлерге қатысты күнделікті тексеру тәртібі бойынша персоналға қойылатын талаптары бар тақтайшаны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аттракционды күнделікті пайдалануға рұқсат беру туралы журналға жазумен күнделікті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аттракцион жұмыс істеп тұрған кезде және оның жұмысынан тыс уақытта қауіпті аймақтарға (жолаушылар модульдерінің, механизмдердің қозғалыс аймақтары, электр жабдығы бар шкафтар, қызмет көрсетуші персоналға арналған платформалар мен сатылар) келушілердің еркін кіруін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аттракциондар алаңында желдің күшін және қоршаған ауаның температурасын өлшеуге арналған аспаптарды орнату (егер бұл пайдалану құжаттарында көзделсе)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пайдаланушының ұзақ уақыт (12 айдан астам) пайдалануды тоқтатқаннан, техникалық себептер бойынша тұрып қалғаннан кейін, аттракционды ішінара немесе толық бөлшектеген жағдайда, пайдаланылған аттракциондар үшін аттракционды толық тексеруі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пайдалану құжаттарына сәйкес аттракциондарға техникалық қызмет көрсету және жөндеу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егер негізгі тірек конструкциясының және аттракционның ауыстырылмайтын бөліктерінің белгіленген қызмет мерзімі аяқталса, пайдаланушының аттракционды пайдалануды тоқтата тұруы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 қызметінің белгіленген мерзімі аяқталғаннан кейін мүше мемлекеттердің заңнамасында белгіленген тәртіппен аккредиттелген (уәкілетті) ұйымның тексеру нысанында мынадай шараларды сақтай отырып, қалдық ресурсқа бағалау жүргізу:</w:t>
            </w:r>
          </w:p>
          <w:p>
            <w:pPr>
              <w:spacing w:after="20"/>
              <w:ind w:left="20"/>
              <w:jc w:val="both"/>
            </w:pPr>
            <w:r>
              <w:rPr>
                <w:rFonts w:ascii="Times New Roman"/>
                <w:b w:val="false"/>
                <w:i w:val="false"/>
                <w:color w:val="000000"/>
                <w:sz w:val="20"/>
              </w:rPr>
              <w:t>
а) ақауларды, ақаулықтаарды, тозу және коррозия дәрежесін анықтай отырып, аттракцион жабдықтарының жай-күйін анықтау;</w:t>
            </w:r>
          </w:p>
          <w:p>
            <w:pPr>
              <w:spacing w:after="20"/>
              <w:ind w:left="20"/>
              <w:jc w:val="both"/>
            </w:pPr>
            <w:r>
              <w:rPr>
                <w:rFonts w:ascii="Times New Roman"/>
                <w:b w:val="false"/>
                <w:i w:val="false"/>
                <w:color w:val="000000"/>
                <w:sz w:val="20"/>
              </w:rPr>
              <w:t>
б) металл конструкцияларының, жолаушылар модульдерінің, бекітетін құрылғылардың жай-күйін бақылау, жолаушылар креслоларын, шассилерін, тежегіш құрылғыларын, басқару жүйелерін бекіту сенімділігі;</w:t>
            </w:r>
          </w:p>
          <w:p>
            <w:pPr>
              <w:spacing w:after="20"/>
              <w:ind w:left="20"/>
              <w:jc w:val="both"/>
            </w:pPr>
            <w:r>
              <w:rPr>
                <w:rFonts w:ascii="Times New Roman"/>
                <w:b w:val="false"/>
                <w:i w:val="false"/>
                <w:color w:val="000000"/>
                <w:sz w:val="20"/>
              </w:rPr>
              <w:t>
в) электр тізбектері мен электр жабдықтарының оқшаулауын сынау, аттракцион жабдықтарының жерге тұйықталуын (нөлденуін) көзбен шолып және өлшеп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 формулярында жүргізілген тексеру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аттракционды пайдалану мерзімін ұзарту мүмкіндігі мен шарттары бар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жобалаушының алдын-ала мақұлдауымен аттракционның модификациясын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тыңайтқыштардың радиациялық және химиялық қауіпсіздік нормаларына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паспортында және ескерту таңбасында минералды тыңайтқыштарды қауіпті факторлар бойынша жіктеу жөніндегі мәліметтерді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(көтерме және бөлшек сауда кәсіпорындары немесе ұйымдары) арқылы өткізуге арналған Минералды тыңайтқыштар қаптамасының болуы. Орамасы бұзылған минералдық тыңайтқыштарды бөлшек саудада өткізуге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 одағы нарығында өнім айналымының бірыңғай белгісімен таңбаланбаған минералдық тыңайтқыштарды Еуразиялық экономика одағы нарығында айналысқа шығаруға жол берілмеу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минералды тыңайтқыштарды жабық темір жол вагондарында, жартылай вагондарда, кемелердің жабық көлік ыдыстарында (трюмдер, танктер) және автомобиль көлігімен оларды міндетті түрде шанақта жаба отырып тасымалдау. Полимерлі ішпектері бар жұмсақ контейнерлерге буып-түйілген қатты минералды тыңайтқыштарды ашық вагондарда, ашық палубалы кемелерде және автомобиль көлігімен шанақта жабылмай тасымалдауға жол беріледі. Полимерлі қаптарға оралған қатты минералды тыңайтқыштарды автомобиль көлігімен шанақта жабусыз тасымалдауға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тыңайтқыштармен бір мезгілде басқа жүктерді бір вагонда, кеменің көліктік сыйымдылығында (трюмде, танкте) автомобиль шанағында үйіп тасымалдауға жол берілмеу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 нормалары мен қағидаларына сәйкес қауіпті жүктер ретінде жіктелген, оның ішінде өрт және жарылыс қаупі бар қасиеттері бар минералдық тыңайтқыштарды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тыңайтқыштарды (аммиакты суды, көміраммиакатты, сұйық кешенді минералды тыңайтқыштарды) құюмен тасымалдау темір жол және автомобиль көлігімен, контейнерлерде (ыдыстарда) қауіпсіздік паспортында жазылған ережелерге сәйкес жүргізіледі.</w:t>
            </w:r>
          </w:p>
          <w:p>
            <w:pPr>
              <w:spacing w:after="20"/>
              <w:ind w:left="20"/>
              <w:jc w:val="both"/>
            </w:pPr>
            <w:r>
              <w:rPr>
                <w:rFonts w:ascii="Times New Roman"/>
                <w:b w:val="false"/>
                <w:i w:val="false"/>
                <w:color w:val="000000"/>
                <w:sz w:val="20"/>
              </w:rPr>
              <w:t>
Сұйық минералды тыңайтқыштарды су көлігімен құйып тасымалдау минералды тыңайтқыштың нақты түріне арналған нормативтік-техникалық құжаттарда көзделген талаптарға сәйкес жүргізіледі. Тұтыну ыдысына өлшеп оралған сұйық кешенді минералды тыңайтқыштарды тасымалдау қауіпсіздік паспортында жазылған ережелерге сәйкес темір жол және автомобиль көлігімен, табандықтардағы, контейнерлердегі немесе ыдыстағы көлік пакеттерімен жүргізіледі.</w:t>
            </w:r>
          </w:p>
          <w:p>
            <w:pPr>
              <w:spacing w:after="20"/>
              <w:ind w:left="20"/>
              <w:jc w:val="both"/>
            </w:pPr>
            <w:r>
              <w:rPr>
                <w:rFonts w:ascii="Times New Roman"/>
                <w:b w:val="false"/>
                <w:i w:val="false"/>
                <w:color w:val="000000"/>
                <w:sz w:val="20"/>
              </w:rPr>
              <w:t>
Минералды тыңайтқыштарды әуе көлігімен тасымалдау минералды тыңайтқыштың нақты түріне арналған нормативтік-техникалық құжаттарда көзделген талаптарға сәйкес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тыңайтқыштарды тасымалдауға арналған сыйымдылықтардың толтырылу дәрежесі жол жүру барысында температураның ықтимал ауытқуы кезінде өнімнің көлемдік кеңеюін ескере отырып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 өнімінде келесі ақпаратты қамтитын таңбалаудың болуы:</w:t>
            </w:r>
          </w:p>
          <w:p>
            <w:pPr>
              <w:spacing w:after="20"/>
              <w:ind w:left="20"/>
              <w:jc w:val="both"/>
            </w:pPr>
            <w:r>
              <w:rPr>
                <w:rFonts w:ascii="Times New Roman"/>
                <w:b w:val="false"/>
                <w:i w:val="false"/>
                <w:color w:val="000000"/>
                <w:sz w:val="20"/>
              </w:rPr>
              <w:t>
1) минералды тыңайтқыштың атауы және оның мақсаты;</w:t>
            </w:r>
          </w:p>
          <w:p>
            <w:pPr>
              <w:spacing w:after="20"/>
              <w:ind w:left="20"/>
              <w:jc w:val="both"/>
            </w:pPr>
            <w:r>
              <w:rPr>
                <w:rFonts w:ascii="Times New Roman"/>
                <w:b w:val="false"/>
                <w:i w:val="false"/>
                <w:color w:val="000000"/>
                <w:sz w:val="20"/>
              </w:rPr>
              <w:t>
2) қоректік элементтердің, оның ішінде микро - және макроэлементтердің атауы мен құрамы;</w:t>
            </w:r>
          </w:p>
          <w:p>
            <w:pPr>
              <w:spacing w:after="20"/>
              <w:ind w:left="20"/>
              <w:jc w:val="both"/>
            </w:pPr>
            <w:r>
              <w:rPr>
                <w:rFonts w:ascii="Times New Roman"/>
                <w:b w:val="false"/>
                <w:i w:val="false"/>
                <w:color w:val="000000"/>
                <w:sz w:val="20"/>
              </w:rPr>
              <w:t>
3) дайындаушының атауы (фирмалық атауы) және оның орналасқан жері (заңды тұлғаның мекенжайы, заңды тұлға үшін - нақты мекенжайы, жеке тұлға үшін - тегі, аты және әкесінің аты (бар болса), тұрғылықты жері, жеке кәсіпкер ретінде тіркелген жеке тұлғаның мемлекеттік тіркелуі туралы мәліметтер-жеке тұлға үшін), минералды тыңайтқыштар дайындалған елдің атауы;;</w:t>
            </w:r>
          </w:p>
          <w:p>
            <w:pPr>
              <w:spacing w:after="20"/>
              <w:ind w:left="20"/>
              <w:jc w:val="both"/>
            </w:pPr>
            <w:r>
              <w:rPr>
                <w:rFonts w:ascii="Times New Roman"/>
                <w:b w:val="false"/>
                <w:i w:val="false"/>
                <w:color w:val="000000"/>
                <w:sz w:val="20"/>
              </w:rPr>
              <w:t>
4) дайындаушының тауар белгісі (бар болса);</w:t>
            </w:r>
          </w:p>
          <w:p>
            <w:pPr>
              <w:spacing w:after="20"/>
              <w:ind w:left="20"/>
              <w:jc w:val="both"/>
            </w:pPr>
            <w:r>
              <w:rPr>
                <w:rFonts w:ascii="Times New Roman"/>
                <w:b w:val="false"/>
                <w:i w:val="false"/>
                <w:color w:val="000000"/>
                <w:sz w:val="20"/>
              </w:rPr>
              <w:t>
5) минералды тыңайтқыш өндірілетін және жеткізілетін құжаттың белгісі;</w:t>
            </w:r>
          </w:p>
          <w:p>
            <w:pPr>
              <w:spacing w:after="20"/>
              <w:ind w:left="20"/>
              <w:jc w:val="both"/>
            </w:pPr>
            <w:r>
              <w:rPr>
                <w:rFonts w:ascii="Times New Roman"/>
                <w:b w:val="false"/>
                <w:i w:val="false"/>
                <w:color w:val="000000"/>
                <w:sz w:val="20"/>
              </w:rPr>
              <w:t>
6) минералды тыңайтқыштың маркасы және (немесе)сорты (бар болса);</w:t>
            </w:r>
          </w:p>
          <w:p>
            <w:pPr>
              <w:spacing w:after="20"/>
              <w:ind w:left="20"/>
              <w:jc w:val="both"/>
            </w:pPr>
            <w:r>
              <w:rPr>
                <w:rFonts w:ascii="Times New Roman"/>
                <w:b w:val="false"/>
                <w:i w:val="false"/>
                <w:color w:val="000000"/>
                <w:sz w:val="20"/>
              </w:rPr>
              <w:t>
7) партия нөмірі (өлшеп-оралған минералды тыңайтқыштар үшін);</w:t>
            </w:r>
          </w:p>
          <w:p>
            <w:pPr>
              <w:spacing w:after="20"/>
              <w:ind w:left="20"/>
              <w:jc w:val="both"/>
            </w:pPr>
            <w:r>
              <w:rPr>
                <w:rFonts w:ascii="Times New Roman"/>
                <w:b w:val="false"/>
                <w:i w:val="false"/>
                <w:color w:val="000000"/>
                <w:sz w:val="20"/>
              </w:rPr>
              <w:t>
8) минералды тыңайтқыштардың номиналды мөлшері (салмағы немесе көлемі) (өлшеп оралған минералды тыңайтқыштар үшін);</w:t>
            </w:r>
          </w:p>
          <w:p>
            <w:pPr>
              <w:spacing w:after="20"/>
              <w:ind w:left="20"/>
              <w:jc w:val="both"/>
            </w:pPr>
            <w:r>
              <w:rPr>
                <w:rFonts w:ascii="Times New Roman"/>
                <w:b w:val="false"/>
                <w:i w:val="false"/>
                <w:color w:val="000000"/>
                <w:sz w:val="20"/>
              </w:rPr>
              <w:t>
9) минералды тыңайтқыштарды тасымалдау, қолдану және сақтау жөніндегі ұсынымдар;</w:t>
            </w:r>
          </w:p>
          <w:p>
            <w:pPr>
              <w:spacing w:after="20"/>
              <w:ind w:left="20"/>
              <w:jc w:val="both"/>
            </w:pPr>
            <w:r>
              <w:rPr>
                <w:rFonts w:ascii="Times New Roman"/>
                <w:b w:val="false"/>
                <w:i w:val="false"/>
                <w:color w:val="000000"/>
                <w:sz w:val="20"/>
              </w:rPr>
              <w:t>
10) Еуразиялық экономика одағына мүше мемлекетте тіркелген минералды тыңайтқыштың тіркеу нөмірі;</w:t>
            </w:r>
          </w:p>
          <w:p>
            <w:pPr>
              <w:spacing w:after="20"/>
              <w:ind w:left="20"/>
              <w:jc w:val="both"/>
            </w:pPr>
            <w:r>
              <w:rPr>
                <w:rFonts w:ascii="Times New Roman"/>
                <w:b w:val="false"/>
                <w:i w:val="false"/>
                <w:color w:val="000000"/>
                <w:sz w:val="20"/>
              </w:rPr>
              <w:t>
11) минералдық тыңайтқышты дайындау күні немесе тиеп-жөнелту күні (айы, жылы);</w:t>
            </w:r>
          </w:p>
          <w:p>
            <w:pPr>
              <w:spacing w:after="20"/>
              <w:ind w:left="20"/>
              <w:jc w:val="both"/>
            </w:pPr>
            <w:r>
              <w:rPr>
                <w:rFonts w:ascii="Times New Roman"/>
                <w:b w:val="false"/>
                <w:i w:val="false"/>
                <w:color w:val="000000"/>
                <w:sz w:val="20"/>
              </w:rPr>
              <w:t>
12) өлшеп-орау күні (ай, жыл - өлшеп-оралған минералды тыңайтқыштар үшін, егер оларды өлшеп-орауды осы минералды тыңайтқыштарды дайындаушы жүргізбесе);</w:t>
            </w:r>
          </w:p>
          <w:p>
            <w:pPr>
              <w:spacing w:after="20"/>
              <w:ind w:left="20"/>
              <w:jc w:val="both"/>
            </w:pPr>
            <w:r>
              <w:rPr>
                <w:rFonts w:ascii="Times New Roman"/>
                <w:b w:val="false"/>
                <w:i w:val="false"/>
                <w:color w:val="000000"/>
                <w:sz w:val="20"/>
              </w:rPr>
              <w:t>
13) минералды тыңайтқышты сақтау шарттары;</w:t>
            </w:r>
          </w:p>
          <w:p>
            <w:pPr>
              <w:spacing w:after="20"/>
              <w:ind w:left="20"/>
              <w:jc w:val="both"/>
            </w:pPr>
            <w:r>
              <w:rPr>
                <w:rFonts w:ascii="Times New Roman"/>
                <w:b w:val="false"/>
                <w:i w:val="false"/>
                <w:color w:val="000000"/>
                <w:sz w:val="20"/>
              </w:rPr>
              <w:t>
14) минералды тыңайтқышты сақтаудың кепілдік мерзімі;</w:t>
            </w:r>
          </w:p>
          <w:p>
            <w:pPr>
              <w:spacing w:after="20"/>
              <w:ind w:left="20"/>
              <w:jc w:val="both"/>
            </w:pPr>
            <w:r>
              <w:rPr>
                <w:rFonts w:ascii="Times New Roman"/>
                <w:b w:val="false"/>
                <w:i w:val="false"/>
                <w:color w:val="000000"/>
                <w:sz w:val="20"/>
              </w:rPr>
              <w:t>
15) бөлшек сауда желісі арқылы өткізілетін минералдық тыңайтқыштар үшін - минералды тыңайтқыштың штрих сәйкестендіру коды (көлденең сканерлеу жолымен оптикалық түрде оқылатын қалыңдығы мен қадамы әртүрлі параллель штрихтар жиынтығының көмегімен белгілерді білдіретін код);</w:t>
            </w:r>
          </w:p>
          <w:p>
            <w:pPr>
              <w:spacing w:after="20"/>
              <w:ind w:left="20"/>
              <w:jc w:val="both"/>
            </w:pPr>
            <w:r>
              <w:rPr>
                <w:rFonts w:ascii="Times New Roman"/>
                <w:b w:val="false"/>
                <w:i w:val="false"/>
                <w:color w:val="000000"/>
                <w:sz w:val="20"/>
              </w:rPr>
              <w:t>
16) минералды тыңайтқышты қолдану бойынша шектеулер (өсімдіктерді қорғау құралдарымен үйлесімділік, фитоуыттылық);</w:t>
            </w:r>
          </w:p>
          <w:p>
            <w:pPr>
              <w:spacing w:after="20"/>
              <w:ind w:left="20"/>
              <w:jc w:val="both"/>
            </w:pPr>
            <w:r>
              <w:rPr>
                <w:rFonts w:ascii="Times New Roman"/>
                <w:b w:val="false"/>
                <w:i w:val="false"/>
                <w:color w:val="000000"/>
                <w:sz w:val="20"/>
              </w:rPr>
              <w:t>
17) төгілген немесе шашылған минералды тыңайтқышты залалсыздандыру тәсілдерін қоса алғанда, минералды тыңайтқышпен жұмыс істеу, оны тасымалдау және сақтау кезіндегі сақтық шаралары;</w:t>
            </w:r>
          </w:p>
          <w:p>
            <w:pPr>
              <w:spacing w:after="20"/>
              <w:ind w:left="20"/>
              <w:jc w:val="both"/>
            </w:pPr>
            <w:r>
              <w:rPr>
                <w:rFonts w:ascii="Times New Roman"/>
                <w:b w:val="false"/>
                <w:i w:val="false"/>
                <w:color w:val="000000"/>
                <w:sz w:val="20"/>
              </w:rPr>
              <w:t>
18) минералды тыңайтқыш ыдыстарын залалсыздандыру және кәдеге жарату тәсілдері;</w:t>
            </w:r>
          </w:p>
          <w:p>
            <w:pPr>
              <w:spacing w:after="20"/>
              <w:ind w:left="20"/>
              <w:jc w:val="both"/>
            </w:pPr>
            <w:r>
              <w:rPr>
                <w:rFonts w:ascii="Times New Roman"/>
                <w:b w:val="false"/>
                <w:i w:val="false"/>
                <w:color w:val="000000"/>
                <w:sz w:val="20"/>
              </w:rPr>
              <w:t>
19) жіті уланулардың клиникалық көрінісін сипаттау (деректер болған кезде), медициналық ұсынымдар, оның ішінде антидотты (болған кезде) және улану кезіндегі алғашқы көмек шараларын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минералды тыңайтқыш қауіпті деп жіктелсе, минералды тыңайтқыштарда ескерту таңбасының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өлшеп-оралған минералды тыңайтқыштарды олардың сақталуын қамтамасыз ететін тәсілмен орауышқа не орауышқа бекітілетін затбелгіге немесе затбелгіге қойылатын таңбалау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буып-түйілмеген минералдық тыңайтқыштарды жеткізу кезінде ілеспе құжаттар жиынтығы құрамындағы өнім (таңбалау)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тыңайтқыштардың көліктік таңбалануының қауіпті жүктерді тасымалдау нормалары мен қағидаларына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тыңайтқыштарды орыс тілінде және аумағында минералды тыңайтқыштар сатылатын Еуразиялық экономика одағына мүше мемлекеттердің заңнамасында тиісті талаптар болған кезде мемлекеттік тілде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 өнімінде анық және анық таңбаның, қарап-тексеру үшін қол жетімді жерде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 одағының химиялық заттары мен қоспаларының тізілімінде химиялық өнім туралы мәліметтер болмаған, ал оның құрамына кіретін жаңа химиялық заттар Еуразиялық экономика одағының аумағында құрамында осындай химиялық заттар бар химиялық өнім айналысқа шығарылғанға дейін нотификацияланған жағдайда химиялық өнімді жаңа химиялық өнім ретінде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сәйкестендіру:</w:t>
            </w:r>
          </w:p>
          <w:p>
            <w:pPr>
              <w:spacing w:after="20"/>
              <w:ind w:left="20"/>
              <w:jc w:val="both"/>
            </w:pPr>
            <w:r>
              <w:rPr>
                <w:rFonts w:ascii="Times New Roman"/>
                <w:b w:val="false"/>
                <w:i w:val="false"/>
                <w:color w:val="000000"/>
                <w:sz w:val="20"/>
              </w:rPr>
              <w:t>
1) химиялық өнімнің атауын белгілеу;</w:t>
            </w:r>
          </w:p>
          <w:p>
            <w:pPr>
              <w:spacing w:after="20"/>
              <w:ind w:left="20"/>
              <w:jc w:val="both"/>
            </w:pPr>
            <w:r>
              <w:rPr>
                <w:rFonts w:ascii="Times New Roman"/>
                <w:b w:val="false"/>
                <w:i w:val="false"/>
                <w:color w:val="000000"/>
                <w:sz w:val="20"/>
              </w:rPr>
              <w:t>
2) химиялық өнімді химиялық заттарға немесе қоспаларға жатқызу;</w:t>
            </w:r>
          </w:p>
          <w:p>
            <w:pPr>
              <w:spacing w:after="20"/>
              <w:ind w:left="20"/>
              <w:jc w:val="both"/>
            </w:pPr>
            <w:r>
              <w:rPr>
                <w:rFonts w:ascii="Times New Roman"/>
                <w:b w:val="false"/>
                <w:i w:val="false"/>
                <w:color w:val="000000"/>
                <w:sz w:val="20"/>
              </w:rPr>
              <w:t>
3) химиялық зат үшін атау белгілеу;</w:t>
            </w:r>
          </w:p>
          <w:p>
            <w:pPr>
              <w:spacing w:after="20"/>
              <w:ind w:left="20"/>
              <w:jc w:val="both"/>
            </w:pPr>
            <w:r>
              <w:rPr>
                <w:rFonts w:ascii="Times New Roman"/>
                <w:b w:val="false"/>
                <w:i w:val="false"/>
                <w:color w:val="000000"/>
                <w:sz w:val="20"/>
              </w:rPr>
              <w:t>
4) сәйкестендірілетін компоненттердің құрамына кіретін әрбір құрам үшін атауын белгілей отырып, қоспаның химиялық құрамын айқындау;</w:t>
            </w:r>
          </w:p>
          <w:p>
            <w:pPr>
              <w:spacing w:after="20"/>
              <w:ind w:left="20"/>
              <w:jc w:val="both"/>
            </w:pPr>
            <w:r>
              <w:rPr>
                <w:rFonts w:ascii="Times New Roman"/>
                <w:b w:val="false"/>
                <w:i w:val="false"/>
                <w:color w:val="000000"/>
                <w:sz w:val="20"/>
              </w:rPr>
              <w:t>
5) химиялық өнімнің құрамында 0,1-ден астам концентрациядағы жаңа химиялық заттардың болуын анықтау%;</w:t>
            </w:r>
          </w:p>
          <w:p>
            <w:pPr>
              <w:spacing w:after="20"/>
              <w:ind w:left="20"/>
              <w:jc w:val="both"/>
            </w:pPr>
            <w:r>
              <w:rPr>
                <w:rFonts w:ascii="Times New Roman"/>
                <w:b w:val="false"/>
                <w:i w:val="false"/>
                <w:color w:val="000000"/>
                <w:sz w:val="20"/>
              </w:rPr>
              <w:t>
6) химиялық өнімнің құрамындағы химиялық заттарды химиялық:</w:t>
            </w:r>
          </w:p>
          <w:p>
            <w:pPr>
              <w:spacing w:after="20"/>
              <w:ind w:left="20"/>
              <w:jc w:val="both"/>
            </w:pPr>
            <w:r>
              <w:rPr>
                <w:rFonts w:ascii="Times New Roman"/>
                <w:b w:val="false"/>
                <w:i w:val="false"/>
                <w:color w:val="000000"/>
                <w:sz w:val="20"/>
              </w:rPr>
              <w:t>
а) жаңа химиялық заттарға;</w:t>
            </w:r>
          </w:p>
          <w:p>
            <w:pPr>
              <w:spacing w:after="20"/>
              <w:ind w:left="20"/>
              <w:jc w:val="both"/>
            </w:pPr>
            <w:r>
              <w:rPr>
                <w:rFonts w:ascii="Times New Roman"/>
                <w:b w:val="false"/>
                <w:i w:val="false"/>
                <w:color w:val="000000"/>
                <w:sz w:val="20"/>
              </w:rPr>
              <w:t>
б) Еуразиялық экономика одағының аумағында қолдануға тыйым салынған химиялық заттарға қолданылмайды;</w:t>
            </w:r>
          </w:p>
          <w:p>
            <w:pPr>
              <w:spacing w:after="20"/>
              <w:ind w:left="20"/>
              <w:jc w:val="both"/>
            </w:pPr>
            <w:r>
              <w:rPr>
                <w:rFonts w:ascii="Times New Roman"/>
                <w:b w:val="false"/>
                <w:i w:val="false"/>
                <w:color w:val="000000"/>
                <w:sz w:val="20"/>
              </w:rPr>
              <w:t>
в) Еуразиялық экономика одағының аумағында қолданылуы шектелген химиялық заттарға қолданылмайды;</w:t>
            </w:r>
          </w:p>
          <w:p>
            <w:pPr>
              <w:spacing w:after="20"/>
              <w:ind w:left="20"/>
              <w:jc w:val="both"/>
            </w:pPr>
            <w:r>
              <w:rPr>
                <w:rFonts w:ascii="Times New Roman"/>
                <w:b w:val="false"/>
                <w:i w:val="false"/>
                <w:color w:val="000000"/>
                <w:sz w:val="20"/>
              </w:rPr>
              <w:t>
7) химиялық өнімді қолдану саласын айқындау жатады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талап етілетін химиялық заттың химиялық құрамын анықтау үшін сәйкестендіру:</w:t>
            </w:r>
          </w:p>
          <w:p>
            <w:pPr>
              <w:spacing w:after="20"/>
              <w:ind w:left="20"/>
              <w:jc w:val="both"/>
            </w:pPr>
            <w:r>
              <w:rPr>
                <w:rFonts w:ascii="Times New Roman"/>
                <w:b w:val="false"/>
                <w:i w:val="false"/>
                <w:color w:val="000000"/>
                <w:sz w:val="20"/>
              </w:rPr>
              <w:t>
1) негізгі химиялық зат;</w:t>
            </w:r>
          </w:p>
          <w:p>
            <w:pPr>
              <w:spacing w:after="20"/>
              <w:ind w:left="20"/>
              <w:jc w:val="both"/>
            </w:pPr>
            <w:r>
              <w:rPr>
                <w:rFonts w:ascii="Times New Roman"/>
                <w:b w:val="false"/>
                <w:i w:val="false"/>
                <w:color w:val="000000"/>
                <w:sz w:val="20"/>
              </w:rPr>
              <w:t>
2) қоспалар мен қоспалар құрамындағы қауіпті химиялық заттар, егер олар стандарттар тізбесіне енгізілген стандарттарда көрсетілген концентрация мәндерінен асатын мөлшерде болса.</w:t>
            </w:r>
          </w:p>
          <w:p>
            <w:pPr>
              <w:spacing w:after="20"/>
              <w:ind w:left="20"/>
              <w:jc w:val="both"/>
            </w:pPr>
            <w:r>
              <w:rPr>
                <w:rFonts w:ascii="Times New Roman"/>
                <w:b w:val="false"/>
                <w:i w:val="false"/>
                <w:color w:val="000000"/>
                <w:sz w:val="20"/>
              </w:rPr>
              <w:t>
Қоспаның химиялық құрамын анықтау кезінде:</w:t>
            </w:r>
          </w:p>
          <w:p>
            <w:pPr>
              <w:spacing w:after="20"/>
              <w:ind w:left="20"/>
              <w:jc w:val="both"/>
            </w:pPr>
            <w:r>
              <w:rPr>
                <w:rFonts w:ascii="Times New Roman"/>
                <w:b w:val="false"/>
                <w:i w:val="false"/>
                <w:color w:val="000000"/>
                <w:sz w:val="20"/>
              </w:rPr>
              <w:t>
1) 10%-нан астам концентрациядағы химиялық заттар;</w:t>
            </w:r>
          </w:p>
          <w:p>
            <w:pPr>
              <w:spacing w:after="20"/>
              <w:ind w:left="20"/>
              <w:jc w:val="both"/>
            </w:pPr>
            <w:r>
              <w:rPr>
                <w:rFonts w:ascii="Times New Roman"/>
                <w:b w:val="false"/>
                <w:i w:val="false"/>
                <w:color w:val="000000"/>
                <w:sz w:val="20"/>
              </w:rPr>
              <w:t>
2) қажетті концентрациялардың мәнінен асатын мөлшерде болатын қауіпті химиялық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адамның өмірі мен денсаулығына, мүлікке, қоршаған ортаға, жануарлар мен өсімдіктердің өмірі мен денсаулығына қатысты химиялық өнімнің физикалық-химиялық қасиеттеріне байланысты қауіпті әсер ету түрлері бойынша жіктеу:</w:t>
            </w:r>
          </w:p>
          <w:p>
            <w:pPr>
              <w:spacing w:after="20"/>
              <w:ind w:left="20"/>
              <w:jc w:val="both"/>
            </w:pPr>
            <w:r>
              <w:rPr>
                <w:rFonts w:ascii="Times New Roman"/>
                <w:b w:val="false"/>
                <w:i w:val="false"/>
                <w:color w:val="000000"/>
                <w:sz w:val="20"/>
              </w:rPr>
              <w:t>
1) жарылғыш химиялық өнім;</w:t>
            </w:r>
          </w:p>
          <w:p>
            <w:pPr>
              <w:spacing w:after="20"/>
              <w:ind w:left="20"/>
              <w:jc w:val="both"/>
            </w:pPr>
            <w:r>
              <w:rPr>
                <w:rFonts w:ascii="Times New Roman"/>
                <w:b w:val="false"/>
                <w:i w:val="false"/>
                <w:color w:val="000000"/>
                <w:sz w:val="20"/>
              </w:rPr>
              <w:t>
2) сығылған газ (сұйытылған газ);</w:t>
            </w:r>
          </w:p>
          <w:p>
            <w:pPr>
              <w:spacing w:after="20"/>
              <w:ind w:left="20"/>
              <w:jc w:val="both"/>
            </w:pPr>
            <w:r>
              <w:rPr>
                <w:rFonts w:ascii="Times New Roman"/>
                <w:b w:val="false"/>
                <w:i w:val="false"/>
                <w:color w:val="000000"/>
                <w:sz w:val="20"/>
              </w:rPr>
              <w:t>
3) тұтанатын газ тәрізді химиялық өнім (тұтанатын газ);</w:t>
            </w:r>
          </w:p>
          <w:p>
            <w:pPr>
              <w:spacing w:after="20"/>
              <w:ind w:left="20"/>
              <w:jc w:val="both"/>
            </w:pPr>
            <w:r>
              <w:rPr>
                <w:rFonts w:ascii="Times New Roman"/>
                <w:b w:val="false"/>
                <w:i w:val="false"/>
                <w:color w:val="000000"/>
                <w:sz w:val="20"/>
              </w:rPr>
              <w:t>
4) аэрозоль орамындағы тұтанатын химиялық өнім;</w:t>
            </w:r>
          </w:p>
          <w:p>
            <w:pPr>
              <w:spacing w:after="20"/>
              <w:ind w:left="20"/>
              <w:jc w:val="both"/>
            </w:pPr>
            <w:r>
              <w:rPr>
                <w:rFonts w:ascii="Times New Roman"/>
                <w:b w:val="false"/>
                <w:i w:val="false"/>
                <w:color w:val="000000"/>
                <w:sz w:val="20"/>
              </w:rPr>
              <w:t>
5) тұтанғыш (жанғыш) сұйықтық;</w:t>
            </w:r>
          </w:p>
          <w:p>
            <w:pPr>
              <w:spacing w:after="20"/>
              <w:ind w:left="20"/>
              <w:jc w:val="both"/>
            </w:pPr>
            <w:r>
              <w:rPr>
                <w:rFonts w:ascii="Times New Roman"/>
                <w:b w:val="false"/>
                <w:i w:val="false"/>
                <w:color w:val="000000"/>
                <w:sz w:val="20"/>
              </w:rPr>
              <w:t>
6) қатты күйдегі тұтанатын химиялық өнім;</w:t>
            </w:r>
          </w:p>
          <w:p>
            <w:pPr>
              <w:spacing w:after="20"/>
              <w:ind w:left="20"/>
              <w:jc w:val="both"/>
            </w:pPr>
            <w:r>
              <w:rPr>
                <w:rFonts w:ascii="Times New Roman"/>
                <w:b w:val="false"/>
                <w:i w:val="false"/>
                <w:color w:val="000000"/>
                <w:sz w:val="20"/>
              </w:rPr>
              <w:t>
7) өздігінен ыдырайтын (өздігінен белсенді) химиялық өнім;</w:t>
            </w:r>
          </w:p>
          <w:p>
            <w:pPr>
              <w:spacing w:after="20"/>
              <w:ind w:left="20"/>
              <w:jc w:val="both"/>
            </w:pPr>
            <w:r>
              <w:rPr>
                <w:rFonts w:ascii="Times New Roman"/>
                <w:b w:val="false"/>
                <w:i w:val="false"/>
                <w:color w:val="000000"/>
                <w:sz w:val="20"/>
              </w:rPr>
              <w:t>
8) пирофорлы химиялық өнім;</w:t>
            </w:r>
          </w:p>
          <w:p>
            <w:pPr>
              <w:spacing w:after="20"/>
              <w:ind w:left="20"/>
              <w:jc w:val="both"/>
            </w:pPr>
            <w:r>
              <w:rPr>
                <w:rFonts w:ascii="Times New Roman"/>
                <w:b w:val="false"/>
                <w:i w:val="false"/>
                <w:color w:val="000000"/>
                <w:sz w:val="20"/>
              </w:rPr>
              <w:t>
9) өздігінен қызатын химиялық өнімге (пирофорлы химиялық өнімді қоспағанда);</w:t>
            </w:r>
          </w:p>
          <w:p>
            <w:pPr>
              <w:spacing w:after="20"/>
              <w:ind w:left="20"/>
              <w:jc w:val="both"/>
            </w:pPr>
            <w:r>
              <w:rPr>
                <w:rFonts w:ascii="Times New Roman"/>
                <w:b w:val="false"/>
                <w:i w:val="false"/>
                <w:color w:val="000000"/>
                <w:sz w:val="20"/>
              </w:rPr>
              <w:t>
10) сумен жанасқанда қауіпті химиялық өнім;</w:t>
            </w:r>
          </w:p>
          <w:p>
            <w:pPr>
              <w:spacing w:after="20"/>
              <w:ind w:left="20"/>
              <w:jc w:val="both"/>
            </w:pPr>
            <w:r>
              <w:rPr>
                <w:rFonts w:ascii="Times New Roman"/>
                <w:b w:val="false"/>
                <w:i w:val="false"/>
                <w:color w:val="000000"/>
                <w:sz w:val="20"/>
              </w:rPr>
              <w:t>
11) тотықтырғыш химиялық өнім;</w:t>
            </w:r>
          </w:p>
          <w:p>
            <w:pPr>
              <w:spacing w:after="20"/>
              <w:ind w:left="20"/>
              <w:jc w:val="both"/>
            </w:pPr>
            <w:r>
              <w:rPr>
                <w:rFonts w:ascii="Times New Roman"/>
                <w:b w:val="false"/>
                <w:i w:val="false"/>
                <w:color w:val="000000"/>
                <w:sz w:val="20"/>
              </w:rPr>
              <w:t>
12) органикалық пероксидтер;</w:t>
            </w:r>
          </w:p>
          <w:p>
            <w:pPr>
              <w:spacing w:after="20"/>
              <w:ind w:left="20"/>
              <w:jc w:val="both"/>
            </w:pPr>
            <w:r>
              <w:rPr>
                <w:rFonts w:ascii="Times New Roman"/>
                <w:b w:val="false"/>
                <w:i w:val="false"/>
                <w:color w:val="000000"/>
                <w:sz w:val="20"/>
              </w:rPr>
              <w:t>
13) коррозиялық-белсенді химиялық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өмірі мен денсаулығына және жануарларға қатысты қауіпті қасиеттері бар химиялық өнімді жіктеу:</w:t>
            </w:r>
          </w:p>
          <w:p>
            <w:pPr>
              <w:spacing w:after="20"/>
              <w:ind w:left="20"/>
              <w:jc w:val="both"/>
            </w:pPr>
            <w:r>
              <w:rPr>
                <w:rFonts w:ascii="Times New Roman"/>
                <w:b w:val="false"/>
                <w:i w:val="false"/>
                <w:color w:val="000000"/>
                <w:sz w:val="20"/>
              </w:rPr>
              <w:t>
1) тірі ағзаға әсер етуге қатысты жіті уыттылығы бар;</w:t>
            </w:r>
          </w:p>
          <w:p>
            <w:pPr>
              <w:spacing w:after="20"/>
              <w:ind w:left="20"/>
              <w:jc w:val="both"/>
            </w:pPr>
            <w:r>
              <w:rPr>
                <w:rFonts w:ascii="Times New Roman"/>
                <w:b w:val="false"/>
                <w:i w:val="false"/>
                <w:color w:val="000000"/>
                <w:sz w:val="20"/>
              </w:rPr>
              <w:t>
2) коррозияны (некрозды) және терінің тітіркенуін тудырады;</w:t>
            </w:r>
          </w:p>
          <w:p>
            <w:pPr>
              <w:spacing w:after="20"/>
              <w:ind w:left="20"/>
              <w:jc w:val="both"/>
            </w:pPr>
            <w:r>
              <w:rPr>
                <w:rFonts w:ascii="Times New Roman"/>
                <w:b w:val="false"/>
                <w:i w:val="false"/>
                <w:color w:val="000000"/>
                <w:sz w:val="20"/>
              </w:rPr>
              <w:t>
3) көзге ауыр зақым келтіретін (тітіркену);</w:t>
            </w:r>
          </w:p>
          <w:p>
            <w:pPr>
              <w:spacing w:after="20"/>
              <w:ind w:left="20"/>
              <w:jc w:val="both"/>
            </w:pPr>
            <w:r>
              <w:rPr>
                <w:rFonts w:ascii="Times New Roman"/>
                <w:b w:val="false"/>
                <w:i w:val="false"/>
                <w:color w:val="000000"/>
                <w:sz w:val="20"/>
              </w:rPr>
              <w:t>
4) сенсибилизациялаушы әсер ететін;</w:t>
            </w:r>
          </w:p>
          <w:p>
            <w:pPr>
              <w:spacing w:after="20"/>
              <w:ind w:left="20"/>
              <w:jc w:val="both"/>
            </w:pPr>
            <w:r>
              <w:rPr>
                <w:rFonts w:ascii="Times New Roman"/>
                <w:b w:val="false"/>
                <w:i w:val="false"/>
                <w:color w:val="000000"/>
                <w:sz w:val="20"/>
              </w:rPr>
              <w:t>
5) мутагендік қасиеттері бар (мутагендер);</w:t>
            </w:r>
          </w:p>
          <w:p>
            <w:pPr>
              <w:spacing w:after="20"/>
              <w:ind w:left="20"/>
              <w:jc w:val="both"/>
            </w:pPr>
            <w:r>
              <w:rPr>
                <w:rFonts w:ascii="Times New Roman"/>
                <w:b w:val="false"/>
                <w:i w:val="false"/>
                <w:color w:val="000000"/>
                <w:sz w:val="20"/>
              </w:rPr>
              <w:t>
6) канцерогендік қасиеттері бар (канцерогендер);</w:t>
            </w:r>
          </w:p>
          <w:p>
            <w:pPr>
              <w:spacing w:after="20"/>
              <w:ind w:left="20"/>
              <w:jc w:val="both"/>
            </w:pPr>
            <w:r>
              <w:rPr>
                <w:rFonts w:ascii="Times New Roman"/>
                <w:b w:val="false"/>
                <w:i w:val="false"/>
                <w:color w:val="000000"/>
                <w:sz w:val="20"/>
              </w:rPr>
              <w:t>
7) репродуктивтік функцияға әсер ететін;</w:t>
            </w:r>
          </w:p>
          <w:p>
            <w:pPr>
              <w:spacing w:after="20"/>
              <w:ind w:left="20"/>
              <w:jc w:val="both"/>
            </w:pPr>
            <w:r>
              <w:rPr>
                <w:rFonts w:ascii="Times New Roman"/>
                <w:b w:val="false"/>
                <w:i w:val="false"/>
                <w:color w:val="000000"/>
                <w:sz w:val="20"/>
              </w:rPr>
              <w:t>
8) бір реттік және қысқа мерзімді әсер ету кезінде немесе көп реттік және ұзақ әсер ету кезінде тірі организмнің жекелеген органдарына (нысана-органдарына) және (немесе) жүйелеріне селективті уыттылығы бар;</w:t>
            </w:r>
          </w:p>
          <w:p>
            <w:pPr>
              <w:spacing w:after="20"/>
              <w:ind w:left="20"/>
              <w:jc w:val="both"/>
            </w:pPr>
            <w:r>
              <w:rPr>
                <w:rFonts w:ascii="Times New Roman"/>
                <w:b w:val="false"/>
                <w:i w:val="false"/>
                <w:color w:val="000000"/>
                <w:sz w:val="20"/>
              </w:rPr>
              <w:t>
9) аспирация кезінде қауіп төндіретін;</w:t>
            </w:r>
          </w:p>
          <w:p>
            <w:pPr>
              <w:spacing w:after="20"/>
              <w:ind w:left="20"/>
              <w:jc w:val="both"/>
            </w:pPr>
            <w:r>
              <w:rPr>
                <w:rFonts w:ascii="Times New Roman"/>
                <w:b w:val="false"/>
                <w:i w:val="false"/>
                <w:color w:val="000000"/>
                <w:sz w:val="20"/>
              </w:rPr>
              <w:t>
10) биологиялық объектілерде уытты заттардың жиналуына қабілетті, тұрақты;</w:t>
            </w:r>
          </w:p>
          <w:p>
            <w:pPr>
              <w:spacing w:after="20"/>
              <w:ind w:left="20"/>
              <w:jc w:val="both"/>
            </w:pPr>
            <w:r>
              <w:rPr>
                <w:rFonts w:ascii="Times New Roman"/>
                <w:b w:val="false"/>
                <w:i w:val="false"/>
                <w:color w:val="000000"/>
                <w:sz w:val="20"/>
              </w:rPr>
              <w:t>
11) ерекше төзімділікпен және бионакопленияға қабілетімен сипатталатын;</w:t>
            </w:r>
          </w:p>
          <w:p>
            <w:pPr>
              <w:spacing w:after="20"/>
              <w:ind w:left="20"/>
              <w:jc w:val="both"/>
            </w:pPr>
            <w:r>
              <w:rPr>
                <w:rFonts w:ascii="Times New Roman"/>
                <w:b w:val="false"/>
                <w:i w:val="false"/>
                <w:color w:val="000000"/>
                <w:sz w:val="20"/>
              </w:rPr>
              <w:t>
12) қауіптілік деңгейі олардың қоршаған ортаға және адам денсаулығына ықтимал елеулі әсерінің ғылыми негізделген дәлелі бар, атап айтқанда, эндокриндік жүйені "бұзушылар" сияқты қосылыстардың қауіптілік деңгейіне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үшін қауіпті химиялық өнімді жіктеу:</w:t>
            </w:r>
          </w:p>
          <w:p>
            <w:pPr>
              <w:spacing w:after="20"/>
              <w:ind w:left="20"/>
              <w:jc w:val="both"/>
            </w:pPr>
            <w:r>
              <w:rPr>
                <w:rFonts w:ascii="Times New Roman"/>
                <w:b w:val="false"/>
                <w:i w:val="false"/>
                <w:color w:val="000000"/>
                <w:sz w:val="20"/>
              </w:rPr>
              <w:t>
1) озон қабатын бұзатын;</w:t>
            </w:r>
          </w:p>
          <w:p>
            <w:pPr>
              <w:spacing w:after="20"/>
              <w:ind w:left="20"/>
              <w:jc w:val="both"/>
            </w:pPr>
            <w:r>
              <w:rPr>
                <w:rFonts w:ascii="Times New Roman"/>
                <w:b w:val="false"/>
                <w:i w:val="false"/>
                <w:color w:val="000000"/>
                <w:sz w:val="20"/>
              </w:rPr>
              <w:t>
2) су ортасы үшін жіті және созылмалы уыттылығы бар;</w:t>
            </w:r>
          </w:p>
          <w:p>
            <w:pPr>
              <w:spacing w:after="20"/>
              <w:ind w:left="20"/>
              <w:jc w:val="both"/>
            </w:pPr>
            <w:r>
              <w:rPr>
                <w:rFonts w:ascii="Times New Roman"/>
                <w:b w:val="false"/>
                <w:i w:val="false"/>
                <w:color w:val="000000"/>
                <w:sz w:val="20"/>
              </w:rPr>
              <w:t>
3) биоаккумуляциялау қабілеті бар;</w:t>
            </w:r>
          </w:p>
          <w:p>
            <w:pPr>
              <w:spacing w:after="20"/>
              <w:ind w:left="20"/>
              <w:jc w:val="both"/>
            </w:pPr>
            <w:r>
              <w:rPr>
                <w:rFonts w:ascii="Times New Roman"/>
                <w:b w:val="false"/>
                <w:i w:val="false"/>
                <w:color w:val="000000"/>
                <w:sz w:val="20"/>
              </w:rPr>
              <w:t>
4) ыдырау және трансформация процестеріне төзімді (персистенттілік);</w:t>
            </w:r>
          </w:p>
          <w:p>
            <w:pPr>
              <w:spacing w:after="20"/>
              <w:ind w:left="20"/>
              <w:jc w:val="both"/>
            </w:pPr>
            <w:r>
              <w:rPr>
                <w:rFonts w:ascii="Times New Roman"/>
                <w:b w:val="false"/>
                <w:i w:val="false"/>
                <w:color w:val="000000"/>
                <w:sz w:val="20"/>
              </w:rPr>
              <w:t>
5) топырақ үшін уыттылығы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су ортасына қатысты қауіпті химиялық өнімді жіктеудің негізгі элементтеріне сәйкестігі:</w:t>
            </w:r>
          </w:p>
          <w:p>
            <w:pPr>
              <w:spacing w:after="20"/>
              <w:ind w:left="20"/>
              <w:jc w:val="both"/>
            </w:pPr>
            <w:r>
              <w:rPr>
                <w:rFonts w:ascii="Times New Roman"/>
                <w:b w:val="false"/>
                <w:i w:val="false"/>
                <w:color w:val="000000"/>
                <w:sz w:val="20"/>
              </w:rPr>
              <w:t>
1) сулы ортадағы жіті уыттылық;</w:t>
            </w:r>
          </w:p>
          <w:p>
            <w:pPr>
              <w:spacing w:after="20"/>
              <w:ind w:left="20"/>
              <w:jc w:val="both"/>
            </w:pPr>
            <w:r>
              <w:rPr>
                <w:rFonts w:ascii="Times New Roman"/>
                <w:b w:val="false"/>
                <w:i w:val="false"/>
                <w:color w:val="000000"/>
                <w:sz w:val="20"/>
              </w:rPr>
              <w:t>
2) су ортасындағы созылмалы уыттылық;</w:t>
            </w:r>
          </w:p>
          <w:p>
            <w:pPr>
              <w:spacing w:after="20"/>
              <w:ind w:left="20"/>
              <w:jc w:val="both"/>
            </w:pPr>
            <w:r>
              <w:rPr>
                <w:rFonts w:ascii="Times New Roman"/>
                <w:b w:val="false"/>
                <w:i w:val="false"/>
                <w:color w:val="000000"/>
                <w:sz w:val="20"/>
              </w:rPr>
              <w:t>
3) биоаккумуляция потенциалы немесе нақты биоаккумуляция;</w:t>
            </w:r>
          </w:p>
          <w:p>
            <w:pPr>
              <w:spacing w:after="20"/>
              <w:ind w:left="20"/>
              <w:jc w:val="both"/>
            </w:pPr>
            <w:r>
              <w:rPr>
                <w:rFonts w:ascii="Times New Roman"/>
                <w:b w:val="false"/>
                <w:i w:val="false"/>
                <w:color w:val="000000"/>
                <w:sz w:val="20"/>
              </w:rPr>
              <w:t>
4) ыдырау (биотикалық және абиотикалық) – органикалық химиялық заттарға қатысты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қабатын бұзатын өнімге жататын химиялық өнімді айқындау, егер оның құрамында озон қабатын бұзатын химиялық заттар тізбесінен кемінде бір зат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топыраққа қатысты қауіпті химиялық өнімді жіктеу өзіне кіретін химиялық өнімнің қауіптілік көрсеткіштерінің кешені негізінде жүргізу:</w:t>
            </w:r>
          </w:p>
          <w:p>
            <w:pPr>
              <w:spacing w:after="20"/>
              <w:ind w:left="20"/>
              <w:jc w:val="both"/>
            </w:pPr>
            <w:r>
              <w:rPr>
                <w:rFonts w:ascii="Times New Roman"/>
                <w:b w:val="false"/>
                <w:i w:val="false"/>
                <w:color w:val="000000"/>
                <w:sz w:val="20"/>
              </w:rPr>
              <w:t>
1) топырақ ағзалары үшін уыттылық;</w:t>
            </w:r>
          </w:p>
          <w:p>
            <w:pPr>
              <w:spacing w:after="20"/>
              <w:ind w:left="20"/>
              <w:jc w:val="both"/>
            </w:pPr>
            <w:r>
              <w:rPr>
                <w:rFonts w:ascii="Times New Roman"/>
                <w:b w:val="false"/>
                <w:i w:val="false"/>
                <w:color w:val="000000"/>
                <w:sz w:val="20"/>
              </w:rPr>
              <w:t>
2) топырақтағы тұрақтылық;</w:t>
            </w:r>
          </w:p>
          <w:p>
            <w:pPr>
              <w:spacing w:after="20"/>
              <w:ind w:left="20"/>
              <w:jc w:val="both"/>
            </w:pPr>
            <w:r>
              <w:rPr>
                <w:rFonts w:ascii="Times New Roman"/>
                <w:b w:val="false"/>
                <w:i w:val="false"/>
                <w:color w:val="000000"/>
                <w:sz w:val="20"/>
              </w:rPr>
              <w:t>
3) өсімдіктердегі тұрақтылық;</w:t>
            </w:r>
          </w:p>
          <w:p>
            <w:pPr>
              <w:spacing w:after="20"/>
              <w:ind w:left="20"/>
              <w:jc w:val="both"/>
            </w:pPr>
            <w:r>
              <w:rPr>
                <w:rFonts w:ascii="Times New Roman"/>
                <w:b w:val="false"/>
                <w:i w:val="false"/>
                <w:color w:val="000000"/>
                <w:sz w:val="20"/>
              </w:rPr>
              <w:t>
4) химиялық өнімнің көшу қабілеті;</w:t>
            </w:r>
          </w:p>
          <w:p>
            <w:pPr>
              <w:spacing w:after="20"/>
              <w:ind w:left="20"/>
              <w:jc w:val="both"/>
            </w:pPr>
            <w:r>
              <w:rPr>
                <w:rFonts w:ascii="Times New Roman"/>
                <w:b w:val="false"/>
                <w:i w:val="false"/>
                <w:color w:val="000000"/>
                <w:sz w:val="20"/>
              </w:rPr>
              <w:t>
5) ауыл шаруашылығы өнімінің тағамдық құндылығына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қауіпті қасиеттері бойынша жіктеу оның құрамына кіретін химиялық заттарды немесе тұтас алғанда қоспаларды зерттеу (сынау) нәтижесінде алынған деректер негізінде немесе қоспалар болып табылатын химиялық өнім үшін есептеу әдістерінің көмегімен алынған деректер нәтижелері бойынша жүргізілетін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паспортында осы өнімді дайындаушының (дайындаушы уәкілеттік берген тұлғаның), импорттаушының химиялық өнім қауіптілігінің белгіленген сыныбын (кіші сыныбын, типін) көрсетуі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 қауіпті қасиеттері бойынша жіктеудің қағидаттарын сақтау:</w:t>
            </w:r>
          </w:p>
          <w:p>
            <w:pPr>
              <w:spacing w:after="20"/>
              <w:ind w:left="20"/>
              <w:jc w:val="both"/>
            </w:pPr>
            <w:r>
              <w:rPr>
                <w:rFonts w:ascii="Times New Roman"/>
                <w:b w:val="false"/>
                <w:i w:val="false"/>
                <w:color w:val="000000"/>
                <w:sz w:val="20"/>
              </w:rPr>
              <w:t>
1) қоспалар немесе қоспалар құрамындағы химиялық заттар бойынша зерттеулердің (сынақтардың) деректері болған кезде жіктеу осы деректер негізінде жүргізіледі;</w:t>
            </w:r>
          </w:p>
          <w:p>
            <w:pPr>
              <w:spacing w:after="20"/>
              <w:ind w:left="20"/>
              <w:jc w:val="both"/>
            </w:pPr>
            <w:r>
              <w:rPr>
                <w:rFonts w:ascii="Times New Roman"/>
                <w:b w:val="false"/>
                <w:i w:val="false"/>
                <w:color w:val="000000"/>
                <w:sz w:val="20"/>
              </w:rPr>
              <w:t>
2) қоспалар немесе қоспалар құрамындағы химиялық заттар бойынша зерттеулердің (сынақтардың) деректері болмаған кезде жалпы интерполяция немесе экстраполяция әдістері (жіктелетін ұқсас қоспалар бойынша қолда бар деректерді пайдалана отырып қауіптілікті бағалау әдістері)пайдаланылады.;</w:t>
            </w:r>
          </w:p>
          <w:p>
            <w:pPr>
              <w:spacing w:after="20"/>
              <w:ind w:left="20"/>
              <w:jc w:val="both"/>
            </w:pPr>
            <w:r>
              <w:rPr>
                <w:rFonts w:ascii="Times New Roman"/>
                <w:b w:val="false"/>
                <w:i w:val="false"/>
                <w:color w:val="000000"/>
                <w:sz w:val="20"/>
              </w:rPr>
              <w:t>
3) тұтас алғанда қоспалар бойынша зерттеулер (сынақтар) деректері болмаған және интерполяция немесе экстраполяция әдістерін қолдануға мүмкіндік беретін ақпарат болмаған кезде жіктеу үшін қоспа құрамындағы жекелеген химиялық заттар бойынша деректер негізінде қауіпті бағалау әдістері пайдаланылады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мұндай өзгеріс кезінде оның құрамына кіретін химиялық заттардың концентрациясы олардың бастапқы концентрациясына қатысты химиялық өнімнің құрамындағы қауіпті химиялық заттардың рұқсат етілген ауытқуларынан асып кетсе, химиялық өнімді оның құрамдас құрамы өзгерген кезде қайта жіктеуді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 айналысының қауіпсіздігі талаптарының төмендегілерге сәйкестігі:</w:t>
            </w:r>
          </w:p>
          <w:p>
            <w:pPr>
              <w:spacing w:after="20"/>
              <w:ind w:left="20"/>
              <w:jc w:val="both"/>
            </w:pPr>
            <w:r>
              <w:rPr>
                <w:rFonts w:ascii="Times New Roman"/>
                <w:b w:val="false"/>
                <w:i w:val="false"/>
                <w:color w:val="000000"/>
                <w:sz w:val="20"/>
              </w:rPr>
              <w:t>
1) химиялық өнімді дайындаушының (дайындаушы уәкілеттік берген тұлғаның), импорттаушының оған қойылатын белгіленген қауіпсіздік талаптарын сақтауы;</w:t>
            </w:r>
          </w:p>
          <w:p>
            <w:pPr>
              <w:spacing w:after="20"/>
              <w:ind w:left="20"/>
              <w:jc w:val="both"/>
            </w:pPr>
            <w:r>
              <w:rPr>
                <w:rFonts w:ascii="Times New Roman"/>
                <w:b w:val="false"/>
                <w:i w:val="false"/>
                <w:color w:val="000000"/>
                <w:sz w:val="20"/>
              </w:rPr>
              <w:t>
2) тұтынушының (сатып алушының) химиялық өнімді мақсаты бойынша пайдалануы (қолдануы) ;</w:t>
            </w:r>
          </w:p>
          <w:p>
            <w:pPr>
              <w:spacing w:after="20"/>
              <w:ind w:left="20"/>
              <w:jc w:val="both"/>
            </w:pPr>
            <w:r>
              <w:rPr>
                <w:rFonts w:ascii="Times New Roman"/>
                <w:b w:val="false"/>
                <w:i w:val="false"/>
                <w:color w:val="000000"/>
                <w:sz w:val="20"/>
              </w:rPr>
              <w:t>
3) химиялық өнімнің қауіпсіздік талаптарына сәйкестігін бағалау;</w:t>
            </w:r>
          </w:p>
          <w:p>
            <w:pPr>
              <w:spacing w:after="20"/>
              <w:ind w:left="20"/>
              <w:jc w:val="both"/>
            </w:pPr>
            <w:r>
              <w:rPr>
                <w:rFonts w:ascii="Times New Roman"/>
                <w:b w:val="false"/>
                <w:i w:val="false"/>
                <w:color w:val="000000"/>
                <w:sz w:val="20"/>
              </w:rPr>
              <w:t>
4) химиялық өнімді дайындаушының (дайындаушы уәкілеттік берген тұлғаның), импорттаушының және тұтынушының (сатып алушының) химиялық өніммен жұмыс істеу кезінде ескерту шараларын өткізуі;</w:t>
            </w:r>
          </w:p>
          <w:p>
            <w:pPr>
              <w:spacing w:after="20"/>
              <w:ind w:left="20"/>
              <w:jc w:val="both"/>
            </w:pPr>
            <w:r>
              <w:rPr>
                <w:rFonts w:ascii="Times New Roman"/>
                <w:b w:val="false"/>
                <w:i w:val="false"/>
                <w:color w:val="000000"/>
                <w:sz w:val="20"/>
              </w:rPr>
              <w:t>
5) қауіпті химиялық заттарды қауіптілігі неғұрлым төмен кластағы немесе қауіпті деп жіктелмеген химиялық заттарға ауыстыру (мүмкін болса);</w:t>
            </w:r>
          </w:p>
          <w:p>
            <w:pPr>
              <w:spacing w:after="20"/>
              <w:ind w:left="20"/>
              <w:jc w:val="both"/>
            </w:pPr>
            <w:r>
              <w:rPr>
                <w:rFonts w:ascii="Times New Roman"/>
                <w:b w:val="false"/>
                <w:i w:val="false"/>
                <w:color w:val="000000"/>
                <w:sz w:val="20"/>
              </w:rPr>
              <w:t>
6) адамның өмірі мен денсаулығына, мүлікке, қоршаған ортаға, жануарлар мен өсімдіктердің өмірі мен денсаулығына қатысты химиялық өнімнің қауіпті қасиеттері туралы, сондай-ақ оны қауіпсіз қолдану жөніндегі шаралар туралы, оның ішінде жарамдылық мерзімі өткен немесе пайдалануға жарамсыз болғанда тұтынушыны (алушыны) хабардар ету;</w:t>
            </w:r>
          </w:p>
          <w:p>
            <w:pPr>
              <w:spacing w:after="20"/>
              <w:ind w:left="20"/>
              <w:jc w:val="both"/>
            </w:pPr>
            <w:r>
              <w:rPr>
                <w:rFonts w:ascii="Times New Roman"/>
                <w:b w:val="false"/>
                <w:i w:val="false"/>
                <w:color w:val="000000"/>
                <w:sz w:val="20"/>
              </w:rPr>
              <w:t>
7) химиялық өнімді қауіпсіз кәдеге жарату және бейтараптандыру әдістері туралы тұтынушыны (алушыны)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мәліметтерді қамтитын химиялық өнімді таңбалаудың болуы:</w:t>
            </w:r>
          </w:p>
          <w:p>
            <w:pPr>
              <w:spacing w:after="20"/>
              <w:ind w:left="20"/>
              <w:jc w:val="both"/>
            </w:pPr>
            <w:r>
              <w:rPr>
                <w:rFonts w:ascii="Times New Roman"/>
                <w:b w:val="false"/>
                <w:i w:val="false"/>
                <w:color w:val="000000"/>
                <w:sz w:val="20"/>
              </w:rPr>
              <w:t>
1) химиялық өнімнің сәйкестендіру кезінде белгіленген атауы (химиялық өнімнің атауы қосымша саудалық (фирмалық)атауды қамтуы мүмкін);</w:t>
            </w:r>
          </w:p>
          <w:p>
            <w:pPr>
              <w:spacing w:after="20"/>
              <w:ind w:left="20"/>
              <w:jc w:val="both"/>
            </w:pPr>
            <w:r>
              <w:rPr>
                <w:rFonts w:ascii="Times New Roman"/>
                <w:b w:val="false"/>
                <w:i w:val="false"/>
                <w:color w:val="000000"/>
                <w:sz w:val="20"/>
              </w:rPr>
              <w:t>
2) химиялық өнімді дайындаушының (дайындаушы уәкілеттік берген тұлғаның), импорттаушының елді қоса алғанда, атауы, орналасқан жері (заңды тұлғаның мекенжайы) және телефон нөмірі;</w:t>
            </w:r>
          </w:p>
          <w:p>
            <w:pPr>
              <w:spacing w:after="20"/>
              <w:ind w:left="20"/>
              <w:jc w:val="both"/>
            </w:pPr>
            <w:r>
              <w:rPr>
                <w:rFonts w:ascii="Times New Roman"/>
                <w:b w:val="false"/>
                <w:i w:val="false"/>
                <w:color w:val="000000"/>
                <w:sz w:val="20"/>
              </w:rPr>
              <w:t>
3) қауіпті деп жіктелген және химиялық өнім құрамында халықаралық және өңірлік (мемлекетаралық) стандарттар тізбесіне енгізілген стандарттарда көрсетілген концентрациялар мәнінен асатын мөлшерде болатын химиялық заттар мен қоспалардың атауы, олар болмаған кезде-Ұлттық (мемлекеттік) стандарттар;</w:t>
            </w:r>
          </w:p>
          <w:p>
            <w:pPr>
              <w:spacing w:after="20"/>
              <w:ind w:left="20"/>
              <w:jc w:val="both"/>
            </w:pPr>
            <w:r>
              <w:rPr>
                <w:rFonts w:ascii="Times New Roman"/>
                <w:b w:val="false"/>
                <w:i w:val="false"/>
                <w:color w:val="000000"/>
                <w:sz w:val="20"/>
              </w:rPr>
              <w:t>
4) сақтау шарттары және дайындаушының кепілдік міндеттемелері (жарамдылық мерзімі, сақтау мерзімі);</w:t>
            </w:r>
          </w:p>
          <w:p>
            <w:pPr>
              <w:spacing w:after="20"/>
              <w:ind w:left="20"/>
              <w:jc w:val="both"/>
            </w:pPr>
            <w:r>
              <w:rPr>
                <w:rFonts w:ascii="Times New Roman"/>
                <w:b w:val="false"/>
                <w:i w:val="false"/>
                <w:color w:val="000000"/>
                <w:sz w:val="20"/>
              </w:rPr>
              <w:t>
5) соған сәйкес химиялық өнім дайындалған құжаттың белгісі (бар болса);</w:t>
            </w:r>
          </w:p>
          <w:p>
            <w:pPr>
              <w:spacing w:after="20"/>
              <w:ind w:left="20"/>
              <w:jc w:val="both"/>
            </w:pPr>
            <w:r>
              <w:rPr>
                <w:rFonts w:ascii="Times New Roman"/>
                <w:b w:val="false"/>
                <w:i w:val="false"/>
                <w:color w:val="000000"/>
                <w:sz w:val="20"/>
              </w:rPr>
              <w:t>
6) химиялық өнімнің қауіпті қасиеттері туралы ақпарат, оның ішінде ескертпелік таңбалау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орыс тілінде және мүше мемлекеттердің заңнамасында тиісті талаптар болған кезде аумағында химиялық өнім өткізілетін мүше мемлекеттің мемлекеттік тілдерінде таңбалаудың болуы.</w:t>
            </w:r>
          </w:p>
          <w:p>
            <w:pPr>
              <w:spacing w:after="20"/>
              <w:ind w:left="20"/>
              <w:jc w:val="both"/>
            </w:pPr>
            <w:r>
              <w:rPr>
                <w:rFonts w:ascii="Times New Roman"/>
                <w:b w:val="false"/>
                <w:i w:val="false"/>
                <w:color w:val="000000"/>
                <w:sz w:val="20"/>
              </w:rPr>
              <w:t>
Таңбалау айқын және жеңіл оқылатын, механикалық әсерге, химиялық заттардың, климаттық факторлардың әсеріне төзімді және химиялық өнімді толық пайдалану және (немесе) кәдеге жарату (қайта өңдеу) сәтіне дейін сақталады.</w:t>
            </w:r>
          </w:p>
          <w:p>
            <w:pPr>
              <w:spacing w:after="20"/>
              <w:ind w:left="20"/>
              <w:jc w:val="both"/>
            </w:pPr>
            <w:r>
              <w:rPr>
                <w:rFonts w:ascii="Times New Roman"/>
                <w:b w:val="false"/>
                <w:i w:val="false"/>
                <w:color w:val="000000"/>
                <w:sz w:val="20"/>
              </w:rPr>
              <w:t>
Химиялық өнімнің таңбалануы өнімнің қаптамасына немесе оның қаптамаға бекітілетін заттаңбасына тікелей салынады. Ескерту таңбасының элементтері химиялық өнімді таңбалаудағы өзге ақпаратпен салыстырғанда бөлінеді.</w:t>
            </w:r>
          </w:p>
          <w:p>
            <w:pPr>
              <w:spacing w:after="20"/>
              <w:ind w:left="20"/>
              <w:jc w:val="both"/>
            </w:pPr>
            <w:r>
              <w:rPr>
                <w:rFonts w:ascii="Times New Roman"/>
                <w:b w:val="false"/>
                <w:i w:val="false"/>
                <w:color w:val="000000"/>
                <w:sz w:val="20"/>
              </w:rPr>
              <w:t>
Егер қаптамада таңбалауға арналған орын жеткіліксіз болса, химиялық өнім жапсырмамен немесе жапсырмамен сүйемелденеді. Ескерту таңбасы қауіптілік белгісі, қауіптілік символы, сигналдық сөз түрінде жазылады және қауіптіліктің алдын алу жөніндегі шаралардың сипаттамасын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аумағында химиялық өнімді айналымға шығаратын химиялық өнімді дайындаушының (дайындаушы уәкілеттік берген тұлғаның), импорттаушының қауіпсіздік паспортының болуы. Химиялық өнімді жеткізу кезіндегі қауіпсіздік паспорты химиялық өнімге арналған ілеспе құжаттаманың құрамына енгізіледі, ол химиялық өнімді Еуразиялық экономикалық одақтың аумағында айналымға шығарғанға дейін ресімделеді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қауіпсіздік паспортын жаңарту және қайта басып шығару:</w:t>
            </w:r>
          </w:p>
          <w:p>
            <w:pPr>
              <w:spacing w:after="20"/>
              <w:ind w:left="20"/>
              <w:jc w:val="both"/>
            </w:pPr>
            <w:r>
              <w:rPr>
                <w:rFonts w:ascii="Times New Roman"/>
                <w:b w:val="false"/>
                <w:i w:val="false"/>
                <w:color w:val="000000"/>
                <w:sz w:val="20"/>
              </w:rPr>
              <w:t>
1) химиялық өнімді дайындаушының (дайындаушы уәкілеттік берген тұлғаның), импорттаушының атауы мен мекенжайының өзгеруі;</w:t>
            </w:r>
          </w:p>
          <w:p>
            <w:pPr>
              <w:spacing w:after="20"/>
              <w:ind w:left="20"/>
              <w:jc w:val="both"/>
            </w:pPr>
            <w:r>
              <w:rPr>
                <w:rFonts w:ascii="Times New Roman"/>
                <w:b w:val="false"/>
                <w:i w:val="false"/>
                <w:color w:val="000000"/>
                <w:sz w:val="20"/>
              </w:rPr>
              <w:t>
2) осы өнімді қайта жіктеуге алып келетін химиялық өнім құрамының өзгеруі;</w:t>
            </w:r>
          </w:p>
          <w:p>
            <w:pPr>
              <w:spacing w:after="20"/>
              <w:ind w:left="20"/>
              <w:jc w:val="both"/>
            </w:pPr>
            <w:r>
              <w:rPr>
                <w:rFonts w:ascii="Times New Roman"/>
                <w:b w:val="false"/>
                <w:i w:val="false"/>
                <w:color w:val="000000"/>
                <w:sz w:val="20"/>
              </w:rPr>
              <w:t>
3) деректердің толықтығы мен дұрыстығын арттыратын қосымша немесе жаңа ақпараттың түсуі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алаңдарына арналған жабдықтың сипаттамасы және қауіпсіз пайдаланылуы туралы мынадай ақпаратты қамтитын паспортының болуы:</w:t>
            </w:r>
          </w:p>
          <w:p>
            <w:pPr>
              <w:spacing w:after="20"/>
              <w:ind w:left="20"/>
              <w:jc w:val="both"/>
            </w:pPr>
            <w:r>
              <w:rPr>
                <w:rFonts w:ascii="Times New Roman"/>
                <w:b w:val="false"/>
                <w:i w:val="false"/>
                <w:color w:val="000000"/>
                <w:sz w:val="20"/>
              </w:rPr>
              <w:t>
1) жабдық туралы негізгі мәліметтер (дайындаушының (дайындаушы уәкілеттік берген тұлғаның) атауы және орналасқан жері (мекенжайы), оған сәйкес жабдық жүргізілген құжаттың белгіленуі);</w:t>
            </w:r>
          </w:p>
          <w:p>
            <w:pPr>
              <w:spacing w:after="20"/>
              <w:ind w:left="20"/>
              <w:jc w:val="both"/>
            </w:pPr>
            <w:r>
              <w:rPr>
                <w:rFonts w:ascii="Times New Roman"/>
                <w:b w:val="false"/>
                <w:i w:val="false"/>
                <w:color w:val="000000"/>
                <w:sz w:val="20"/>
              </w:rPr>
              <w:t>
2) жабдықтың негізгі техникалық деректері;</w:t>
            </w:r>
          </w:p>
          <w:p>
            <w:pPr>
              <w:spacing w:after="20"/>
              <w:ind w:left="20"/>
              <w:jc w:val="both"/>
            </w:pPr>
            <w:r>
              <w:rPr>
                <w:rFonts w:ascii="Times New Roman"/>
                <w:b w:val="false"/>
                <w:i w:val="false"/>
                <w:color w:val="000000"/>
                <w:sz w:val="20"/>
              </w:rPr>
              <w:t>
3) жабдық жиынтығы;</w:t>
            </w:r>
          </w:p>
          <w:p>
            <w:pPr>
              <w:spacing w:after="20"/>
              <w:ind w:left="20"/>
              <w:jc w:val="both"/>
            </w:pPr>
            <w:r>
              <w:rPr>
                <w:rFonts w:ascii="Times New Roman"/>
                <w:b w:val="false"/>
                <w:i w:val="false"/>
                <w:color w:val="000000"/>
                <w:sz w:val="20"/>
              </w:rPr>
              <w:t>
4) жабдықты қабылдау туралы мәліметтер;</w:t>
            </w:r>
          </w:p>
          <w:p>
            <w:pPr>
              <w:spacing w:after="20"/>
              <w:ind w:left="20"/>
              <w:jc w:val="both"/>
            </w:pPr>
            <w:r>
              <w:rPr>
                <w:rFonts w:ascii="Times New Roman"/>
                <w:b w:val="false"/>
                <w:i w:val="false"/>
                <w:color w:val="000000"/>
                <w:sz w:val="20"/>
              </w:rPr>
              <w:t>
5) жабдықты орау туралы мәліметтер;</w:t>
            </w:r>
          </w:p>
          <w:p>
            <w:pPr>
              <w:spacing w:after="20"/>
              <w:ind w:left="20"/>
              <w:jc w:val="both"/>
            </w:pPr>
            <w:r>
              <w:rPr>
                <w:rFonts w:ascii="Times New Roman"/>
                <w:b w:val="false"/>
                <w:i w:val="false"/>
                <w:color w:val="000000"/>
                <w:sz w:val="20"/>
              </w:rPr>
              <w:t>
6) жабдықты дайындаушының кепілдік міндеттемелері;</w:t>
            </w:r>
          </w:p>
          <w:p>
            <w:pPr>
              <w:spacing w:after="20"/>
              <w:ind w:left="20"/>
              <w:jc w:val="both"/>
            </w:pPr>
            <w:r>
              <w:rPr>
                <w:rFonts w:ascii="Times New Roman"/>
                <w:b w:val="false"/>
                <w:i w:val="false"/>
                <w:color w:val="000000"/>
                <w:sz w:val="20"/>
              </w:rPr>
              <w:t>
7) жабдықты сақтау туралы мәліметтер;</w:t>
            </w:r>
          </w:p>
          <w:p>
            <w:pPr>
              <w:spacing w:after="20"/>
              <w:ind w:left="20"/>
              <w:jc w:val="both"/>
            </w:pPr>
            <w:r>
              <w:rPr>
                <w:rFonts w:ascii="Times New Roman"/>
                <w:b w:val="false"/>
                <w:i w:val="false"/>
                <w:color w:val="000000"/>
                <w:sz w:val="20"/>
              </w:rPr>
              <w:t>
8) жабдықтарды тасымалдау туралы мәліметтер;</w:t>
            </w:r>
          </w:p>
          <w:p>
            <w:pPr>
              <w:spacing w:after="20"/>
              <w:ind w:left="20"/>
              <w:jc w:val="both"/>
            </w:pPr>
            <w:r>
              <w:rPr>
                <w:rFonts w:ascii="Times New Roman"/>
                <w:b w:val="false"/>
                <w:i w:val="false"/>
                <w:color w:val="000000"/>
                <w:sz w:val="20"/>
              </w:rPr>
              <w:t>
9) жабдықты пайдалану кезінде консервациялау және консервациядан шығару туралы мәліметтер;</w:t>
            </w:r>
          </w:p>
          <w:p>
            <w:pPr>
              <w:spacing w:after="20"/>
              <w:ind w:left="20"/>
              <w:jc w:val="both"/>
            </w:pPr>
            <w:r>
              <w:rPr>
                <w:rFonts w:ascii="Times New Roman"/>
                <w:b w:val="false"/>
                <w:i w:val="false"/>
                <w:color w:val="000000"/>
                <w:sz w:val="20"/>
              </w:rPr>
              <w:t>
10) ұсынылатын қамту түрі;</w:t>
            </w:r>
          </w:p>
          <w:p>
            <w:pPr>
              <w:spacing w:after="20"/>
              <w:ind w:left="20"/>
              <w:jc w:val="both"/>
            </w:pPr>
            <w:r>
              <w:rPr>
                <w:rFonts w:ascii="Times New Roman"/>
                <w:b w:val="false"/>
                <w:i w:val="false"/>
                <w:color w:val="000000"/>
                <w:sz w:val="20"/>
              </w:rPr>
              <w:t>
11) пайдалану кезінде жабдықтың ақауларын есепке алу туралы мәліметтер;</w:t>
            </w:r>
          </w:p>
          <w:p>
            <w:pPr>
              <w:spacing w:after="20"/>
              <w:ind w:left="20"/>
              <w:jc w:val="both"/>
            </w:pPr>
            <w:r>
              <w:rPr>
                <w:rFonts w:ascii="Times New Roman"/>
                <w:b w:val="false"/>
                <w:i w:val="false"/>
                <w:color w:val="000000"/>
                <w:sz w:val="20"/>
              </w:rPr>
              <w:t>
12) жабдыққа техникалық қызмет көрсетуді есепке алу туралы мәліметтер;</w:t>
            </w:r>
          </w:p>
          <w:p>
            <w:pPr>
              <w:spacing w:after="20"/>
              <w:ind w:left="20"/>
              <w:jc w:val="both"/>
            </w:pPr>
            <w:r>
              <w:rPr>
                <w:rFonts w:ascii="Times New Roman"/>
                <w:b w:val="false"/>
                <w:i w:val="false"/>
                <w:color w:val="000000"/>
                <w:sz w:val="20"/>
              </w:rPr>
              <w:t>
13) жабдықты пайдалану процесінде үлкен жүктемелерге ұшыраған жабдықтың бөлшектері мен бөліктерінің тізбесін, сондай-ақ оларды ауыстыру мерзімі мен жағдайларын қоса алғанда, жөндеу туралы мәліметтер;</w:t>
            </w:r>
          </w:p>
          <w:p>
            <w:pPr>
              <w:spacing w:after="20"/>
              <w:ind w:left="20"/>
              <w:jc w:val="both"/>
            </w:pPr>
            <w:r>
              <w:rPr>
                <w:rFonts w:ascii="Times New Roman"/>
                <w:b w:val="false"/>
                <w:i w:val="false"/>
                <w:color w:val="000000"/>
                <w:sz w:val="20"/>
              </w:rPr>
              <w:t>
14) жабдықты монтаждау жөніндегі нұсқаулық;</w:t>
            </w:r>
          </w:p>
          <w:p>
            <w:pPr>
              <w:spacing w:after="20"/>
              <w:ind w:left="20"/>
              <w:jc w:val="both"/>
            </w:pPr>
            <w:r>
              <w:rPr>
                <w:rFonts w:ascii="Times New Roman"/>
                <w:b w:val="false"/>
                <w:i w:val="false"/>
                <w:color w:val="000000"/>
                <w:sz w:val="20"/>
              </w:rPr>
              <w:t>
15) жабдықты қауіпсіз пайдалану ережесі;</w:t>
            </w:r>
          </w:p>
          <w:p>
            <w:pPr>
              <w:spacing w:after="20"/>
              <w:ind w:left="20"/>
              <w:jc w:val="both"/>
            </w:pPr>
            <w:r>
              <w:rPr>
                <w:rFonts w:ascii="Times New Roman"/>
                <w:b w:val="false"/>
                <w:i w:val="false"/>
                <w:color w:val="000000"/>
                <w:sz w:val="20"/>
              </w:rPr>
              <w:t>
16) пайдалану алдында жабдықты тексеру және тексеру жөніндегі нұсқаулық;</w:t>
            </w:r>
          </w:p>
          <w:p>
            <w:pPr>
              <w:spacing w:after="20"/>
              <w:ind w:left="20"/>
              <w:jc w:val="both"/>
            </w:pPr>
            <w:r>
              <w:rPr>
                <w:rFonts w:ascii="Times New Roman"/>
                <w:b w:val="false"/>
                <w:i w:val="false"/>
                <w:color w:val="000000"/>
                <w:sz w:val="20"/>
              </w:rPr>
              <w:t>
17) жабдықты қарау, қызмет көрсету және жөндеу жөніндегі нұсқаулық;</w:t>
            </w:r>
          </w:p>
          <w:p>
            <w:pPr>
              <w:spacing w:after="20"/>
              <w:ind w:left="20"/>
              <w:jc w:val="both"/>
            </w:pPr>
            <w:r>
              <w:rPr>
                <w:rFonts w:ascii="Times New Roman"/>
                <w:b w:val="false"/>
                <w:i w:val="false"/>
                <w:color w:val="000000"/>
                <w:sz w:val="20"/>
              </w:rPr>
              <w:t>
18) жабдықты кәдеге жарату туралы мәліметтер;</w:t>
            </w:r>
          </w:p>
          <w:p>
            <w:pPr>
              <w:spacing w:after="20"/>
              <w:ind w:left="20"/>
              <w:jc w:val="both"/>
            </w:pPr>
            <w:r>
              <w:rPr>
                <w:rFonts w:ascii="Times New Roman"/>
                <w:b w:val="false"/>
                <w:i w:val="false"/>
                <w:color w:val="000000"/>
                <w:sz w:val="20"/>
              </w:rPr>
              <w:t>
19) жабдықтарды өндіру айы мен жылы;</w:t>
            </w:r>
          </w:p>
          <w:p>
            <w:pPr>
              <w:spacing w:after="20"/>
              <w:ind w:left="20"/>
              <w:jc w:val="both"/>
            </w:pPr>
            <w:r>
              <w:rPr>
                <w:rFonts w:ascii="Times New Roman"/>
                <w:b w:val="false"/>
                <w:i w:val="false"/>
                <w:color w:val="000000"/>
                <w:sz w:val="20"/>
              </w:rPr>
              <w:t>
20) жас топтары туралы мәліметтер (салмағы мен бойы бойынша шектеулерді қоса алғанда);</w:t>
            </w:r>
          </w:p>
          <w:p>
            <w:pPr>
              <w:spacing w:after="20"/>
              <w:ind w:left="20"/>
              <w:jc w:val="both"/>
            </w:pPr>
            <w:r>
              <w:rPr>
                <w:rFonts w:ascii="Times New Roman"/>
                <w:b w:val="false"/>
                <w:i w:val="false"/>
                <w:color w:val="000000"/>
                <w:sz w:val="20"/>
              </w:rPr>
              <w:t>
21) белгіленген қызмет мерзімі;</w:t>
            </w:r>
          </w:p>
          <w:p>
            <w:pPr>
              <w:spacing w:after="20"/>
              <w:ind w:left="20"/>
              <w:jc w:val="both"/>
            </w:pPr>
            <w:r>
              <w:rPr>
                <w:rFonts w:ascii="Times New Roman"/>
                <w:b w:val="false"/>
                <w:i w:val="false"/>
                <w:color w:val="000000"/>
                <w:sz w:val="20"/>
              </w:rPr>
              <w:t>
22) ерекше белгілер (қажет болған жағдайда);</w:t>
            </w:r>
          </w:p>
          <w:p>
            <w:pPr>
              <w:spacing w:after="20"/>
              <w:ind w:left="20"/>
              <w:jc w:val="both"/>
            </w:pPr>
            <w:r>
              <w:rPr>
                <w:rFonts w:ascii="Times New Roman"/>
                <w:b w:val="false"/>
                <w:i w:val="false"/>
                <w:color w:val="000000"/>
                <w:sz w:val="20"/>
              </w:rPr>
              <w:t>
23) жабдықтың фото немесе графикалық суреті (қажет болған жағдайда түрлі-түсті);</w:t>
            </w:r>
          </w:p>
          <w:p>
            <w:pPr>
              <w:spacing w:after="20"/>
              <w:ind w:left="20"/>
              <w:jc w:val="both"/>
            </w:pPr>
            <w:r>
              <w:rPr>
                <w:rFonts w:ascii="Times New Roman"/>
                <w:b w:val="false"/>
                <w:i w:val="false"/>
                <w:color w:val="000000"/>
                <w:sz w:val="20"/>
              </w:rPr>
              <w:t>
24) негізгі өлшемдері көрсетілген жабдықтың жалпы түрінің сызбасы;</w:t>
            </w:r>
          </w:p>
          <w:p>
            <w:pPr>
              <w:spacing w:after="20"/>
              <w:ind w:left="20"/>
              <w:jc w:val="both"/>
            </w:pPr>
            <w:r>
              <w:rPr>
                <w:rFonts w:ascii="Times New Roman"/>
                <w:b w:val="false"/>
                <w:i w:val="false"/>
                <w:color w:val="000000"/>
                <w:sz w:val="20"/>
              </w:rPr>
              <w:t>
25) жабдықты құрастыру схемасы;</w:t>
            </w:r>
          </w:p>
          <w:p>
            <w:pPr>
              <w:spacing w:after="20"/>
              <w:ind w:left="20"/>
              <w:jc w:val="both"/>
            </w:pPr>
            <w:r>
              <w:rPr>
                <w:rFonts w:ascii="Times New Roman"/>
                <w:b w:val="false"/>
                <w:i w:val="false"/>
                <w:color w:val="000000"/>
                <w:sz w:val="20"/>
              </w:rPr>
              <w:t>
26) құлау аймағының схемасы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алаңдарына арналған жабдық паспортының орыс тілінде және аумағында жабдық сатылатын Еуразиялық экономикалық одақ мүше мемлекеттің заңнамасында тиісті талаптар болған кезде мүше мемлекеттің мемлекеттік тілінде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алаңында соққы сіңіргіш жабын ретінде сусымалы материалдарды қолдану кезінде мұндай жабынның қалыңдығын (қажетті қалыңдықпен салыстырғанда) осы материалды ығыстыруды өтеу үшін жеткілікті шамаға ұлғайтатын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 көрсетілген қауіпсіздік талаптары мен мәліметтерді ескере отырып, балалар ойын алаңдары мен оның элементтеріне арналған жабдықтарды тасымалдау және сақтау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алаңдарына арналған жабдықтар мен жабындардың қауіпсіздік талаптарына, оның ішінде балалар ойын алаңдарына арналған жабдықтар мен жабындарды өндіру кезінде қолданылатын материалдардың гигиеналық қауіпсіздігіне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жабдықтың сипаттамалары және қауіпсіз пайдаланылуы туралы ақпараты бар балалар ойын алаңдары жабдықтарының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балалар ойын алаңдары жабдықтары конструкциясының мынадай параметрлерге сәйкестігі:</w:t>
            </w:r>
          </w:p>
          <w:p>
            <w:pPr>
              <w:spacing w:after="20"/>
              <w:ind w:left="20"/>
              <w:jc w:val="both"/>
            </w:pPr>
            <w:r>
              <w:rPr>
                <w:rFonts w:ascii="Times New Roman"/>
                <w:b w:val="false"/>
                <w:i w:val="false"/>
                <w:color w:val="000000"/>
                <w:sz w:val="20"/>
              </w:rPr>
              <w:t>
а) беріктікті, орнықтылықты, қаттылықты және өзгермейтіндікті қамтамасыз етуі тиіс;</w:t>
            </w:r>
          </w:p>
          <w:p>
            <w:pPr>
              <w:spacing w:after="20"/>
              <w:ind w:left="20"/>
              <w:jc w:val="both"/>
            </w:pPr>
            <w:r>
              <w:rPr>
                <w:rFonts w:ascii="Times New Roman"/>
                <w:b w:val="false"/>
                <w:i w:val="false"/>
                <w:color w:val="000000"/>
                <w:sz w:val="20"/>
              </w:rPr>
              <w:t>
б) ортаның агрессиялық дәрежесін және пайдаланылатын материалдардың төзімділігін ескере отырып, коррозиядан және қартаюдан қорғауы болуы тиіс;</w:t>
            </w:r>
          </w:p>
          <w:p>
            <w:pPr>
              <w:spacing w:after="20"/>
              <w:ind w:left="20"/>
              <w:jc w:val="both"/>
            </w:pPr>
            <w:r>
              <w:rPr>
                <w:rFonts w:ascii="Times New Roman"/>
                <w:b w:val="false"/>
                <w:i w:val="false"/>
                <w:color w:val="000000"/>
                <w:sz w:val="20"/>
              </w:rPr>
              <w:t>
в) өткір ұштары немесе жиектері бар шығыңқы элементтері болмауы тиіс;</w:t>
            </w:r>
          </w:p>
          <w:p>
            <w:pPr>
              <w:spacing w:after="20"/>
              <w:ind w:left="20"/>
              <w:jc w:val="both"/>
            </w:pPr>
            <w:r>
              <w:rPr>
                <w:rFonts w:ascii="Times New Roman"/>
                <w:b w:val="false"/>
                <w:i w:val="false"/>
                <w:color w:val="000000"/>
                <w:sz w:val="20"/>
              </w:rPr>
              <w:t>
г) пайдаланушыға зақым келтіруі мүмкін кедір-бұдыр беттер болмауы тиіс;</w:t>
            </w:r>
          </w:p>
          <w:p>
            <w:pPr>
              <w:spacing w:after="20"/>
              <w:ind w:left="20"/>
              <w:jc w:val="both"/>
            </w:pPr>
            <w:r>
              <w:rPr>
                <w:rFonts w:ascii="Times New Roman"/>
                <w:b w:val="false"/>
                <w:i w:val="false"/>
                <w:color w:val="000000"/>
                <w:sz w:val="20"/>
              </w:rPr>
              <w:t>
д) бұрандалы қосылыстардың шығып тұрған ұштарын қорғауы болуы тиіс;</w:t>
            </w:r>
          </w:p>
          <w:p>
            <w:pPr>
              <w:spacing w:after="20"/>
              <w:ind w:left="20"/>
              <w:jc w:val="both"/>
            </w:pPr>
            <w:r>
              <w:rPr>
                <w:rFonts w:ascii="Times New Roman"/>
                <w:b w:val="false"/>
                <w:i w:val="false"/>
                <w:color w:val="000000"/>
                <w:sz w:val="20"/>
              </w:rPr>
              <w:t>
е) тегіс дәнекерлеу тігістері болуы тиіс;</w:t>
            </w:r>
          </w:p>
          <w:p>
            <w:pPr>
              <w:spacing w:after="20"/>
              <w:ind w:left="20"/>
              <w:jc w:val="both"/>
            </w:pPr>
            <w:r>
              <w:rPr>
                <w:rFonts w:ascii="Times New Roman"/>
                <w:b w:val="false"/>
                <w:i w:val="false"/>
                <w:color w:val="000000"/>
                <w:sz w:val="20"/>
              </w:rPr>
              <w:t>
ж) пайдаланушылар үшін қол жетімді жабдықтың кез келген бөлігінің бұрыштары мен шеттері дөңгелектенген болуы тиіс;</w:t>
            </w:r>
          </w:p>
          <w:p>
            <w:pPr>
              <w:spacing w:after="20"/>
              <w:ind w:left="20"/>
              <w:jc w:val="both"/>
            </w:pPr>
            <w:r>
              <w:rPr>
                <w:rFonts w:ascii="Times New Roman"/>
                <w:b w:val="false"/>
                <w:i w:val="false"/>
                <w:color w:val="000000"/>
                <w:sz w:val="20"/>
              </w:rPr>
              <w:t>
з) арнайы құралдарды қолданбай бөлшектеу мүмкіндігін болдырмауы тиіс;</w:t>
            </w:r>
          </w:p>
          <w:p>
            <w:pPr>
              <w:spacing w:after="20"/>
              <w:ind w:left="20"/>
              <w:jc w:val="both"/>
            </w:pPr>
            <w:r>
              <w:rPr>
                <w:rFonts w:ascii="Times New Roman"/>
                <w:b w:val="false"/>
                <w:i w:val="false"/>
                <w:color w:val="000000"/>
                <w:sz w:val="20"/>
              </w:rPr>
              <w:t>
и) кезеңдік қызмет көрсетуге немесе ауыстыруға жататын жабдық элементтеріне (жинақтауыштарына) рұқсатсыз кіруден қорғанышы болуы тиіс;</w:t>
            </w:r>
          </w:p>
          <w:p>
            <w:pPr>
              <w:spacing w:after="20"/>
              <w:ind w:left="20"/>
              <w:jc w:val="both"/>
            </w:pPr>
            <w:r>
              <w:rPr>
                <w:rFonts w:ascii="Times New Roman"/>
                <w:b w:val="false"/>
                <w:i w:val="false"/>
                <w:color w:val="000000"/>
                <w:sz w:val="20"/>
              </w:rPr>
              <w:t>
к) балалардың қармау мүмкіндігі қамтамасыз етілетін қармауға арналған жабдық элементтерінің көлденең қимасының өлшемдері болуы тиіс;</w:t>
            </w:r>
          </w:p>
          <w:p>
            <w:pPr>
              <w:spacing w:after="20"/>
              <w:ind w:left="20"/>
              <w:jc w:val="both"/>
            </w:pPr>
            <w:r>
              <w:rPr>
                <w:rFonts w:ascii="Times New Roman"/>
                <w:b w:val="false"/>
                <w:i w:val="false"/>
                <w:color w:val="000000"/>
                <w:sz w:val="20"/>
              </w:rPr>
              <w:t>
л) жылжымалы, сондай-ақ жылжымалы және жылжымайтын элементтер арасында қысатын немесе кесетін беттердің пайда болуын болдырмауы тиіс;</w:t>
            </w:r>
          </w:p>
          <w:p>
            <w:pPr>
              <w:spacing w:after="20"/>
              <w:ind w:left="20"/>
              <w:jc w:val="both"/>
            </w:pPr>
            <w:r>
              <w:rPr>
                <w:rFonts w:ascii="Times New Roman"/>
                <w:b w:val="false"/>
                <w:i w:val="false"/>
                <w:color w:val="000000"/>
                <w:sz w:val="20"/>
              </w:rPr>
              <w:t>
м) жабдықтың жылжымалы элементтері мен ойын алаңының беті арасындағы қауіпсіз қашықтықты қамтамасыз етуі тиіс;</w:t>
            </w:r>
          </w:p>
          <w:p>
            <w:pPr>
              <w:spacing w:after="20"/>
              <w:ind w:left="20"/>
              <w:jc w:val="both"/>
            </w:pPr>
            <w:r>
              <w:rPr>
                <w:rFonts w:ascii="Times New Roman"/>
                <w:b w:val="false"/>
                <w:i w:val="false"/>
                <w:color w:val="000000"/>
                <w:sz w:val="20"/>
              </w:rPr>
              <w:t>
н) қоршаулармен және қоршаулармен жабдықталуы тиіс;</w:t>
            </w:r>
          </w:p>
          <w:p>
            <w:pPr>
              <w:spacing w:after="20"/>
              <w:ind w:left="20"/>
              <w:jc w:val="both"/>
            </w:pPr>
            <w:r>
              <w:rPr>
                <w:rFonts w:ascii="Times New Roman"/>
                <w:b w:val="false"/>
                <w:i w:val="false"/>
                <w:color w:val="000000"/>
                <w:sz w:val="20"/>
              </w:rPr>
              <w:t>
о) баланың денесінің, дене бөліктерінің немесе киімінің тұрып қалуына жол бермеуі тиіс;</w:t>
            </w:r>
          </w:p>
          <w:p>
            <w:pPr>
              <w:spacing w:after="20"/>
              <w:ind w:left="20"/>
              <w:jc w:val="both"/>
            </w:pPr>
            <w:r>
              <w:rPr>
                <w:rFonts w:ascii="Times New Roman"/>
                <w:b w:val="false"/>
                <w:i w:val="false"/>
                <w:color w:val="000000"/>
                <w:sz w:val="20"/>
              </w:rPr>
              <w:t>
п) туындайтын жүктемелерге қажетті көтергіш қабілеті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жабық жабдықтың (тоннельдер, ойын үйлері) бір-біріне тәуелді емес және жабдықтың әртүрлі жағында орналасқан кемінде 2 ашық кіру рұқсаты болуы тиіс талаптарға сәйкестігі.</w:t>
            </w:r>
          </w:p>
          <w:p>
            <w:pPr>
              <w:spacing w:after="20"/>
              <w:ind w:left="20"/>
              <w:jc w:val="both"/>
            </w:pPr>
            <w:r>
              <w:rPr>
                <w:rFonts w:ascii="Times New Roman"/>
                <w:b w:val="false"/>
                <w:i w:val="false"/>
                <w:color w:val="000000"/>
                <w:sz w:val="20"/>
              </w:rPr>
              <w:t>
Қолжетімділік конструкциясы оларды бұғаттау мүмкіндігін болдырмауы және қажет болған жағдайда балаларға қандай да бір қосымша құралсыз көмек көрсетуді қамтамасыз етуі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барлық қону аймағы бойынша балалар ойын алаңдарының жабдықтарынан соққы сіңіргіш жабындарды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балалар ойын алаңдары жабдығынан еркін құлау биіктігінің соққы сіңіргіш жабын түріне және пайдаланушы аяқпен тірелетін бетінен қону аймағына дейін 3 метрден аспайтын және қолмен ұстау деңгейінен қону аймағына дейін 4 метрден аспайтын жабдық конструкциясы элементтерінің бала мен ықтимал орын ауыстыруына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платформалар, өткелдер, баспалдақтар мен жабдықтар бетінің және балалар ойын алаңдарын жабудың кез келген ауа райы жағдайларында сырғанауды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балалар ойын алаңдарының соққы сіңіргіш жабынына қауіпті шығыңқы жерлерді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жабдықта және балалар ойын алаңдарының жабынында соққыға төзімді жабын ретінде төгілмейтін материалдарды қолдану кезінде баланың дене бөліктері немесе киімі жабысып қалуы мүмкін учаскелерді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еркін құлау биіктігі 60 см-ден асатын барлық қону аймағы бойынша соққы сіңіргіш жабынмен балалар ойын алаңдарын жабдықтауды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жобалау кезінде белгіленген қызмет мерзімін, балалардың ойын алаңдарын жабдықтау мен жабынына техникалық қызмет көрсету және жөндеу мерзімдерін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жабдықтың орамасы мен жабынының немесе дайындаушының атауы және (немесе) оның тауар белгісі, жабдықтың және (немесе) жабынның атауы мен белгісі бар тиісті тауарға ілеспе құжаттаманың, жас тобы, белгіленген қызмет ету мерзімі туралы мәліметтердің, соған сәйкес жабдық және (немесе) нақты түрдегі жабын жүргізілген құжаттың белгісінің болуы.</w:t>
            </w:r>
          </w:p>
          <w:p>
            <w:pPr>
              <w:spacing w:after="20"/>
              <w:ind w:left="20"/>
              <w:jc w:val="both"/>
            </w:pPr>
            <w:r>
              <w:rPr>
                <w:rFonts w:ascii="Times New Roman"/>
                <w:b w:val="false"/>
                <w:i w:val="false"/>
                <w:color w:val="000000"/>
                <w:sz w:val="20"/>
              </w:rPr>
              <w:t>
Мұндай ақпарат орыс тілінде және Одаққа мүше мемлекеттің (бұдан әрі – мүше мемлекет) заңнамасында тиісті талаптар болған кезде аумағында жабдық және (немесе) жабын өткізілетін мүше мемлекеттің мемлекеттік тілінде (тілдерінде)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белгіленген қызмет ету мерзімі өткеннен кейін жабдықтың техникалық жай-күйіне қарамастан жабдықты пайдалануды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пайдаланушының жабдықтың конструкциясына оның конструкциясының немесе элементтерінің қауіпсіздігіне әсер ететін өзгерістер енгізуін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балалар ойын алаңына тақтайша (пиктограмма) түріндегі ақпаратты орналастыру:</w:t>
            </w:r>
          </w:p>
          <w:p>
            <w:pPr>
              <w:spacing w:after="20"/>
              <w:ind w:left="20"/>
              <w:jc w:val="both"/>
            </w:pPr>
            <w:r>
              <w:rPr>
                <w:rFonts w:ascii="Times New Roman"/>
                <w:b w:val="false"/>
                <w:i w:val="false"/>
                <w:color w:val="000000"/>
                <w:sz w:val="20"/>
              </w:rPr>
              <w:t>
а) жабдықты пайдалану ережесі және жас топтары туралы мәліметтер (бойы мен салмағы бойынша шектеулерді қоса алғанда);</w:t>
            </w:r>
          </w:p>
          <w:p>
            <w:pPr>
              <w:spacing w:after="20"/>
              <w:ind w:left="20"/>
              <w:jc w:val="both"/>
            </w:pPr>
            <w:r>
              <w:rPr>
                <w:rFonts w:ascii="Times New Roman"/>
                <w:b w:val="false"/>
                <w:i w:val="false"/>
                <w:color w:val="000000"/>
                <w:sz w:val="20"/>
              </w:rPr>
              <w:t>
б) құтқару, Жедел жәрдем қызметінің телефон нөмірлері;</w:t>
            </w:r>
          </w:p>
          <w:p>
            <w:pPr>
              <w:spacing w:after="20"/>
              <w:ind w:left="20"/>
              <w:jc w:val="both"/>
            </w:pPr>
            <w:r>
              <w:rPr>
                <w:rFonts w:ascii="Times New Roman"/>
                <w:b w:val="false"/>
                <w:i w:val="false"/>
                <w:color w:val="000000"/>
                <w:sz w:val="20"/>
              </w:rPr>
              <w:t>
в) жабдықтың ақаулығы немесе сынуы жағдайында жүгіну қажет пайдаланушының телефон нөмірлері.</w:t>
            </w:r>
          </w:p>
          <w:p>
            <w:pPr>
              <w:spacing w:after="20"/>
              <w:ind w:left="20"/>
              <w:jc w:val="both"/>
            </w:pPr>
            <w:r>
              <w:rPr>
                <w:rFonts w:ascii="Times New Roman"/>
                <w:b w:val="false"/>
                <w:i w:val="false"/>
                <w:color w:val="000000"/>
                <w:sz w:val="20"/>
              </w:rPr>
              <w:t>
Жабдықты пайдалану процесінде паспортта көрсетілген бойы мен салмағы бойынша шектеулер сақталуға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және өрт сөндіру құралдарымен өрттің алдын алуды, туындау қатерін азайтуды, өршуін және оның қауіпті факторларының таралуын шектеуді, өртті сөндіруді, адамдарды құтқаруды, адамның өмірі мен денсаулығын, мүлікті және қоршаған ортаны өрттен қорғауды, сондай-ақ өрттің салдарынан зиян келтіру және (немесе) залал келтіру қатерін азайтуды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заттармен қамтамасыз ету өрт сөндіргіш заттарды беру сипаттамаларына және сөндіру тактикасына сәйкес оларды берудің үстіңгі (жергілікті-үстіңгі) және (немесе) көлемді (жергілікті-көлемді) тәсілімен өртті сөндіру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заттардың өзара әрекеттесуі өрттің немесе жарылыстың жаңа ошақтарының пайда болу қаупіне алып келмейтін материалдарды сөндіруге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заттардың тасымалдау және сақтау процесінде өрт сөндіру үшін қажетті қасиеттерді сақтау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қауіптілігін төмендетуді және қорғалатын объектілердің отқа төзімділігін нормаланатын деңгейге дейін арттыруды қамтамасыз ететін оттан қорғау құралдарының оттан қорғау тиімділігіне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оттан қорғау құралдарына арналған техникалық құжаттамада олардың қолданылу саласын сипаттайтын техникалық көрсеткіштер туралы ақпараттың, бетін дайындау тәсілінің, праймерлердің түрлері мен маркаларының, қорғалатын бетке жағу тәсілінің, кептіру жағдайларының, осы құралдардың оттан қорғау тиімділігінің, қолайсыз климаттық әсерлерден қорғау тәсілінің, оттан қорғау жабындарының пайдалану шарттары мен мерзімінің, оттан қорғау жұмыстарын жүргізу кезіндегі қауіпсіздік шараларының болуы сондай-ақ тасымалдау және сақтау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конструкцияларды және темір-бетон конструкцияларды оттан қорғау құралы үшін техникалық құжаттамада оттан қорғау жабынының қалыңдығы және талап етілетін оттан қорғау тиімділігіне қол жеткізу үшін қажетті оттан қорғау құралының шығыны, құрғақ қалдық және оттан қорғау жабынының оттан қорғау тиімділігін сақтау мерзімі туралы мәліметтердің болуы.</w:t>
            </w:r>
          </w:p>
          <w:p>
            <w:pPr>
              <w:spacing w:after="20"/>
              <w:ind w:left="20"/>
              <w:jc w:val="both"/>
            </w:pPr>
            <w:r>
              <w:rPr>
                <w:rFonts w:ascii="Times New Roman"/>
                <w:b w:val="false"/>
                <w:i w:val="false"/>
                <w:color w:val="000000"/>
                <w:sz w:val="20"/>
              </w:rPr>
              <w:t>
Бұл ретте, оттан қорғау қабатының бетіне сәндік түр беру немесе қолайсыз климаттық әсерге төзімділікті қамтамасыз ету үшін қосымша жабын жағуға жол беріледі. Бұл жағдайда оттан қорғау тиімділігі қосымша жабынды ескере отырып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кәбілдерді оттан қорғау құралдарына арналған техникалық құжаттамада оттан қорғау жабынының қалыңдығы және талап етілетін оттан қорғау тиімділігіне қол жеткізу үшін қажетті оттан қорғау құралдарының шығысы, құрғақ қалдық және қолдану саласы туралы мәліметтердің болуы (олар қолданылатын кәбілдердің сыртқы қабықтарының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пен оның негізіндегі материалдарды оттан қорғау құралдары үшін техникалық құжаттамада құрамның тығыздығы және оның аудан немесе көлем бірлігіне жұмсалуы (жағу тәсіліне байланысты) туралы мәліметтердің болуы. Дайындаушы сүрек пен оның негізіндегі материалдарды оттан қорғау құралдарының қызмет ету мерзімін 1 жылдан артық белгілеген кезде, ол ескіруге төзімділікке сынақтармен расталады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қума электр монтаждау бұйымдарының жылуға төзімділігі, қыздырылған сыммен тұтануға төзімділігі, ашық жалынның әсеріне беріктігі және жеке немесе топтық төсеу кезінде ашық жалынның әсері мен таралуына төзімділігіне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сөндіргіштердің үлгілік өрт ошақтарын сөндіру жөніндегі талаптарға сәйкестігі. Тасымалданатын және жылжымалы өрт сөндіргіштердің құрылымдық элементтерінің беріктік сипаттамалары өрт сөндіру кезінде осындай өрт сөндіргіштерді қолдану қауіпсіздігін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крандарында қолданылатын өрт сөндіру крандары мен өрт сөндіру клапандарының сәйкестігі, бекіту құрылғысын бір адамның ашу және талап етілетін (нормаланатын) шығыспен өртке қарсы су құбыры жүйесінен су беру мүмкіндігі. Жалғағыш өрт крандарының бастиектерінің конструкциясы өрт сөндіру бөлімшелері пайдаланатын өрт түтіктерін оларға қосуды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шкафтарында олардың мақсатына қарай алғашқы өрт сөндіру құралдарының, өрт жабдықтарының, адамдарды жеке қорғау және құтқару құралдарының болуы. өрт шкафтарының конструкциясы олардағы техникалық құралдарды тез және қауіпсіз пайдалануды қамтамасыз ету. Өрт шкафтары жанбайтын материалдардан жасалады. Өрт шкафтарының сыртқы безендірілуі және олардың мазмұны туралы мәліметтер өрт шкафтарында орналастырылатын техникалық құралдардың болуы мен құрамы туралы жедел хабардар ету мүмкіндігін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өрт сөндіру құралдарының келесі функциялардың біреуін немесе бірнешеуін орындауға сәйкестігі:</w:t>
            </w:r>
          </w:p>
          <w:p>
            <w:pPr>
              <w:spacing w:after="20"/>
              <w:ind w:left="20"/>
              <w:jc w:val="both"/>
            </w:pPr>
            <w:r>
              <w:rPr>
                <w:rFonts w:ascii="Times New Roman"/>
                <w:b w:val="false"/>
                <w:i w:val="false"/>
                <w:color w:val="000000"/>
                <w:sz w:val="20"/>
              </w:rPr>
              <w:t>
1) өрт сөндіру бөлімшелерінің жеке құрамын, өрт сөндіру заттарын, өрт сөндіру жабдықтарын, өрт сөндірушілердің жеке қорғану және өрт сөндірушілердің өзін-өзі құтқару құралдарын, өрт сөндіру құралдарын, адамдарды құтқару құралдарын өрт орнына жеткізу;</w:t>
            </w:r>
          </w:p>
          <w:p>
            <w:pPr>
              <w:spacing w:after="20"/>
              <w:ind w:left="20"/>
              <w:jc w:val="both"/>
            </w:pPr>
            <w:r>
              <w:rPr>
                <w:rFonts w:ascii="Times New Roman"/>
                <w:b w:val="false"/>
                <w:i w:val="false"/>
                <w:color w:val="000000"/>
                <w:sz w:val="20"/>
              </w:rPr>
              <w:t>
2) өрт аймағына өрт сөндіргіш заттарды беру;</w:t>
            </w:r>
          </w:p>
          <w:p>
            <w:pPr>
              <w:spacing w:after="20"/>
              <w:ind w:left="20"/>
              <w:jc w:val="both"/>
            </w:pPr>
            <w:r>
              <w:rPr>
                <w:rFonts w:ascii="Times New Roman"/>
                <w:b w:val="false"/>
                <w:i w:val="false"/>
                <w:color w:val="000000"/>
                <w:sz w:val="20"/>
              </w:rPr>
              <w:t>
3) өрт сөндірумен байланысты авариялық-құтқару жұмыстарын жүргізу;</w:t>
            </w:r>
          </w:p>
          <w:p>
            <w:pPr>
              <w:spacing w:after="20"/>
              <w:ind w:left="20"/>
              <w:jc w:val="both"/>
            </w:pPr>
            <w:r>
              <w:rPr>
                <w:rFonts w:ascii="Times New Roman"/>
                <w:b w:val="false"/>
                <w:i w:val="false"/>
                <w:color w:val="000000"/>
                <w:sz w:val="20"/>
              </w:rPr>
              <w:t>
4) өрт сөндіру бөлімшелері орындайтын жұмыстардың қауіпсіздігін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мотопомпаларының су құбыры желісінен, сыйымдылықтардан және ашық су көздерінен суды алу мен берудің өртті сөндіру үшін талап етілетін шығынмен және жұмыс қысымымен сәйкестігі. Өрт сөндірушілердің тасымалданатын мотопомпаларының конструкциясы оларды 2 оператормен тасымалдау және жерге (су бетіне) орнату мүмкіндігін қамтамасыз етеді. Өрт сөндірушілердің тіркемелі мотопомпалары тіркемелерде тұрақты түрде құрастырылады. Тіркемелердің конструкциясы өрт сөндіру мотопомпаларын өрт орнына тасымалдау қауіпсіздігін және суды алу және беру кезінде оларды тұрақты орналастыруды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өрт сөндіру құралдарына арналған ортадан тепкіш өрт сөндіру сорғыларының, су берудің, көбік түзгіштердің су ерітінділерінің талап етілетін (нормаланатын) шығыстарға және жұмыс қысымына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өрт сөндіру сорғыларының олардың конструктивтік ерекшеліктері мен негізгі параметрлеріне байланысты жылжымалы өрт сөндіру құралдарына сәйкес келуі:</w:t>
            </w:r>
          </w:p>
          <w:p>
            <w:pPr>
              <w:spacing w:after="20"/>
              <w:ind w:left="20"/>
              <w:jc w:val="both"/>
            </w:pPr>
            <w:r>
              <w:rPr>
                <w:rFonts w:ascii="Times New Roman"/>
                <w:b w:val="false"/>
                <w:i w:val="false"/>
                <w:color w:val="000000"/>
                <w:sz w:val="20"/>
              </w:rPr>
              <w:t>
1) қалыпты қысым кезінде су мен өрт сөндіргіш ерітінділерді беру;</w:t>
            </w:r>
          </w:p>
          <w:p>
            <w:pPr>
              <w:spacing w:after="20"/>
              <w:ind w:left="20"/>
              <w:jc w:val="both"/>
            </w:pPr>
            <w:r>
              <w:rPr>
                <w:rFonts w:ascii="Times New Roman"/>
                <w:b w:val="false"/>
                <w:i w:val="false"/>
                <w:color w:val="000000"/>
                <w:sz w:val="20"/>
              </w:rPr>
              <w:t>
2) жоғары қысымда су мен өрт сөндіргіш ерітінділерді беру;</w:t>
            </w:r>
          </w:p>
          <w:p>
            <w:pPr>
              <w:spacing w:after="20"/>
              <w:ind w:left="20"/>
              <w:jc w:val="both"/>
            </w:pPr>
            <w:r>
              <w:rPr>
                <w:rFonts w:ascii="Times New Roman"/>
                <w:b w:val="false"/>
                <w:i w:val="false"/>
                <w:color w:val="000000"/>
                <w:sz w:val="20"/>
              </w:rPr>
              <w:t>
3) қалыпты және жоғары қысым кезінде су мен өрт сөндіргіш ерітінділерді бір мезгілде беру;</w:t>
            </w:r>
          </w:p>
          <w:p>
            <w:pPr>
              <w:spacing w:after="20"/>
              <w:ind w:left="20"/>
              <w:jc w:val="both"/>
            </w:pPr>
            <w:r>
              <w:rPr>
                <w:rFonts w:ascii="Times New Roman"/>
                <w:b w:val="false"/>
                <w:i w:val="false"/>
                <w:color w:val="000000"/>
                <w:sz w:val="20"/>
              </w:rPr>
              <w:t>
4) ашық су көздерінен су алу (сору)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жүйелерінің құрамында жұмыс істейтін техникалық құралдардың олардың мақсатына қарай мынадай функциялардың біреуін немесе бірнешеуін орындауға сәйкестігі:</w:t>
            </w:r>
          </w:p>
          <w:p>
            <w:pPr>
              <w:spacing w:after="20"/>
              <w:ind w:left="20"/>
              <w:jc w:val="both"/>
            </w:pPr>
            <w:r>
              <w:rPr>
                <w:rFonts w:ascii="Times New Roman"/>
                <w:b w:val="false"/>
                <w:i w:val="false"/>
                <w:color w:val="000000"/>
                <w:sz w:val="20"/>
              </w:rPr>
              <w:t>
1) өртті автоматты түрде анықтау, өрт туралы автоматты немесе автоматты және қолмен қосу;</w:t>
            </w:r>
          </w:p>
          <w:p>
            <w:pPr>
              <w:spacing w:after="20"/>
              <w:ind w:left="20"/>
              <w:jc w:val="both"/>
            </w:pPr>
            <w:r>
              <w:rPr>
                <w:rFonts w:ascii="Times New Roman"/>
                <w:b w:val="false"/>
                <w:i w:val="false"/>
                <w:color w:val="000000"/>
                <w:sz w:val="20"/>
              </w:rPr>
              <w:t>
2) кезекші персоналды өрт туралы хабардар ету;</w:t>
            </w:r>
          </w:p>
          <w:p>
            <w:pPr>
              <w:spacing w:after="20"/>
              <w:ind w:left="20"/>
              <w:jc w:val="both"/>
            </w:pPr>
            <w:r>
              <w:rPr>
                <w:rFonts w:ascii="Times New Roman"/>
                <w:b w:val="false"/>
                <w:i w:val="false"/>
                <w:color w:val="000000"/>
                <w:sz w:val="20"/>
              </w:rPr>
              <w:t>
3) адамдарды өрт туралы хабарлаудың және адамдарды эвакуациялауды басқарудың техникалық құрылғыларына, эвакуациялық жарықтандыруды қосуға, өртке қарсы қорғау (өрт сөндіру, түтінге қарсы желдету) жүйелерінің атқарушы құрылғыларына басқару сигналдарын беру;</w:t>
            </w:r>
          </w:p>
          <w:p>
            <w:pPr>
              <w:spacing w:after="20"/>
              <w:ind w:left="20"/>
              <w:jc w:val="both"/>
            </w:pPr>
            <w:r>
              <w:rPr>
                <w:rFonts w:ascii="Times New Roman"/>
                <w:b w:val="false"/>
                <w:i w:val="false"/>
                <w:color w:val="000000"/>
                <w:sz w:val="20"/>
              </w:rPr>
              <w:t>
4) инженерлік және технологиялық жабдықтарды басқару сигналдарын қалыптастыру;</w:t>
            </w:r>
          </w:p>
          <w:p>
            <w:pPr>
              <w:spacing w:after="20"/>
              <w:ind w:left="20"/>
              <w:jc w:val="both"/>
            </w:pPr>
            <w:r>
              <w:rPr>
                <w:rFonts w:ascii="Times New Roman"/>
                <w:b w:val="false"/>
                <w:i w:val="false"/>
                <w:color w:val="000000"/>
                <w:sz w:val="20"/>
              </w:rPr>
              <w:t>
5) кезекші персоналды өрт автоматикасы жүйесінің құрамына кіретін жекелеген техникалық құрылғылар арасындағы байланыс желілері ақаулығының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жүйелерінің құрамында жұмыс істейтін техникалық құралдардың бір-бірімен, сондай-ақ олармен өзара іс-қимыл жасайтын техникалық құралдармен электрлік және ақпараттық үйлесімділігінің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жүйелерінің құрамында жұмыс істейтін техникалық құралдардың жоғары температура мен ылғалдылық жағдайларында, сондай-ақ механикалық әсерлер кезінде жұмысқа қабілеттілігіне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жүйелерінің құрамында жұмыс істейтін техникалық құралдардың олардың мақсатына қарай мынадай функциялардың біреуін немесе бірнешеуін орындауға сәйкестігі:</w:t>
            </w:r>
          </w:p>
          <w:p>
            <w:pPr>
              <w:spacing w:after="20"/>
              <w:ind w:left="20"/>
              <w:jc w:val="both"/>
            </w:pPr>
            <w:r>
              <w:rPr>
                <w:rFonts w:ascii="Times New Roman"/>
                <w:b w:val="false"/>
                <w:i w:val="false"/>
                <w:color w:val="000000"/>
                <w:sz w:val="20"/>
              </w:rPr>
              <w:t>
1) өртті анықтау;</w:t>
            </w:r>
          </w:p>
          <w:p>
            <w:pPr>
              <w:spacing w:after="20"/>
              <w:ind w:left="20"/>
              <w:jc w:val="both"/>
            </w:pPr>
            <w:r>
              <w:rPr>
                <w:rFonts w:ascii="Times New Roman"/>
                <w:b w:val="false"/>
                <w:i w:val="false"/>
                <w:color w:val="000000"/>
                <w:sz w:val="20"/>
              </w:rPr>
              <w:t>
2) өрт туралы сигналдарды, өрт дабылы жүйесінің жұмыс режимдерін қалыптастыру, жинау, өңдеу, тіркеу және берілген түрде беру;</w:t>
            </w:r>
          </w:p>
          <w:p>
            <w:pPr>
              <w:spacing w:after="20"/>
              <w:ind w:left="20"/>
              <w:jc w:val="both"/>
            </w:pPr>
            <w:r>
              <w:rPr>
                <w:rFonts w:ascii="Times New Roman"/>
                <w:b w:val="false"/>
                <w:i w:val="false"/>
                <w:color w:val="000000"/>
                <w:sz w:val="20"/>
              </w:rPr>
              <w:t>
3) техникалық өртке қарсы қорғаныс құралдарын, технологиялық, электр техникалық және өзге жабдықтарды басқаруға сигналдар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туралы хабарлама беру жүйесінің құрамында жұмыс істейтін техникалық құралдардың қамтамасыз ету жөніндегі талаптарға сәйкестігі:</w:t>
            </w:r>
          </w:p>
          <w:p>
            <w:pPr>
              <w:spacing w:after="20"/>
              <w:ind w:left="20"/>
              <w:jc w:val="both"/>
            </w:pPr>
            <w:r>
              <w:rPr>
                <w:rFonts w:ascii="Times New Roman"/>
                <w:b w:val="false"/>
                <w:i w:val="false"/>
                <w:color w:val="000000"/>
                <w:sz w:val="20"/>
              </w:rPr>
              <w:t>
1) байланыс желісі (желілері) бойынша орталықтандырылған бақылау пультіне объектінің өрт автоматикасы жүйесімен тіркелетін өрт және ақаулар туралы дабыл хабарламаларын беру;</w:t>
            </w:r>
          </w:p>
          <w:p>
            <w:pPr>
              <w:spacing w:after="20"/>
              <w:ind w:left="20"/>
              <w:jc w:val="both"/>
            </w:pPr>
            <w:r>
              <w:rPr>
                <w:rFonts w:ascii="Times New Roman"/>
                <w:b w:val="false"/>
                <w:i w:val="false"/>
                <w:color w:val="000000"/>
                <w:sz w:val="20"/>
              </w:rPr>
              <w:t>
2) объектінің өрт автоматикасы жүйесі мен орталықтандырылған бақылау пульті арасындағы байланыс желілерінің ақаусыздығын автоматты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адамдарды хабардар ету және эвакуациялауды басқару жүйелерінің құрамында жұмыс істейтін техникалық құралдардың адамдарды эвакуациялау үшін қажетті уақыт ішінде адамдарды өрт туралы хабардар ету, сондай-ақ эвакуациялау жолдары мен тәсілдері туралы қосымша ақпарат беру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адамдарды құлақтандыру және эвакуациялауды басқару жүйелерінің құрамында жұмыс істейтін техникалық құралдардың өрт туралы адамдарды мынадай тәсілдердің бірімен немесе олардың кез келген қолайлы комбинациясымен хабардар ету жөніндегі талапқа сәйкестігі:</w:t>
            </w:r>
          </w:p>
          <w:p>
            <w:pPr>
              <w:spacing w:after="20"/>
              <w:ind w:left="20"/>
              <w:jc w:val="both"/>
            </w:pPr>
            <w:r>
              <w:rPr>
                <w:rFonts w:ascii="Times New Roman"/>
                <w:b w:val="false"/>
                <w:i w:val="false"/>
                <w:color w:val="000000"/>
                <w:sz w:val="20"/>
              </w:rPr>
              <w:t>
1) адамдар тұрақты немесе уақытша болатын ғимараттың барлық үй-жайларына жарық, дыбыс және сөйлеу сигналдарын беру;</w:t>
            </w:r>
          </w:p>
          <w:p>
            <w:pPr>
              <w:spacing w:after="20"/>
              <w:ind w:left="20"/>
              <w:jc w:val="both"/>
            </w:pPr>
            <w:r>
              <w:rPr>
                <w:rFonts w:ascii="Times New Roman"/>
                <w:b w:val="false"/>
                <w:i w:val="false"/>
                <w:color w:val="000000"/>
                <w:sz w:val="20"/>
              </w:rPr>
              <w:t>
2) эвакуациялау қажеттілігі, эвакуациялау жолдары, қозғалыс бағыты және адамдардың қауіпсіздігін қамтамасыз етуге және өрт кезінде үрейдің туындауын болдырмауға бағытталған іс-қимылдар туралы арнайы әзірленген мәтіндерді трансляциялау;</w:t>
            </w:r>
          </w:p>
          <w:p>
            <w:pPr>
              <w:spacing w:after="20"/>
              <w:ind w:left="20"/>
              <w:jc w:val="both"/>
            </w:pPr>
            <w:r>
              <w:rPr>
                <w:rFonts w:ascii="Times New Roman"/>
                <w:b w:val="false"/>
                <w:i w:val="false"/>
                <w:color w:val="000000"/>
                <w:sz w:val="20"/>
              </w:rPr>
              <w:t>
3) жеке құлақтандыру сигналдарын беру (жарық, дыбыс, діріл құлақтандыру сигналдары және кері байланысы бар дербес құрылғыларды пайдалана отырып);</w:t>
            </w:r>
          </w:p>
          <w:p>
            <w:pPr>
              <w:spacing w:after="20"/>
              <w:ind w:left="20"/>
              <w:jc w:val="both"/>
            </w:pPr>
            <w:r>
              <w:rPr>
                <w:rFonts w:ascii="Times New Roman"/>
                <w:b w:val="false"/>
                <w:i w:val="false"/>
                <w:color w:val="000000"/>
                <w:sz w:val="20"/>
              </w:rPr>
              <w:t>
4) эвакуациялау жолдарында өрт қауіпсіздігі белгілерін нормативтік уақыт ішінде жарықтандыру;</w:t>
            </w:r>
          </w:p>
          <w:p>
            <w:pPr>
              <w:spacing w:after="20"/>
              <w:ind w:left="20"/>
              <w:jc w:val="both"/>
            </w:pPr>
            <w:r>
              <w:rPr>
                <w:rFonts w:ascii="Times New Roman"/>
                <w:b w:val="false"/>
                <w:i w:val="false"/>
                <w:color w:val="000000"/>
                <w:sz w:val="20"/>
              </w:rPr>
              <w:t>
5) өрт автоматикасы сигналынан эвакуациялық (авариялық) жарықтандыруды қосу;</w:t>
            </w:r>
          </w:p>
          <w:p>
            <w:pPr>
              <w:spacing w:after="20"/>
              <w:ind w:left="20"/>
              <w:jc w:val="both"/>
            </w:pPr>
            <w:r>
              <w:rPr>
                <w:rFonts w:ascii="Times New Roman"/>
                <w:b w:val="false"/>
                <w:i w:val="false"/>
                <w:color w:val="000000"/>
                <w:sz w:val="20"/>
              </w:rPr>
              <w:t>
6) эвакуациялық шығу есіктерінің тиектерін қашықтықтан ашу;</w:t>
            </w:r>
          </w:p>
          <w:p>
            <w:pPr>
              <w:spacing w:after="20"/>
              <w:ind w:left="20"/>
              <w:jc w:val="both"/>
            </w:pPr>
            <w:r>
              <w:rPr>
                <w:rFonts w:ascii="Times New Roman"/>
                <w:b w:val="false"/>
                <w:i w:val="false"/>
                <w:color w:val="000000"/>
                <w:sz w:val="20"/>
              </w:rPr>
              <w:t>
7) өрт бекетін (диспетчерлік) адамдарды өрт туралы хабардар ету аймақтарымен байланыспен қамтамасыз ету;</w:t>
            </w:r>
          </w:p>
          <w:p>
            <w:pPr>
              <w:spacing w:after="20"/>
              <w:ind w:left="20"/>
              <w:jc w:val="both"/>
            </w:pPr>
            <w:r>
              <w:rPr>
                <w:rFonts w:ascii="Times New Roman"/>
                <w:b w:val="false"/>
                <w:i w:val="false"/>
                <w:color w:val="000000"/>
                <w:sz w:val="20"/>
              </w:rPr>
              <w:t>
8) эвакуациялау кезінде адамдарды ақпараттандырудың өзге де тәсілдері. Өрт туралы хабарлау сигналдары өзге мақсаттағы сигналдардан ерекшеленеді. Өрт хабарлағыштары қажет болған жағдайда электр желісіне, сондай-ақ қажетті байланыс желілеріне алмалы-салмалы құрылғыларды пайдаланбай қосылады. Өрт хабарлағыштардың дыбыстық және сөйлеу сигналдарын беру кезінде дыбыс деңгейін реттеу мүмкіндігі болмау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(оның ішінде автономды өрт сөндіру қондырғыларының, модульдік өрт сөндіру қондырғыларының, роботтандырылған өрт сөндіру қондырғыларының) құрамында жұмыс істейтін техникалық құралдардың олардың мақсатына (адамның қатысуынсыз) байланысты өртті анықтауға, өрт туралы сигналды сыртқы тізбектерге беру және өрт сөндіру затын өрт аймағына беру (шығару) жөніндегі талаптарға сәйкестігі.</w:t>
            </w:r>
          </w:p>
          <w:p>
            <w:pPr>
              <w:spacing w:after="20"/>
              <w:ind w:left="20"/>
              <w:jc w:val="both"/>
            </w:pPr>
            <w:r>
              <w:rPr>
                <w:rFonts w:ascii="Times New Roman"/>
                <w:b w:val="false"/>
                <w:i w:val="false"/>
                <w:color w:val="000000"/>
                <w:sz w:val="20"/>
              </w:rPr>
              <w:t>
Автономды өрт сөндіру қондырғыларының құрамында жұмыс істейтін техникалық құралдар сыртқы қоректендіру көздері мен басқару жүйелерінің болуына қарамастан көрсетілген функциялардың орындалуын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роботтандырылған өрт сөндіру қондырғыларының құрамында жұмыс істейтін роботтандырылған және техникалық құралдардың өрт сөндіру қондырғыларының,</w:t>
            </w:r>
          </w:p>
          <w:p>
            <w:pPr>
              <w:spacing w:after="20"/>
              <w:ind w:left="20"/>
              <w:jc w:val="both"/>
            </w:pPr>
            <w:r>
              <w:rPr>
                <w:rFonts w:ascii="Times New Roman"/>
                <w:b w:val="false"/>
                <w:i w:val="false"/>
                <w:color w:val="000000"/>
                <w:sz w:val="20"/>
              </w:rPr>
              <w:t>
өрт ошағын анықтау, өрт аймағына қажетті (нормаланатын) сипаттамалары (беру қарқындылығы, көбік еселігі) бар өрт сөндіргіш затты беруді қамтамасыз етуіне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қауіпті өрт факторларының әсерінен өрт сөндіргіш заттар іске қосылған кезде өрт сөндіру құрылғыларының автономды беру (шығару)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робототехникалық кешендердің қауіпті аймақта адамның тікелей қатысуынсыз (қатысуынсыз) өрт сөндіргіш заттар мен авариялық - құтқару жұмыстарының түрлерін беру арқылы жұмыстарды жүргізу аймағына жылжытуға және өрт сөндіру функцияларын орындауға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сөндірушілердің жеке қорғану құралдарының, өрт сөндіру бөлімшелерінің жеке құрамын өрттің қауіпті факторларының әсерінен, өрт сөндіру, авариялық-құтқару жұмыстарын жүргізу және төтенше жағдайлардың салдарын жою кезіндегі қолайсыз климаттық әсерлерден қорғау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сөндірушілердің жеке қорғаныс құралдарының бір-бірімен үйлесуі және төмен көріну жағдайында өрт сөндірушілерді көзбен бақылау мен іздеуді жүзеге асыруға мүмкіндік беретін жарық сигнал элементтерінің болуы бойынша эргономикалық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және көру органдарын жеке қорғау құралдарының осындай жеке қорғау құралдарының құрамында жұмыс істейтін өрт сөндірушілер мен техникалық құралдардың тыныс алуға жарамсыз және көздің шырышты қабығын тітіркендіретін ортада жұмыс істеу кезінде өрт сөндірушіні қорғау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сөндірушілердің тыныс алу және көру органдарын жеке қорғау құралдарының әрекет ету қағидаты және келесі қолдану шарттары бойынша сәйкестігі:</w:t>
            </w:r>
          </w:p>
          <w:p>
            <w:pPr>
              <w:spacing w:after="20"/>
              <w:ind w:left="20"/>
              <w:jc w:val="both"/>
            </w:pPr>
            <w:r>
              <w:rPr>
                <w:rFonts w:ascii="Times New Roman"/>
                <w:b w:val="false"/>
                <w:i w:val="false"/>
                <w:color w:val="000000"/>
                <w:sz w:val="20"/>
              </w:rPr>
              <w:t>
1) кез келген өрттерді сөндіруге арналған тыныс алу оқшаулағыш өрт аппараттары (сығылған ауамен, сығылған оттегімен);</w:t>
            </w:r>
          </w:p>
          <w:p>
            <w:pPr>
              <w:spacing w:after="20"/>
              <w:ind w:left="20"/>
              <w:jc w:val="both"/>
            </w:pPr>
            <w:r>
              <w:rPr>
                <w:rFonts w:ascii="Times New Roman"/>
                <w:b w:val="false"/>
                <w:i w:val="false"/>
                <w:color w:val="000000"/>
                <w:sz w:val="20"/>
              </w:rPr>
              <w:t>
2) тыныс алу және көру органдарын жеке қорғау сүзгіш өрт сөндіру құралдары-ашық ауада табиғи өрттерді сөндіру үшін;</w:t>
            </w:r>
          </w:p>
          <w:p>
            <w:pPr>
              <w:spacing w:after="20"/>
              <w:ind w:left="20"/>
              <w:jc w:val="both"/>
            </w:pPr>
            <w:r>
              <w:rPr>
                <w:rFonts w:ascii="Times New Roman"/>
                <w:b w:val="false"/>
                <w:i w:val="false"/>
                <w:color w:val="000000"/>
                <w:sz w:val="20"/>
              </w:rPr>
              <w:t>
3) өрт сөндірушілерді оқшаулайтын өздігінен құтқарғыштар-өрт сөндірушілерді өздігінен құтқару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және көру органдарын жеке қорғау құралдарының өрт және техникалық құралдардың, осындай құралдардың құрамында жұмыс істейтін өрт сөндіру және техникалық құралдардың тыныс алу және көру органдарын жеке қорғау құралдарының термиялық және механикалық әсерлерге, қолайсыз климаттық әсерлерге, сондай-ақ эргономикалық және қорғаныш көрсеткіштеріне (өрттерді сөндіру тактикасын, төтенше жағдайлардың салдарын жоюды, авариялық-құтқару жұмыстарын жүргізуді, адамдарды құтқаруды және өрт сөндірушілер мен құтқарушылардың қауіпсіз еңбек жағдайларын қамтамасыз ету қажеттілігін ескере отырып) төзімділік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өрт сөндірушілердің тыныс алу аппараттарының (сығылған ауамен, сығылған оттегімен) адамның тыныс алу процесінде бет бөлігінің бет астындағы кеңістігінде артық қысымды ұстап тұру жөніндегі талапқа сәйкестігі. Сығылған ауасы бар тыныс алу оқшаулағыш өрт сөндірушілер аппараттарының қорғау әрекетінің номиналды уақыты кемінде 60 минут, ал сығылған оттегісі бар тыныс алу оқшаулағыш өрт сөндірушілер аппараттарының қорғау әрекетінің номиналды уақыты кемінде 240 минут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және көру органдарын жеке қорғау құралдарының конструктивтік орындалуының өрт сөндірушілердің тыныс алу қоспасы бар баллондарды және регенеративті (сіңіргіш) патрондарды (брикеттерді) тез ауыстыруына (арнайы құралдарды қолданбай)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 оқшаулайтын өзін-өзі құтқарғыштардың өрт сөндірушінің тыныс алу және көру органдарын өрттің қауіпті факторларынан қорғаудың қажетті деңгейіне кемінде 25 минут сәйкес келуі. Өрт кезінде өрт сөндірушілерді уытты жану өнімдерінен қорғауды қамтамасыз ету қажеттілігімен оқшаулауыш өрт сөндірушілердің өзін-өзі құтқарушылары механикалық және термиялық әсерлерге, қолайсыз климаттық әсерлерге, эргономикалық және қорғаныс көрсеткіштеріне төзімділігі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арнайы үй-жайларында, сондай-ақ ашық жерлерде стационарлық орналастыру кезінде өрт сөндірушілерді оқшаулайтын тыныс алу аппараттарының баллондарын ауамен және оттегімен толтыру жөніндегі талаптарға өрт сөндірушілерді оқшаулайтын тыныс алу аппараттарының баллондарын толтыруға арналған компрессорлық қондырғылардың сәйкестігі.</w:t>
            </w:r>
          </w:p>
          <w:p>
            <w:pPr>
              <w:spacing w:after="20"/>
              <w:ind w:left="20"/>
              <w:jc w:val="both"/>
            </w:pPr>
            <w:r>
              <w:rPr>
                <w:rFonts w:ascii="Times New Roman"/>
                <w:b w:val="false"/>
                <w:i w:val="false"/>
                <w:color w:val="000000"/>
                <w:sz w:val="20"/>
              </w:rPr>
              <w:t>
Оқшауланған өрт сөндірушілердің тыныс алу аппараттарының баллондарын сығылған ауамен толтыруға арналған компрессорлық қондырғылардың жұмыс қысымы кемінде 29,4 МПа, ал компрессорлық оттегі қондырғыларының жұмыс қысымы кемінде 20,0 МПа болуы.</w:t>
            </w:r>
          </w:p>
          <w:p>
            <w:pPr>
              <w:spacing w:after="20"/>
              <w:ind w:left="20"/>
              <w:jc w:val="both"/>
            </w:pPr>
            <w:r>
              <w:rPr>
                <w:rFonts w:ascii="Times New Roman"/>
                <w:b w:val="false"/>
                <w:i w:val="false"/>
                <w:color w:val="000000"/>
                <w:sz w:val="20"/>
              </w:rPr>
              <w:t>
Оқшаулағыш өрт сөндірушілердің тыныс алу аппараттарының баллондарын толтыруға арналған компрессорлық қондырғылар мынадай климаттық жағдайларда қолдануға есептелген болуға:</w:t>
            </w:r>
          </w:p>
          <w:p>
            <w:pPr>
              <w:spacing w:after="20"/>
              <w:ind w:left="20"/>
              <w:jc w:val="both"/>
            </w:pPr>
            <w:r>
              <w:rPr>
                <w:rFonts w:ascii="Times New Roman"/>
                <w:b w:val="false"/>
                <w:i w:val="false"/>
                <w:color w:val="000000"/>
                <w:sz w:val="20"/>
              </w:rPr>
              <w:t>
жылжымалы және стационарлық-қоршаған ортаның температурасы + 5С-тан + 40С-қа дейін;</w:t>
            </w:r>
          </w:p>
          <w:p>
            <w:pPr>
              <w:spacing w:after="20"/>
              <w:ind w:left="20"/>
              <w:jc w:val="both"/>
            </w:pPr>
            <w:r>
              <w:rPr>
                <w:rFonts w:ascii="Times New Roman"/>
                <w:b w:val="false"/>
                <w:i w:val="false"/>
                <w:color w:val="000000"/>
                <w:sz w:val="20"/>
              </w:rPr>
              <w:t>
мобильді-қоршаған ортаның температурасы-50С-тан + 50С-қа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күзетінің газ-түтіннен қорғау қызметінің стационарлық бекеттерінде және автомобильдерінде, сондай-ақ сервистік орталықтарда сығылған ауамен және сығылған оттегімен тыныс алатын оқшауланған өрт сөндірушілердің тыныс алу аппараттарының техникалық параметрлерін тексеру үшін оқшауланған өрт сөндірушілердің тыныс алу аппараттарын тексеруге арналған қондырғылардың статистикалық немесе динамикалық сынақтарын айқындау бойынша талаптарды сақтау.</w:t>
            </w:r>
          </w:p>
          <w:p>
            <w:pPr>
              <w:spacing w:after="20"/>
              <w:ind w:left="20"/>
              <w:jc w:val="both"/>
            </w:pPr>
            <w:r>
              <w:rPr>
                <w:rFonts w:ascii="Times New Roman"/>
                <w:b w:val="false"/>
                <w:i w:val="false"/>
                <w:color w:val="000000"/>
                <w:sz w:val="20"/>
              </w:rPr>
              <w:t>
Оқшаулағыш өрт сөндірушілердің тыныс алу аппараттарын тексеруге арналған қондырғылар қоршаған ауа температурасының + 5С-тан + 40С-қа дейінгі диапазонында оқшаулағыш өрт сөндірушілердің тыныс алу аппараттарын статикалық сынауды жүргізуді қамтамасыз етуге.</w:t>
            </w:r>
          </w:p>
          <w:p>
            <w:pPr>
              <w:spacing w:after="20"/>
              <w:ind w:left="20"/>
              <w:jc w:val="both"/>
            </w:pPr>
            <w:r>
              <w:rPr>
                <w:rFonts w:ascii="Times New Roman"/>
                <w:b w:val="false"/>
                <w:i w:val="false"/>
                <w:color w:val="000000"/>
                <w:sz w:val="20"/>
              </w:rPr>
              <w:t>
Орнату үшін тексеру аппараттарының тыныс алу оқшаулағыш өрт сөндіру қамтамасыз етуді өткізу динамикалық сынақтар аппараттарының тыныс алу оқшаулағыш өрт режимдерінде тыныс алу сипатталатын өкпе желдеткіші 30-дан 100 дм3 х мин-1 (аппараттары үшін тыныс алу оқшаулағыш өрт сығылған ауамен) және 30-дан 85 дм3 х мин-1 (аппараттары үшін тыныс алу оқшаулағыш өрт оттегі сығылған)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арнайы қорғаныш киімінің бөлімшесі бойынша талаптарға сәйкестігі:</w:t>
            </w:r>
          </w:p>
          <w:p>
            <w:pPr>
              <w:spacing w:after="20"/>
              <w:ind w:left="20"/>
              <w:jc w:val="both"/>
            </w:pPr>
            <w:r>
              <w:rPr>
                <w:rFonts w:ascii="Times New Roman"/>
                <w:b w:val="false"/>
                <w:i w:val="false"/>
                <w:color w:val="000000"/>
                <w:sz w:val="20"/>
              </w:rPr>
              <w:t>
1) жалпы мақсаттағы өрт сөндірушінің арнайы қорғаныш киімі;</w:t>
            </w:r>
          </w:p>
          <w:p>
            <w:pPr>
              <w:spacing w:after="20"/>
              <w:ind w:left="20"/>
              <w:jc w:val="both"/>
            </w:pPr>
            <w:r>
              <w:rPr>
                <w:rFonts w:ascii="Times New Roman"/>
                <w:b w:val="false"/>
                <w:i w:val="false"/>
                <w:color w:val="000000"/>
                <w:sz w:val="20"/>
              </w:rPr>
              <w:t>
2) жоғары жылу әсерінен өрт сөндірушінің арнайы қорғаныш киімі;</w:t>
            </w:r>
          </w:p>
          <w:p>
            <w:pPr>
              <w:spacing w:after="20"/>
              <w:ind w:left="20"/>
              <w:jc w:val="both"/>
            </w:pPr>
            <w:r>
              <w:rPr>
                <w:rFonts w:ascii="Times New Roman"/>
                <w:b w:val="false"/>
                <w:i w:val="false"/>
                <w:color w:val="000000"/>
                <w:sz w:val="20"/>
              </w:rPr>
              <w:t>
3) жалпы мақсаттағы өрт сөндірушінің арнайы қорғаныш киімі;</w:t>
            </w:r>
          </w:p>
          <w:p>
            <w:pPr>
              <w:spacing w:after="20"/>
              <w:ind w:left="20"/>
              <w:jc w:val="both"/>
            </w:pPr>
            <w:r>
              <w:rPr>
                <w:rFonts w:ascii="Times New Roman"/>
                <w:b w:val="false"/>
                <w:i w:val="false"/>
                <w:color w:val="000000"/>
                <w:sz w:val="20"/>
              </w:rPr>
              <w:t>
4) іш термостойкое үшін өрт;</w:t>
            </w:r>
          </w:p>
          <w:p>
            <w:pPr>
              <w:spacing w:after="20"/>
              <w:ind w:left="20"/>
              <w:jc w:val="both"/>
            </w:pPr>
            <w:r>
              <w:rPr>
                <w:rFonts w:ascii="Times New Roman"/>
                <w:b w:val="false"/>
                <w:i w:val="false"/>
                <w:color w:val="000000"/>
                <w:sz w:val="20"/>
              </w:rPr>
              <w:t>
5) өрт сөндірушілерге арналған жамылғы. Өрт сөндірушінің арнайы қорғаныш киімі өрттің қауіпті факторларынан және қолайсыз климаттық әсерлерден қорғауды қамтамасыз етуге, бұл ретте қорғау дәрежесі мәндері өрт сөндірушілердің қауіпсіз еңбек жағдайларын қамтамасыз ету қажеттілігіне сәйкес белгіленетін көрсеткіштермен сипатталуға. Өрт сөндірушінің арнайы қорғаныш киімінің конструктивтік орындалуы өрт сөндіргіш заттардың киімнің ішкі кеңістігіне енуіне жол бермеуі және киімді шұғыл алу, тыныс алу аппаратының баллондарындағы қысымды бақылау, ақпаратты қабылдау және беру (дыбыстық, көру немесе арнайы құрылғылардың көмегімен) мүмкіндігін қамтамасыз етуге.</w:t>
            </w:r>
          </w:p>
          <w:p>
            <w:pPr>
              <w:spacing w:after="20"/>
              <w:ind w:left="20"/>
              <w:jc w:val="both"/>
            </w:pPr>
            <w:r>
              <w:rPr>
                <w:rFonts w:ascii="Times New Roman"/>
                <w:b w:val="false"/>
                <w:i w:val="false"/>
                <w:color w:val="000000"/>
                <w:sz w:val="20"/>
              </w:rPr>
              <w:t>
Оқшаулағыш үлгідегі өрт сөндірушінің арнайы қорғаныш киімінің конструкциясы осындай арнайы қорғаныш киімде жұмыс істейтін өрт сөндірушінің қауіпсіз еңбек жағдайларын қамтамасыз ету үшін қажетті деңгейде костюм асты кеңістігіндегі ауаның артық қысымын ұстап тұруды қамтамасыз етуге.</w:t>
            </w:r>
          </w:p>
          <w:p>
            <w:pPr>
              <w:spacing w:after="20"/>
              <w:ind w:left="20"/>
              <w:jc w:val="both"/>
            </w:pPr>
            <w:r>
              <w:rPr>
                <w:rFonts w:ascii="Times New Roman"/>
                <w:b w:val="false"/>
                <w:i w:val="false"/>
                <w:color w:val="000000"/>
                <w:sz w:val="20"/>
              </w:rPr>
              <w:t>
Қауіпті өндірістік объектілердегі өрттерді сөндіру кезінде пайдаланылатын оқшаулаушы өрт үлгісіндегі арнайы қорғаныш киімі адамның тері жамылғысына және ішкі органдарына агрессивті және радиоактивті заттардың түсуінен қорғауды қамтамасыз етуге. Радиациялық қауіпті объектілерде өрттерді сөндіру және авариялық-құтқару жұмыстарын жүргізу кезінде пайдаланылатын оқшаулағыш өрт үлгісіндегі арнайы қорғаныш киімі адамды иондаушы сәулеленуден қорғауды қамтамасыз етуге. Энергиясы 2 МэВ (көзі Sr90) аспайтын бета-сәулеленумен сыртқы әсердің әлсіреу коэффициенті кемінде 150, энергиясы 122 кэВ (көзі Co57) гамма-сәулеленумен сыртқы әсердің әлсіреу коэффициенті кемінде 5,5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жеке қорғау құралдарының (өрт сөндіру каскаларының) өртті сөндіру, төтенше жағдайлардың салдарын жою және авариялық-құтқару жұмыстарын жүргізу кезінде судан, механикалық, жылу, химиялық әсерлерден және қолайсыз климаттық әсерлерден қорғау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жеке қорғау құралдарының (өрт сөндіру каскаларының) өртті сөндіру, төтенше жағдайлардың салдарын жою және авариялық-құтқару жұмыстарын жүргізу кезінде судан, механикалық, жылу, химиялық әсерлерден және қолайсыз климаттық әсерлерден қорғау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жеке қорғау құралдарының өрт сөндіру, төтенше жағдайлардың салдарын жою және авариялық-құтқару жұмыстарын жүргізу кезінде өрт сөндіру заттарынан, термиялық және механикалық әсерлерден қолды қорғау жөніндегі талапқа сәйкестігі, сондай-ақ қажетті эргономикалық қасиеттерге ие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аяқтарын судан, механикалық, жылу, химиялық әсерлерден және өрт сөндіру, төтенше жағдайлардың салдарын жою және авариялық-құтқару жұмыстарын жүргізу кезіндегі қолайсыз климаттық әсерлерден жеке қорғау құралдарының сәйкес келуі, сондай-ақ қажетті эргономикалық қасиеттерге ие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өрт кезінде адамдарды құтқару құралдарының, өрттің қауіпті факторларының әсер етуі нәтижесінде олардың өміріне (денсаулығына) қатер төнген кезде адамдардың қауіпсіз аймаққа өз бетінше орын ауыстыруының, өрт кезінде және жоғары деңгейдегі өрт сөндірушілер жұмыстарын орындаған кезде және оларды өз бетінше түсірген кезде адамдарды сақтандырудың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адамдарды құтқару құралдарының пайдалануға тұрақты дайындықтың жоғары деңгейлерінен, талап етілетін сенімділіктен (температураның жұмыс мәндері шегіндегі статикалық және динамикалық жүктемелер кезінде, қызу және ашық жалынның әсері кезінде), арнайы даярлығы жоқ адамдардың оларды қолдануының қолжетімділігінен, қарапайымдылығынан және қауіпсіздігінен, өрттің қауіпті факторларының әсері нәтижесінде немесе өзге де төтенше жағдайларда адамдардың өміріне (денсаулығына) қатер төнген кезде адамдарды дербес, сондай-ақ мәжбүрлеп жеке немесе ұжымдық түрде қауіпсіз аймаққа ауыстыруына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адамдарды құтқару құралдарының мынадай жіктеудің биіктік деңгейлерінен сәйкестігі:</w:t>
            </w:r>
          </w:p>
          <w:p>
            <w:pPr>
              <w:spacing w:after="20"/>
              <w:ind w:left="20"/>
              <w:jc w:val="both"/>
            </w:pPr>
            <w:r>
              <w:rPr>
                <w:rFonts w:ascii="Times New Roman"/>
                <w:b w:val="false"/>
                <w:i w:val="false"/>
                <w:color w:val="000000"/>
                <w:sz w:val="20"/>
              </w:rPr>
              <w:t>
1) әрекет бағыты бойынша: көтеру-түсіру, түсіру;</w:t>
            </w:r>
          </w:p>
          <w:p>
            <w:pPr>
              <w:spacing w:after="20"/>
              <w:ind w:left="20"/>
              <w:jc w:val="both"/>
            </w:pPr>
            <w:r>
              <w:rPr>
                <w:rFonts w:ascii="Times New Roman"/>
                <w:b w:val="false"/>
                <w:i w:val="false"/>
                <w:color w:val="000000"/>
                <w:sz w:val="20"/>
              </w:rPr>
              <w:t>
2) орнату және орналастыру әдісі бойынша: стационарлық, мобильді, портативті;</w:t>
            </w:r>
          </w:p>
          <w:p>
            <w:pPr>
              <w:spacing w:after="20"/>
              <w:ind w:left="20"/>
              <w:jc w:val="both"/>
            </w:pPr>
            <w:r>
              <w:rPr>
                <w:rFonts w:ascii="Times New Roman"/>
                <w:b w:val="false"/>
                <w:i w:val="false"/>
                <w:color w:val="000000"/>
                <w:sz w:val="20"/>
              </w:rPr>
              <w:t>
3) құрылыс және пайдалану кезеңдерімен өзара байланысы бойынша: сәулет-жоспарлау шешімдерімен көзделген,бастапқыда сәулет-жоспарлау шешімдерімен көзделген;</w:t>
            </w:r>
          </w:p>
          <w:p>
            <w:pPr>
              <w:spacing w:after="20"/>
              <w:ind w:left="20"/>
              <w:jc w:val="both"/>
            </w:pPr>
            <w:r>
              <w:rPr>
                <w:rFonts w:ascii="Times New Roman"/>
                <w:b w:val="false"/>
                <w:i w:val="false"/>
                <w:color w:val="000000"/>
                <w:sz w:val="20"/>
              </w:rPr>
              <w:t>
4) конструкциялық орындалуы бойынша: арқанды-түсіру өрт құрылғылары, өрт сөндіру құтқару жеңдері, секіру өрт сөндіру құтқару құрылғылары, өрт сөндіру құтқару траптары, өрт сөндіру қол сатылары, өрт сөндірудің аспалы құтқару сатылары, құтқару өрт сөндіру белдіктері, құтқару өрт сөндіру белдіктері, өрт сөндіру карабиндері, агрегатты-құрама (оның ішінде лифтілік құтқару құрылғылары);</w:t>
            </w:r>
          </w:p>
          <w:p>
            <w:pPr>
              <w:spacing w:after="20"/>
              <w:ind w:left="20"/>
              <w:jc w:val="both"/>
            </w:pPr>
            <w:r>
              <w:rPr>
                <w:rFonts w:ascii="Times New Roman"/>
                <w:b w:val="false"/>
                <w:i w:val="false"/>
                <w:color w:val="000000"/>
                <w:sz w:val="20"/>
              </w:rPr>
              <w:t>
5) өнімділік бойынша: жеке (соның ішінде бір реттік), топтық (ұжымдық);</w:t>
            </w:r>
          </w:p>
          <w:p>
            <w:pPr>
              <w:spacing w:after="20"/>
              <w:ind w:left="20"/>
              <w:jc w:val="both"/>
            </w:pPr>
            <w:r>
              <w:rPr>
                <w:rFonts w:ascii="Times New Roman"/>
                <w:b w:val="false"/>
                <w:i w:val="false"/>
                <w:color w:val="000000"/>
                <w:sz w:val="20"/>
              </w:rPr>
              <w:t>
6) басқару тәсілі бойынша: түсу жылдамдығын қолмен реттеумен, түсу жылдамдығын автоматты реттеумен;</w:t>
            </w:r>
          </w:p>
          <w:p>
            <w:pPr>
              <w:spacing w:after="20"/>
              <w:ind w:left="20"/>
              <w:jc w:val="both"/>
            </w:pPr>
            <w:r>
              <w:rPr>
                <w:rFonts w:ascii="Times New Roman"/>
                <w:b w:val="false"/>
                <w:i w:val="false"/>
                <w:color w:val="000000"/>
                <w:sz w:val="20"/>
              </w:rPr>
              <w:t>
7) түсу биіктігі бойынша: түсу биіктігін шектеумен, түсу биіктігін шектемей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функционалдық мақсатына байланысты өрттерде арнайы жұмыстар жүргізу үшін аспаптың сәйкес келуі:</w:t>
            </w:r>
          </w:p>
          <w:p>
            <w:pPr>
              <w:spacing w:after="20"/>
              <w:ind w:left="20"/>
              <w:jc w:val="both"/>
            </w:pPr>
            <w:r>
              <w:rPr>
                <w:rFonts w:ascii="Times New Roman"/>
                <w:b w:val="false"/>
                <w:i w:val="false"/>
                <w:color w:val="000000"/>
                <w:sz w:val="20"/>
              </w:rPr>
              <w:t>
1) кесу және тістеп алу (оның ішінде металл профиль және құрылыс конструкцияларының элементтері);</w:t>
            </w:r>
          </w:p>
          <w:p>
            <w:pPr>
              <w:spacing w:after="20"/>
              <w:ind w:left="20"/>
              <w:jc w:val="both"/>
            </w:pPr>
            <w:r>
              <w:rPr>
                <w:rFonts w:ascii="Times New Roman"/>
                <w:b w:val="false"/>
                <w:i w:val="false"/>
                <w:color w:val="000000"/>
                <w:sz w:val="20"/>
              </w:rPr>
              <w:t>
2) әр түрлі құрылыс құрылымдарын көтеру, жылжыту және бекіту;</w:t>
            </w:r>
          </w:p>
          <w:p>
            <w:pPr>
              <w:spacing w:after="20"/>
              <w:ind w:left="20"/>
              <w:jc w:val="both"/>
            </w:pPr>
            <w:r>
              <w:rPr>
                <w:rFonts w:ascii="Times New Roman"/>
                <w:b w:val="false"/>
                <w:i w:val="false"/>
                <w:color w:val="000000"/>
                <w:sz w:val="20"/>
              </w:rPr>
              <w:t>
3) тесіктер мен ойықтарды тесу, құрылыс конструкциялары мен материалдарын ұсақтау;</w:t>
            </w:r>
          </w:p>
          <w:p>
            <w:pPr>
              <w:spacing w:after="20"/>
              <w:ind w:left="20"/>
              <w:jc w:val="both"/>
            </w:pPr>
            <w:r>
              <w:rPr>
                <w:rFonts w:ascii="Times New Roman"/>
                <w:b w:val="false"/>
                <w:i w:val="false"/>
                <w:color w:val="000000"/>
                <w:sz w:val="20"/>
              </w:rPr>
              <w:t>
4) әртүрлі металл конструкцияларды (оның ішінде есік және терезе ойықтарын) ашу;</w:t>
            </w:r>
          </w:p>
          <w:p>
            <w:pPr>
              <w:spacing w:after="20"/>
              <w:ind w:left="20"/>
              <w:jc w:val="both"/>
            </w:pPr>
            <w:r>
              <w:rPr>
                <w:rFonts w:ascii="Times New Roman"/>
                <w:b w:val="false"/>
                <w:i w:val="false"/>
                <w:color w:val="000000"/>
                <w:sz w:val="20"/>
              </w:rPr>
              <w:t>
5) әр түрлі диаметрлі құбырлардағы тесіктерді бітеу, ыдыстар мен құбырлардағы тесіктерді бітеу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өрттерде арнайы жұмыстар жүргізуге арналған құралдың адам денесінің немесе киімнің бөліктерінің құралдың жылжымалы механизмдеріне кездейсоқ түсуіне кедергі келтіретін сақтандыру құрылғыларымен жарақталуына сәйкестігі.</w:t>
            </w:r>
          </w:p>
          <w:p>
            <w:pPr>
              <w:spacing w:after="20"/>
              <w:ind w:left="20"/>
              <w:jc w:val="both"/>
            </w:pPr>
            <w:r>
              <w:rPr>
                <w:rFonts w:ascii="Times New Roman"/>
                <w:b w:val="false"/>
                <w:i w:val="false"/>
                <w:color w:val="000000"/>
                <w:sz w:val="20"/>
              </w:rPr>
              <w:t>
Өрттерде арнайы жұмыстар жүргізуге арналған құралдарды басқару органдары оларда орналастырылған ақпараттың бір мәнді түсіндірілуін болдырмайтын көрсеткіштермен жабдықталу. Өрттерде арнайы жұмыстар жүргізуге арналған құралдың түйістіру тораптарының конструкциясы кілттерді немесе өзге слесарлық құралды қолданбай оларды қолмен жылдам және сенімді қосуды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сөндірушілердің қосымша жабдықтарының (өрт фонарьлары, жылу түсіргіштер, радиомаяктар және дыбыстық маяктар) оның мақсатына қарай өрт орнын жарықтандыруға, өрт ошақтарын және түтінді атмосферадағы адамдарды іздеуге, өрт сөндірушілердің орналасқан жерін белгілеуге, сондай-ақ өрт сөндіру кезіндегі жұмыстарды орындауға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тактикасына сәйкес өртті сөндіру үшін қажетті қажетті шығынмен және жұмыс қысымымен өрт орнына өрт сөндіру заттарын беретін өрт сөндіру жабдығын қамтамасыз ету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гидранттарының оларды сыртқы су құбыры желілерінде орнату мүмкіндігіне сәйкестігі және өрт сөндіру мақсатында суды іріктеп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колонкаларының жерасты гидранттарын ашуға (жабуға) және су құбыры желілерінен су алу және оны өрт сөндіру мақсатында беру үшін өрт түтіктерін қосуға сәйкестігі. Жұмыс қысымы кезінде өрт колонкаларының жабатын құрылғыларын басқару органдарындағы механикалық күштер 150 Н аспау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өрт жеңдері мен өрт сөндіргіштерді қосатын бастиектердің өрт орнына өрт сөндіргіш заттарды тасымалдауға сәйкестігі. Жалғаушы өрт сөндірушілердің бастиектері өрт түтіктерінің өзара және өзге өрт жабдығымен жылдам, герметикалық және берік қосылуын қамтамасыз етуге.</w:t>
            </w:r>
          </w:p>
          <w:p>
            <w:pPr>
              <w:spacing w:after="20"/>
              <w:ind w:left="20"/>
              <w:jc w:val="both"/>
            </w:pPr>
            <w:r>
              <w:rPr>
                <w:rFonts w:ascii="Times New Roman"/>
                <w:b w:val="false"/>
                <w:i w:val="false"/>
                <w:color w:val="000000"/>
                <w:sz w:val="20"/>
              </w:rPr>
              <w:t>
Арынды өрт жеңдері мен қосқыш өрт бастары олардың мақсатына байланысты беріктік және пайдалану сипаттамаларына ие болуы. Арынды өрт сөндіру жеңдеріне қызмет көрсету бойынша жабдық арынды өрт сөндіру жеңдерін жұмысқа қабілетті күйде ұстау бойынша жұмыстар кешенін орындауды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оқпандарының, көбік генераторлары мен көбік араластырғыштардың өрт ошағына өрт сөндіру заттарын беру және оны сөндіру, құрылыс конструкцияларын, технологиялық жабдықтарды, ғимараттарды, құрылыстарды немесе олардың бөліктерін қорғау (салқындату)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(қол және лафеттік) оқпандары конструкциясының қамтамасыз етілуіне сәйкестігі:</w:t>
            </w:r>
          </w:p>
          <w:p>
            <w:pPr>
              <w:spacing w:after="20"/>
              <w:ind w:left="20"/>
              <w:jc w:val="both"/>
            </w:pPr>
            <w:r>
              <w:rPr>
                <w:rFonts w:ascii="Times New Roman"/>
                <w:b w:val="false"/>
                <w:i w:val="false"/>
                <w:color w:val="000000"/>
                <w:sz w:val="20"/>
              </w:rPr>
              <w:t>
1) саптаманың құрылымы мен мақсатына байланысты шығу жолында өрт сөндіргіш заттардың тұтас немесе шашыратылған ағынын (оның ішінде төмен және орташа еселі ауа-механикалық көбікті) қалыптастыру;</w:t>
            </w:r>
          </w:p>
          <w:p>
            <w:pPr>
              <w:spacing w:after="20"/>
              <w:ind w:left="20"/>
              <w:jc w:val="both"/>
            </w:pPr>
            <w:r>
              <w:rPr>
                <w:rFonts w:ascii="Times New Roman"/>
                <w:b w:val="false"/>
                <w:i w:val="false"/>
                <w:color w:val="000000"/>
                <w:sz w:val="20"/>
              </w:rPr>
              <w:t>
2) өрт сөндіргіш заттарды шашыраған ағын шырағының конусы бойынша біркелкі тарату;</w:t>
            </w:r>
          </w:p>
          <w:p>
            <w:pPr>
              <w:spacing w:after="20"/>
              <w:ind w:left="20"/>
              <w:jc w:val="both"/>
            </w:pPr>
            <w:r>
              <w:rPr>
                <w:rFonts w:ascii="Times New Roman"/>
                <w:b w:val="false"/>
                <w:i w:val="false"/>
                <w:color w:val="000000"/>
                <w:sz w:val="20"/>
              </w:rPr>
              <w:t>
3) үздіксіз шашырағанға дейін ағын түрінің қадамсыз өзгеруі;</w:t>
            </w:r>
          </w:p>
          <w:p>
            <w:pPr>
              <w:spacing w:after="20"/>
              <w:ind w:left="20"/>
              <w:jc w:val="both"/>
            </w:pPr>
            <w:r>
              <w:rPr>
                <w:rFonts w:ascii="Times New Roman"/>
                <w:b w:val="false"/>
                <w:i w:val="false"/>
                <w:color w:val="000000"/>
                <w:sz w:val="20"/>
              </w:rPr>
              <w:t>
4) өрт сөндіргіш заттар шығынын олардың берілуін тоқтатпай өзгерту (әмбебап үлгідегі өрт сөндіру оқпандары үшін);</w:t>
            </w:r>
          </w:p>
          <w:p>
            <w:pPr>
              <w:spacing w:after="20"/>
              <w:ind w:left="20"/>
              <w:jc w:val="both"/>
            </w:pPr>
            <w:r>
              <w:rPr>
                <w:rFonts w:ascii="Times New Roman"/>
                <w:b w:val="false"/>
                <w:i w:val="false"/>
                <w:color w:val="000000"/>
                <w:sz w:val="20"/>
              </w:rPr>
              <w:t>
5) жұмыс қысымы кезінде оқпан беріктігінің, қосылыстар мен жабатын құрылғылардың герметикалығы;</w:t>
            </w:r>
          </w:p>
          <w:p>
            <w:pPr>
              <w:spacing w:after="20"/>
              <w:ind w:left="20"/>
              <w:jc w:val="both"/>
            </w:pPr>
            <w:r>
              <w:rPr>
                <w:rFonts w:ascii="Times New Roman"/>
                <w:b w:val="false"/>
                <w:i w:val="false"/>
                <w:color w:val="000000"/>
                <w:sz w:val="20"/>
              </w:rPr>
              <w:t>
6) тік жазықтықта берілген бұрыштар кезінде өрт сөндірушілердің лафеттік оқпандарының жағдайын бекіту;</w:t>
            </w:r>
          </w:p>
          <w:p>
            <w:pPr>
              <w:spacing w:after="20"/>
              <w:ind w:left="20"/>
              <w:jc w:val="both"/>
            </w:pPr>
            <w:r>
              <w:rPr>
                <w:rFonts w:ascii="Times New Roman"/>
                <w:b w:val="false"/>
                <w:i w:val="false"/>
                <w:color w:val="000000"/>
                <w:sz w:val="20"/>
              </w:rPr>
              <w:t>
7) гидро немесе электр жетегінен көлденең және тік жазықтықтағы өрт сөндірушілердің лафетті оқпандарының бұрылу механизмдерін қолмен және қашықтықтан басқару мүмкіндіктері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генераторлары конструкциясының төмен, орташа, жоғары еселіктегі немесе олардың комбинациясындағы ауа-механикалық көбік ағынын қалыптастыру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араластырғыштардың (реттелмейтін және реттелмелі мөлшерлеумен) ауа-көбік оқпандары мен көбік генераторларында белгілі бір еселік көбік түзілуі үшін берілген концентрациямен көбік түзгіштің су ерітіндісін алуға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су жинағыштардың өрт сорғысының сору келте құбырына кірер алдында екі және одан да көп су ағындарының бірігуіне сәйкестігі. Жеңдік су жинағыштар біріктірілетін келте құбырлардың әрқайсысында кері клапандармен жабдықталу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тармақтардың негізгі су ағынының немесе көбік түзгіш ерітінділердің жұмыс жеңдік желілері бойынша таралуына сәйкестігі және осы желілердегі өрт сөндіргіш заттардың шығынын реттеу. Жұмыс қысымы кезінде жеңқұбыр тармақталуының жабатын құрылғыларын басқару органдарындағы механикалық күштер 150 Н аспау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гидроэлеваторларының су айнасы деңгейінің айырмашылығы және өрт сорғысының ең жоғары сору биіктігінен асатын орналасуы, сондай-ақ өрт сөндіру кезінде және сынақтар жүргізу кезінде төгілген суды үй-жайлардан шығару бойынша ашық су қоймаларынан су алу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өрт сөндіру торларының ашық су айдындарынан алынатын суды сүзуге және сорғылар жұмысының бұзылуына әкеп соғуы мүмкін қатты бөлшектердің түсуін болдырмауға қойылатын талаптарға сәйкестігі. Сорғыш өрт торлары кері клапандармен жабдықталу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бөлімшелері жеке құрамының қол өрт сөндіру сатыларының ғимараттар мен құрылыстардың үй-жайлары мен шатырларына кіру, көрсетілген үй-жайларға өрт сөндіру заттарын беру, сондай-ақ осындай үй-жайлардан адамдарды құтқару мүмкіндігіне сәйкестігі. Қол өрт сөндірушілердің баспалдақтарының габариттік өлшемдері мен конструкциясы оларды өрт сөндіру автомобильдерінде тасымалдау мүмкіндігін қамтамасыз ету. Қол өрт сөндірушілердің баспалдақтарының механикалық беріктігі, өлшемдері мен эргономикалық және қорғаныш көрсеткіштері адамдарды биіктік деңгейлерінен құтқару және қажетті өрт жабдығын көтеру жөніндегі міндеттерді орындау мүмкіндігін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кедергілердің қиылысу тораптарының отқа төзімділік шегі бойынша жіктелуіне сәйкес нормаланған уақыт ішінде ғимараттар мен құрылыстардың инженерлік жүйелерінің кәбілдік бұйымдарымен, шиналық сымдармен, герметикалық кәбілдік кірмелермен, муфталармен және құбырлармен жапсарлас үй-жайларға өрттің қауіпті факторларының таралуын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кедергілердің ойықтарын толтырудың (өртке қарсы терезелер, есіктер, өртке қарсы тұрақтылықтың нормаланған шегі бар лифт шахталарының есіктері, қақпалар, люктер, перделер, роллеталар, экрандар, шымылдықтар, өртке қарсы қалыпты ашық клапандар) олардың отқа төзімділік шегі бойынша жіктелуіне сәйкес нормаланған уақыт ішінде өрттің қауіпті факторларының таралуын болдырмауға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түтін-газ өтпейтін есіктердің отқа төзімділіктің талап етілетін шектерінде түтін-газ өткізгіштікке төзімділіктің ең аз қажетті мәніне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өткізбейтін есіктердің өрт кезінде түтіннің таралуына жол бермеу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міндеттерді орындау мақсатына байланысты түтінге қарсы желдету жүйелерінің құрамында жұмыс істейтін техникалық құралдардың сәйкестігі, оның ішінде адамдардың қауіпсіздігін қамтамасыз ету және өрт бөлімшелерінің адамдарды құтқару, қарусыздану ғимаратындағы өрт ошағын анықтау және оқшаулау жөніндегі жұмыстарды орындауы үшін қажетті жағдайлар жасау мақсатында үй-жайлардың, саты торларының, лифт шахталарының, тамбур-шлюздердің, қауіпсіздік аймақтарының түтіндеуін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 және түтінге қарсы желдету жүйелерінің құрамында жұмыс істейтін ауа өткізгіштердің конструкцияларын жанбайтын материалдардан орындау жөніндегі талаптарға сәйкестігі.</w:t>
            </w:r>
          </w:p>
          <w:p>
            <w:pPr>
              <w:spacing w:after="20"/>
              <w:ind w:left="20"/>
              <w:jc w:val="both"/>
            </w:pPr>
            <w:r>
              <w:rPr>
                <w:rFonts w:ascii="Times New Roman"/>
                <w:b w:val="false"/>
                <w:i w:val="false"/>
                <w:color w:val="000000"/>
                <w:sz w:val="20"/>
              </w:rPr>
              <w:t>
Қоршайтын құрылыс конструкцияларының түтінге қарсы желдету жүйелерінің құрамында жұмыс істейтін ауа өткізгіштермен қиылысу тораптарында отқа төзімділік шегі осындай ауа өткізгіштер үшін талап етілетін шектерден төмен болмау. Бұл ретте, көрсетілген ауа өткізгіштердің конструкциялары тіректерінің (аспаларының) элементтері ауа өткізгіштер үшін белгіленген сандық мәндер бойынша тек көтергіш қабілетін жоғалту белгісі бойынша отқа төзімділік шектеріне ие болу.</w:t>
            </w:r>
          </w:p>
          <w:p>
            <w:pPr>
              <w:spacing w:after="20"/>
              <w:ind w:left="20"/>
              <w:jc w:val="both"/>
            </w:pPr>
            <w:r>
              <w:rPr>
                <w:rFonts w:ascii="Times New Roman"/>
                <w:b w:val="false"/>
                <w:i w:val="false"/>
                <w:color w:val="000000"/>
                <w:sz w:val="20"/>
              </w:rPr>
              <w:t>
Түтінге қарсы желдеткіш жүйелерінің құрамында жұмыс істейтін отқа төзімді ауа өткізгіштердің алмалы-салмалы қосылыстарын (оның ішінде ернемекті) тығыздау үшін тек жанбайтын материалдарды қолдануға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 қарсы желдету жүйелерінің құрамында жұмыс істейтін өртке қарсы қалыпты ашық клапандарды және өртке қарсы қалыпты жабық клапандарды Автоматты және қашықтықтан басқарылатын жетектермен қамтамасыз ету жөніндегі талаптарға сәйкестігі. Қалыпты ашық өртке қарсы клапандар жетектерінің құрамында термосезгіш элементтерді пайдалануды тек қайталаушы ретінде қарастыру керек. Өртке қарсы клапандар үшін жылу сезгіш элементтері бар жетектерді қалыпты жабық пайдалануға жол берілмейді. Өртке қарсы қалыпты ашық клапандар және өртке қарсы қалыпты жабық клапандар отқа төзімділіктің талап етілетін шектерінде түтін-газ өткізу кедергісінің ең аз қажетті мәндерін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(оның ішінде қар және жел) жүктемені еңсеру үшін қажетті тарту күштерін қамтамасыз ететін автоматты және қашықтықтан басқарылатын жетектерге (термоэлементтермен қайталау мүмкіндігімен) тартқышты табиғи қозғаумен түтін люктерінің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 қарсы желдету жүйелерінің құрамында жұмыс істейтін жұмысқа қабілеттілігін ауыстыру кезінде жоғары температуралы жану өнімдерін уақыт ішінде, (адамдарды эвакуациялау жолдарында қорғау кезінде) немесе өртті дамыту мен сөндірудің барлық уақыты ішінде (адамдарды өртке қарсы аймақтарда қорғау кезінде) адамдарды эвакуациялау үшін қажет сорғыш желдеткіштердің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 қарсы желдету жүйелерінің құрамында жұмыс істейтін түтінге қарсы экрандарды (перделер, шымылдықтар) автоматты және қашықтықтан басқарылатын жетектерге (термоэлементтерсіз) және өрт кезінде пайда болатын түтін қабатының таралуын шектеуді қамтамасыз ететін жайманы шығарудың жұмыс ұзындығымен жанбайтын негізде материалдардан орындауды қамтамасыз ету жөніндегі талапқа сәйкестік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 қарсы желдету жүйелерінің құрамында жұмыс істейтін техникалық құралдар параметрлерінің нақты мәндерінің (оның ішінде отқа төзімділік және түтін газының өтуіне төзімділік шектерінің), қауіпсіздік талаптарын қолдану және орындау және өрт қауіпсіздігін қамтамасыз ету және өрт сөндіру құралдарының сәйкестігін бағалауды (растауды) жүзеге асыру үшін қажетті сынақтардың (өлшеулердің) нәтижелеріне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және өрт сөндіру құралдарында және қаптамада атауы, түрі (түрі), маркасы, моделі, мақсаты, негізгі техникалық параметрлері мен сипаттамалары, тауар белгісі және дайындаушының атауы, сондай-ақ дайындаушы ел туралы ақпаратты қамтитын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өрт қауіпсіздігін қамтамасыз ету және өрт сөндіру құралы іске асырылатын мүше мемлекеттің мемлекеттік тілінде орыс тілінде және Еуразиялық экономикалық одақ мүше мемлекеттердің заңнамасында тиісті талаптар болған кезде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орауышқа таңбалауды салу және техникалық құжаттамаға енгізу туралы талаптарды сақтау, таңбалауды өрт қауіпсіздігі мен өрт сөндіруді қамтамасыз ету құралына тікелей қою мүмкін болмағанда. Дайындаушы өрт қауіпсіздігін қамтамасыз ету және өрт сөндіру құралына таңбалау салу мүмкіндігін немесе мүмкін еместігін дербес белгілейді. Өрт қауіпсіздігін қамтамасыз ету және өрт сөндіру құралдарының таңбалануы түсінікті, жеңіл оқылатын және қарау үшін қол жетімді жерде жазылу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және Еуразиялық экономика одақнарығында айналыста болатын мұнайдың мынадай көрсеткіштердің талаптарына сәйкестігі: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күкіртсутектің массалық үлесі, млн (ppm);</w:t>
                  </w:r>
                </w:p>
                <w:p>
                  <w:pPr>
                    <w:spacing w:after="20"/>
                    <w:ind w:left="20"/>
                    <w:jc w:val="both"/>
                  </w:pPr>
                  <w:r>
                    <w:rPr>
                      <w:rFonts w:ascii="Times New Roman"/>
                      <w:b w:val="false"/>
                      <w:i w:val="false"/>
                      <w:color w:val="000000"/>
                      <w:sz w:val="20"/>
                    </w:rPr>
                    <w:t>
2) метил-және этилмеркаптандардың сомадағы массалық үлесі;</w:t>
                  </w:r>
                </w:p>
                <w:p>
                  <w:pPr>
                    <w:spacing w:after="20"/>
                    <w:ind w:left="20"/>
                    <w:jc w:val="both"/>
                  </w:pPr>
                  <w:r>
                    <w:rPr>
                      <w:rFonts w:ascii="Times New Roman"/>
                      <w:b w:val="false"/>
                      <w:i w:val="false"/>
                      <w:color w:val="000000"/>
                      <w:sz w:val="20"/>
                    </w:rPr>
                    <w:t>
3) судың массалық үлесі, %;</w:t>
                  </w:r>
                </w:p>
                <w:p>
                  <w:pPr>
                    <w:spacing w:after="20"/>
                    <w:ind w:left="20"/>
                    <w:jc w:val="both"/>
                  </w:pPr>
                  <w:r>
                    <w:rPr>
                      <w:rFonts w:ascii="Times New Roman"/>
                      <w:b w:val="false"/>
                      <w:i w:val="false"/>
                      <w:color w:val="000000"/>
                      <w:sz w:val="20"/>
                    </w:rPr>
                    <w:t>
4) хлорлы тұздардың массалық концентрациясы, мг / дм;</w:t>
                  </w:r>
                </w:p>
                <w:p>
                  <w:pPr>
                    <w:spacing w:after="20"/>
                    <w:ind w:left="20"/>
                    <w:jc w:val="both"/>
                  </w:pPr>
                  <w:r>
                    <w:rPr>
                      <w:rFonts w:ascii="Times New Roman"/>
                      <w:b w:val="false"/>
                      <w:i w:val="false"/>
                      <w:color w:val="000000"/>
                      <w:sz w:val="20"/>
                    </w:rPr>
                    <w:t>
5) қаныққан булардың қысымы, кПа;</w:t>
                  </w:r>
                </w:p>
                <w:p>
                  <w:pPr>
                    <w:spacing w:after="20"/>
                    <w:ind w:left="20"/>
                    <w:jc w:val="both"/>
                  </w:pPr>
                  <w:r>
                    <w:rPr>
                      <w:rFonts w:ascii="Times New Roman"/>
                      <w:b w:val="false"/>
                      <w:i w:val="false"/>
                      <w:color w:val="000000"/>
                      <w:sz w:val="20"/>
                    </w:rPr>
                    <w:t>
6) 204°С температураға дейін қайнататын фракциядағы органикалық хлоридтердің массалық үлесі, млн (ppm)</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дайындау (өндіру) және тасымалдау кезінде құрамында хлорорганикалық қосындылары бар химиялық реагенттерді қолдануға жол бермеу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және Еуразиялық экономика одақнарығында айналыста болатын мұнайдың әрбір партиясына мынадай мәліметтерді қамтитын паспорттың болуы:</w:t>
            </w:r>
          </w:p>
          <w:p>
            <w:pPr>
              <w:spacing w:after="20"/>
              <w:ind w:left="20"/>
              <w:jc w:val="both"/>
            </w:pPr>
            <w:r>
              <w:rPr>
                <w:rFonts w:ascii="Times New Roman"/>
                <w:b w:val="false"/>
                <w:i w:val="false"/>
                <w:color w:val="000000"/>
                <w:sz w:val="20"/>
              </w:rPr>
              <w:t>
1) мұнай дайындаушы (өндіруші) немесе сатушы (оның ішінде импорттаушы) не паспортты ресімдеген мұнай дайындаушы (өндіруші) уәкілеттік берген тұлға болып табылатын заңды тұлғаның атауы, орналасқан жері (мекенжайы) (тегі, аты және әкесінің аты (бар болса)), дара кәсіпкер ретінде тіркелген жеке тұлғаның тұрғылықты жері;</w:t>
            </w:r>
          </w:p>
          <w:p>
            <w:pPr>
              <w:spacing w:after="20"/>
              <w:ind w:left="20"/>
              <w:jc w:val="both"/>
            </w:pPr>
            <w:r>
              <w:rPr>
                <w:rFonts w:ascii="Times New Roman"/>
                <w:b w:val="false"/>
                <w:i w:val="false"/>
                <w:color w:val="000000"/>
                <w:sz w:val="20"/>
              </w:rPr>
              <w:t>
2) мұнай дайындаушының (өндірушінің) тауар белгісі (бар болса);</w:t>
            </w:r>
          </w:p>
          <w:p>
            <w:pPr>
              <w:spacing w:after="20"/>
              <w:ind w:left="20"/>
              <w:jc w:val="both"/>
            </w:pPr>
            <w:r>
              <w:rPr>
                <w:rFonts w:ascii="Times New Roman"/>
                <w:b w:val="false"/>
                <w:i w:val="false"/>
                <w:color w:val="000000"/>
                <w:sz w:val="20"/>
              </w:rPr>
              <w:t>
3) мұнай соған сәйкес дайындалған (өндірілген) құжаттың белгісі мен атауы (бар болса) және осы құжатқа сәйкес оның атауы мен белгіленуі;</w:t>
            </w:r>
          </w:p>
          <w:p>
            <w:pPr>
              <w:spacing w:after="20"/>
              <w:ind w:left="20"/>
              <w:jc w:val="both"/>
            </w:pPr>
            <w:r>
              <w:rPr>
                <w:rFonts w:ascii="Times New Roman"/>
                <w:b w:val="false"/>
                <w:i w:val="false"/>
                <w:color w:val="000000"/>
                <w:sz w:val="20"/>
              </w:rPr>
              <w:t>
4) мұнай көрсеткіштеріне қойылатын талаптарда және оған сәйкес мұнай дайындалған (өндірілген) құжатта белгіленген мұнай көрсеткіштерінің нормативтік мәндері, сондай-ақ меншікті сынақ зертханасының және аккредиттелген сынақ зертханасының атауы көрсетілген зертханалық сынақтардың нақты нәтижелері көрсетіледі;</w:t>
            </w:r>
          </w:p>
          <w:p>
            <w:pPr>
              <w:spacing w:after="20"/>
              <w:ind w:left="20"/>
              <w:jc w:val="both"/>
            </w:pPr>
            <w:r>
              <w:rPr>
                <w:rFonts w:ascii="Times New Roman"/>
                <w:b w:val="false"/>
                <w:i w:val="false"/>
                <w:color w:val="000000"/>
                <w:sz w:val="20"/>
              </w:rPr>
              <w:t>
5) партия нөмірі;</w:t>
            </w:r>
          </w:p>
          <w:p>
            <w:pPr>
              <w:spacing w:after="20"/>
              <w:ind w:left="20"/>
              <w:jc w:val="both"/>
            </w:pPr>
            <w:r>
              <w:rPr>
                <w:rFonts w:ascii="Times New Roman"/>
                <w:b w:val="false"/>
                <w:i w:val="false"/>
                <w:color w:val="000000"/>
                <w:sz w:val="20"/>
              </w:rPr>
              <w:t>
6) Еуразиялық экономикалық одақ нарығындағы өнім айналымының бірыңғай белгісі;</w:t>
            </w:r>
          </w:p>
          <w:p>
            <w:pPr>
              <w:spacing w:after="20"/>
              <w:ind w:left="20"/>
              <w:jc w:val="both"/>
            </w:pPr>
            <w:r>
              <w:rPr>
                <w:rFonts w:ascii="Times New Roman"/>
                <w:b w:val="false"/>
                <w:i w:val="false"/>
                <w:color w:val="000000"/>
                <w:sz w:val="20"/>
              </w:rPr>
              <w:t>
7) паспорттың нөмірі мен берілген күні;</w:t>
            </w:r>
          </w:p>
          <w:p>
            <w:pPr>
              <w:spacing w:after="20"/>
              <w:ind w:left="20"/>
              <w:jc w:val="both"/>
            </w:pPr>
            <w:r>
              <w:rPr>
                <w:rFonts w:ascii="Times New Roman"/>
                <w:b w:val="false"/>
                <w:i w:val="false"/>
                <w:color w:val="000000"/>
                <w:sz w:val="20"/>
              </w:rPr>
              <w:t>
8) паспортты ресімдеген адамның тегі, аты-жөні және қолы. Паспорт орыс тілінде және Еуразиялық экономикалық одақ мүше мемлекеттің заңнамасында тиісті талаптар болған кезде аумағында мұнай өткізу жүзеге асырылатын одаққа мүше мемлекеттің мемлекеттік тілінде ресімделеді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дайындалған жанғыш табиғи газдың қауіпсіздік көрсеткіштері бойынша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табиғи өнеркәсіптік және коммуналдық-тұрмыстық мақсаттағы газдың қауіпсіздік көрсеткіштері бойынша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табиғи сығылған газдың қауіпсіздік көрсеткіштері бойынша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табиғи сығылған газдың қауіпсіздік көрсеткіштері бойынша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және айналыстағы жанғыш табиғи газ өнімнің әрбір партиясына мынадай ақпаратты қамтитын өнім сапасы паспортының болуы:</w:t>
            </w:r>
          </w:p>
          <w:p>
            <w:pPr>
              <w:spacing w:after="20"/>
              <w:ind w:left="20"/>
              <w:jc w:val="both"/>
            </w:pPr>
            <w:r>
              <w:rPr>
                <w:rFonts w:ascii="Times New Roman"/>
                <w:b w:val="false"/>
                <w:i w:val="false"/>
                <w:color w:val="000000"/>
                <w:sz w:val="20"/>
              </w:rPr>
              <w:t>
1) өнімнің атауы, маркасы (бар болса) және шартты белгісі (бар болса);</w:t>
            </w:r>
          </w:p>
          <w:p>
            <w:pPr>
              <w:spacing w:after="20"/>
              <w:ind w:left="20"/>
              <w:jc w:val="both"/>
            </w:pPr>
            <w:r>
              <w:rPr>
                <w:rFonts w:ascii="Times New Roman"/>
                <w:b w:val="false"/>
                <w:i w:val="false"/>
                <w:color w:val="000000"/>
                <w:sz w:val="20"/>
              </w:rPr>
              <w:t>
2) паспортты ресімдейтін және өнімді өндіруді, не тасымалдауды, не сақтауды, не сатуды жүзеге асыратын ұйымның атауы, заңды тұлға үшін - орналасқан жері (заңды тұлғаның мекенжайы) немесе дара кәсіпкер ретінде тіркелген жеке тұлға үшін - тегі, аты және әкесінің аты (бар болса), тұрғылықты жері;</w:t>
            </w:r>
          </w:p>
          <w:p>
            <w:pPr>
              <w:spacing w:after="20"/>
              <w:ind w:left="20"/>
              <w:jc w:val="both"/>
            </w:pPr>
            <w:r>
              <w:rPr>
                <w:rFonts w:ascii="Times New Roman"/>
                <w:b w:val="false"/>
                <w:i w:val="false"/>
                <w:color w:val="000000"/>
                <w:sz w:val="20"/>
              </w:rPr>
              <w:t>
3) дайындаушының тауар белгісі (бар болса) (паспортқа қойылады);</w:t>
            </w:r>
          </w:p>
          <w:p>
            <w:pPr>
              <w:spacing w:after="20"/>
              <w:ind w:left="20"/>
              <w:jc w:val="both"/>
            </w:pPr>
            <w:r>
              <w:rPr>
                <w:rFonts w:ascii="Times New Roman"/>
                <w:b w:val="false"/>
                <w:i w:val="false"/>
                <w:color w:val="000000"/>
                <w:sz w:val="20"/>
              </w:rPr>
              <w:t>
4) дайындаушы уәкілеттік берген тұлғаның атауы, оның орналасқан жері (заңды тұлғаның мекенжайы) - заңды тұлға үшін немесе дара кәсіпкер ретінде тіркелген жеке тұлға үшін - тегі, аты және әкесінің аты (бар болса), тұрғылықты жері;</w:t>
            </w:r>
          </w:p>
          <w:p>
            <w:pPr>
              <w:spacing w:after="20"/>
              <w:ind w:left="20"/>
              <w:jc w:val="both"/>
            </w:pPr>
            <w:r>
              <w:rPr>
                <w:rFonts w:ascii="Times New Roman"/>
                <w:b w:val="false"/>
                <w:i w:val="false"/>
                <w:color w:val="000000"/>
                <w:sz w:val="20"/>
              </w:rPr>
              <w:t>
5) соған сәйкес өнім өндірілген құжаттың белгісі мен атауы;</w:t>
            </w:r>
          </w:p>
          <w:p>
            <w:pPr>
              <w:spacing w:after="20"/>
              <w:ind w:left="20"/>
              <w:jc w:val="both"/>
            </w:pPr>
            <w:r>
              <w:rPr>
                <w:rFonts w:ascii="Times New Roman"/>
                <w:b w:val="false"/>
                <w:i w:val="false"/>
                <w:color w:val="000000"/>
                <w:sz w:val="20"/>
              </w:rPr>
              <w:t>
6) нормативтік мәндер және өнімнің сәйкестігін растайтын сынақтардың нақты нәтижелері;</w:t>
            </w:r>
          </w:p>
          <w:p>
            <w:pPr>
              <w:spacing w:after="20"/>
              <w:ind w:left="20"/>
              <w:jc w:val="both"/>
            </w:pPr>
            <w:r>
              <w:rPr>
                <w:rFonts w:ascii="Times New Roman"/>
                <w:b w:val="false"/>
                <w:i w:val="false"/>
                <w:color w:val="000000"/>
                <w:sz w:val="20"/>
              </w:rPr>
              <w:t>
7) партияның нөмірі (бар болса), жеткізу кезеңі (күні);</w:t>
            </w:r>
          </w:p>
          <w:p>
            <w:pPr>
              <w:spacing w:after="20"/>
              <w:ind w:left="20"/>
              <w:jc w:val="both"/>
            </w:pPr>
            <w:r>
              <w:rPr>
                <w:rFonts w:ascii="Times New Roman"/>
                <w:b w:val="false"/>
                <w:i w:val="false"/>
                <w:color w:val="000000"/>
                <w:sz w:val="20"/>
              </w:rPr>
              <w:t>
8) одақ нарығындағы өнім айналымының бірыңғай белгісі (паспортта қойылады);</w:t>
            </w:r>
          </w:p>
          <w:p>
            <w:pPr>
              <w:spacing w:after="20"/>
              <w:ind w:left="20"/>
              <w:jc w:val="both"/>
            </w:pPr>
            <w:r>
              <w:rPr>
                <w:rFonts w:ascii="Times New Roman"/>
                <w:b w:val="false"/>
                <w:i w:val="false"/>
                <w:color w:val="000000"/>
                <w:sz w:val="20"/>
              </w:rPr>
              <w:t>
9) паспорттың нөмірі мен берілген күні;</w:t>
            </w:r>
          </w:p>
          <w:p>
            <w:pPr>
              <w:spacing w:after="20"/>
              <w:ind w:left="20"/>
              <w:jc w:val="both"/>
            </w:pPr>
            <w:r>
              <w:rPr>
                <w:rFonts w:ascii="Times New Roman"/>
                <w:b w:val="false"/>
                <w:i w:val="false"/>
                <w:color w:val="000000"/>
                <w:sz w:val="20"/>
              </w:rPr>
              <w:t>
10) паспортты ресімдеген адамның қолы және қолының толық жазылуы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табиғи жанғыш газ өнімінің партиясына ілеспе құжаттаманың орыс тілінде және Еуразиялық экономикалық одақ мүше мемлекеттердің заңнамасында тиісті талаптар болған кезде аумағында осы партия айналымда болатын мүше мемлекеттің мемлекеттік тілінде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құрылғылардың оны қолдану кезіндегі энергетикалық тиімділікке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құрылғыларда құрылғының атауы мен белгіленуі (типі, маркасы, моделі), оның негізгі параметрлері, дайындаушының атауы мен тауар белгісі (бар болса), құрылғы аумағында жасалған елдің атауы көрсетілген таңбалаудың болуы. Көрсетілген мәліметтер құрылғыға жазылады және оған қоса берілетін пайдалану құжаттарында көрсетіледі.</w:t>
            </w:r>
          </w:p>
          <w:p>
            <w:pPr>
              <w:spacing w:after="20"/>
              <w:ind w:left="20"/>
              <w:jc w:val="both"/>
            </w:pPr>
            <w:r>
              <w:rPr>
                <w:rFonts w:ascii="Times New Roman"/>
                <w:b w:val="false"/>
                <w:i w:val="false"/>
                <w:color w:val="000000"/>
                <w:sz w:val="20"/>
              </w:rPr>
              <w:t>
Дайындаушының атауы, тауар белгісі( бар болса), құрылғының атауы мен белгіленуі (типі, маркасы, моделі) құрылғының қаптамасына жазылады.</w:t>
            </w:r>
          </w:p>
          <w:p>
            <w:pPr>
              <w:spacing w:after="20"/>
              <w:ind w:left="20"/>
              <w:jc w:val="both"/>
            </w:pPr>
            <w:r>
              <w:rPr>
                <w:rFonts w:ascii="Times New Roman"/>
                <w:b w:val="false"/>
                <w:i w:val="false"/>
                <w:color w:val="000000"/>
                <w:sz w:val="20"/>
              </w:rPr>
              <w:t>
Егер бұл мәліметтерді құрылғыға енгізу мүмкін болмаса, олар осы құрылғыға қоса берілетін пайдалану құжаттарында ғана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құрылғыда түсінікті, жеңіл оқылатын және құрылғыға орыс тілінде таңбалау құралын қолдана отырып, бөлшектемей қарауға қолжетімді жерде және аумағында құрылғы іске асырылатын мүше мемлекеттің мемлекеттік тілінде Еуразиялық экономикалық одақ мүше мемлекеттердің заңнамасында тиісті талаптар болған кезде түсірілген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энергия тұтынушы құрылғылардың пайдалану құжаттарының болуы:</w:t>
            </w:r>
          </w:p>
          <w:p>
            <w:pPr>
              <w:spacing w:after="20"/>
              <w:ind w:left="20"/>
              <w:jc w:val="both"/>
            </w:pPr>
            <w:r>
              <w:rPr>
                <w:rFonts w:ascii="Times New Roman"/>
                <w:b w:val="false"/>
                <w:i w:val="false"/>
                <w:color w:val="000000"/>
                <w:sz w:val="20"/>
              </w:rPr>
              <w:t>
1) тиісті ақпараты бар таңбалау;</w:t>
            </w:r>
          </w:p>
          <w:p>
            <w:pPr>
              <w:spacing w:after="20"/>
              <w:ind w:left="20"/>
              <w:jc w:val="both"/>
            </w:pPr>
            <w:r>
              <w:rPr>
                <w:rFonts w:ascii="Times New Roman"/>
                <w:b w:val="false"/>
                <w:i w:val="false"/>
                <w:color w:val="000000"/>
                <w:sz w:val="20"/>
              </w:rPr>
              <w:t>
2) құрылғының мақсаты туралы ақпарат;</w:t>
            </w:r>
          </w:p>
          <w:p>
            <w:pPr>
              <w:spacing w:after="20"/>
              <w:ind w:left="20"/>
              <w:jc w:val="both"/>
            </w:pPr>
            <w:r>
              <w:rPr>
                <w:rFonts w:ascii="Times New Roman"/>
                <w:b w:val="false"/>
                <w:i w:val="false"/>
                <w:color w:val="000000"/>
                <w:sz w:val="20"/>
              </w:rPr>
              <w:t>
3) құрылғыны монтаждау, оны желіге қосу және отын-энергетикалық ресурстардың мақсаты бойынша құрылғыны қолдану, іске қосу, реттеу және пайдалануға енгізу үшін қажетті қағидалар мен шарттарды (көрсетілген ережелер мен шарттарды сақтау құрылғының сәйкестігін қамтамасыз ету үшін қажет);</w:t>
            </w:r>
          </w:p>
          <w:p>
            <w:pPr>
              <w:spacing w:after="20"/>
              <w:ind w:left="20"/>
              <w:jc w:val="both"/>
            </w:pPr>
            <w:r>
              <w:rPr>
                <w:rFonts w:ascii="Times New Roman"/>
                <w:b w:val="false"/>
                <w:i w:val="false"/>
                <w:color w:val="000000"/>
                <w:sz w:val="20"/>
              </w:rPr>
              <w:t>
4) сипаттамалары мен параметрлері, оның ішінде осы техникалық регламентке тиісті қосымшада белгіленген сипаттамалары мен параметрлері;</w:t>
            </w:r>
          </w:p>
          <w:p>
            <w:pPr>
              <w:spacing w:after="20"/>
              <w:ind w:left="20"/>
              <w:jc w:val="both"/>
            </w:pPr>
            <w:r>
              <w:rPr>
                <w:rFonts w:ascii="Times New Roman"/>
                <w:b w:val="false"/>
                <w:i w:val="false"/>
                <w:color w:val="000000"/>
                <w:sz w:val="20"/>
              </w:rPr>
              <w:t>
5) дайындаушының (дайындаушы уәкілеттік берген тұлғаның), импорттаушының атауы мен орналасқан жері, олармен байланысуға арналған ақпарат көрсетіледі;</w:t>
            </w:r>
          </w:p>
          <w:p>
            <w:pPr>
              <w:spacing w:after="20"/>
              <w:ind w:left="20"/>
              <w:jc w:val="both"/>
            </w:pPr>
            <w:r>
              <w:rPr>
                <w:rFonts w:ascii="Times New Roman"/>
                <w:b w:val="false"/>
                <w:i w:val="false"/>
                <w:color w:val="000000"/>
                <w:sz w:val="20"/>
              </w:rPr>
              <w:t>
6) құрылғының дайындалған айы мен жылы және осы мәліметтерді енгізу орны немесе анықтау әдісі туралы ақпарат;</w:t>
            </w:r>
          </w:p>
          <w:p>
            <w:pPr>
              <w:spacing w:after="20"/>
              <w:ind w:left="20"/>
              <w:jc w:val="both"/>
            </w:pPr>
            <w:r>
              <w:rPr>
                <w:rFonts w:ascii="Times New Roman"/>
                <w:b w:val="false"/>
                <w:i w:val="false"/>
                <w:color w:val="000000"/>
                <w:sz w:val="20"/>
              </w:rPr>
              <w:t>
7) жапсырма және техникалық парақ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құрылғылардың құрылғының энергия тиімділігі мен оның энергия тиімділігі класына сәйкестігі.</w:t>
            </w:r>
          </w:p>
          <w:p>
            <w:pPr>
              <w:spacing w:after="20"/>
              <w:ind w:left="20"/>
              <w:jc w:val="both"/>
            </w:pPr>
            <w:r>
              <w:rPr>
                <w:rFonts w:ascii="Times New Roman"/>
                <w:b w:val="false"/>
                <w:i w:val="false"/>
                <w:color w:val="000000"/>
                <w:sz w:val="20"/>
              </w:rPr>
              <w:t>
Дайындаушы (дайындаушы уәкілеттік берген тұлға), импорттаушы энергетикалық тиімділік класы туралы және құрылғының энергетикалық тиімділігі туралы ақпаратты сатуға түсетін құрылғылардың көрсету үлгілерін таңбалауға арналған затбелгіге орналастырады.</w:t>
            </w:r>
          </w:p>
          <w:p>
            <w:pPr>
              <w:spacing w:after="20"/>
              <w:ind w:left="20"/>
              <w:jc w:val="both"/>
            </w:pPr>
            <w:r>
              <w:rPr>
                <w:rFonts w:ascii="Times New Roman"/>
                <w:b w:val="false"/>
                <w:i w:val="false"/>
                <w:color w:val="000000"/>
                <w:sz w:val="20"/>
              </w:rPr>
              <w:t>
Дайындаушы (дайындаушы уәкілеттік берген тұлға), импорттаушы заттаңбаның, оның ішінде сатуға түсетін құрылғылардың көрсету үлгілерін таңбалау үшін және талаптарға сәйкес пайдалану құжаттарының болуын қамтамасыз етеді.</w:t>
            </w:r>
          </w:p>
          <w:p>
            <w:pPr>
              <w:spacing w:after="20"/>
              <w:ind w:left="20"/>
              <w:jc w:val="both"/>
            </w:pPr>
            <w:r>
              <w:rPr>
                <w:rFonts w:ascii="Times New Roman"/>
                <w:b w:val="false"/>
                <w:i w:val="false"/>
                <w:color w:val="000000"/>
                <w:sz w:val="20"/>
              </w:rPr>
              <w:t>
Сатушы сату орнында үлгі құрылғысына белгі қояды.</w:t>
            </w:r>
          </w:p>
          <w:p>
            <w:pPr>
              <w:spacing w:after="20"/>
              <w:ind w:left="20"/>
              <w:jc w:val="both"/>
            </w:pPr>
            <w:r>
              <w:rPr>
                <w:rFonts w:ascii="Times New Roman"/>
                <w:b w:val="false"/>
                <w:i w:val="false"/>
                <w:color w:val="000000"/>
                <w:sz w:val="20"/>
              </w:rPr>
              <w:t>
Жапсырмалар көрінетін жерде орналасуы керек, оқуға оңай болуы керек.</w:t>
            </w:r>
          </w:p>
          <w:p>
            <w:pPr>
              <w:spacing w:after="20"/>
              <w:ind w:left="20"/>
              <w:jc w:val="both"/>
            </w:pPr>
            <w:r>
              <w:rPr>
                <w:rFonts w:ascii="Times New Roman"/>
                <w:b w:val="false"/>
                <w:i w:val="false"/>
                <w:color w:val="000000"/>
                <w:sz w:val="20"/>
              </w:rPr>
              <w:t>
Құрылғыны қашықтықтан сату кезінде сатушы сатып алу-сату шартын жасасқанға дейін тұтынушыға энергия тиімділігінің көрсеткіштері туралы ақпарат береді.</w:t>
            </w:r>
          </w:p>
          <w:p>
            <w:pPr>
              <w:spacing w:after="20"/>
              <w:ind w:left="20"/>
              <w:jc w:val="both"/>
            </w:pPr>
            <w:r>
              <w:rPr>
                <w:rFonts w:ascii="Times New Roman"/>
                <w:b w:val="false"/>
                <w:i w:val="false"/>
                <w:color w:val="000000"/>
                <w:sz w:val="20"/>
              </w:rPr>
              <w:t>
Техникалық парақ пен затбелгіа мынадай мәліметтерді қамтуға:</w:t>
            </w:r>
          </w:p>
          <w:p>
            <w:pPr>
              <w:spacing w:after="20"/>
              <w:ind w:left="20"/>
              <w:jc w:val="both"/>
            </w:pPr>
            <w:r>
              <w:rPr>
                <w:rFonts w:ascii="Times New Roman"/>
                <w:b w:val="false"/>
                <w:i w:val="false"/>
                <w:color w:val="000000"/>
                <w:sz w:val="20"/>
              </w:rPr>
              <w:t>
дайындаушының атауы және тауар белгісі (бар болса), модельдің белгісі; құрылғының энергия тиімділігі класы туралы ақпарат; энергетикалық тиімділік көрсеткіштері және олардың номиналды мәндері;</w:t>
            </w:r>
          </w:p>
          <w:p>
            <w:pPr>
              <w:spacing w:after="20"/>
              <w:ind w:left="20"/>
              <w:jc w:val="both"/>
            </w:pPr>
            <w:r>
              <w:rPr>
                <w:rFonts w:ascii="Times New Roman"/>
                <w:b w:val="false"/>
                <w:i w:val="false"/>
                <w:color w:val="000000"/>
                <w:sz w:val="20"/>
              </w:rPr>
              <w:t>
Техникалық парақ пен заттаңбаның болуы құрылғының Еуразиялық экономикалық одақ аумағында айналысының міндетті шарты болып табылады. Техникалық парақ пен заттаңбаны дайындаушы (дайындаушы уәкілеттік берген тұлға) не импорттаушы ресімдейді.</w:t>
            </w:r>
          </w:p>
          <w:p>
            <w:pPr>
              <w:spacing w:after="20"/>
              <w:ind w:left="20"/>
              <w:jc w:val="both"/>
            </w:pPr>
            <w:r>
              <w:rPr>
                <w:rFonts w:ascii="Times New Roman"/>
                <w:b w:val="false"/>
                <w:i w:val="false"/>
                <w:color w:val="000000"/>
                <w:sz w:val="20"/>
              </w:rPr>
              <w:t>
Техникалық парақ аумағында құрылғы іске асырылатын мүше мемлекеттің мемлекеттік тілінде Еуразиялық экономикалық одақ мүше мемлекеттің заңнамасында тиісті талап болған кезде орыс тілінде толтырылады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құрылғылардың орыс тілінде және Еуразиялық экономикалық одаққа мүше мемлекеттердің заңнамасында аумағында құрылғы іске асырылатын мүше мемлекеттің мемлекеттік тілінде тиісті талаптар болған кезде пайдалану құжаттарының болуы.</w:t>
            </w:r>
          </w:p>
          <w:p>
            <w:pPr>
              <w:spacing w:after="20"/>
              <w:ind w:left="20"/>
              <w:jc w:val="both"/>
            </w:pPr>
            <w:r>
              <w:rPr>
                <w:rFonts w:ascii="Times New Roman"/>
                <w:b w:val="false"/>
                <w:i w:val="false"/>
                <w:color w:val="000000"/>
                <w:sz w:val="20"/>
              </w:rPr>
              <w:t>
Пайдалану құжаттары қағаз тасығыштағы құжаттар түрінде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 (магистральдық құбыр объектісін) пайдалануға беру кезінде пайдалану құжаттамасының болуы туралы талаптарды сақтау.</w:t>
            </w:r>
          </w:p>
          <w:p>
            <w:pPr>
              <w:spacing w:after="20"/>
              <w:ind w:left="20"/>
              <w:jc w:val="both"/>
            </w:pPr>
            <w:r>
              <w:rPr>
                <w:rFonts w:ascii="Times New Roman"/>
                <w:b w:val="false"/>
                <w:i w:val="false"/>
                <w:color w:val="000000"/>
                <w:sz w:val="20"/>
              </w:rPr>
              <w:t>
Пайдаланушы ұйым пайдалану құжаттамасын жобалау құжаттамасы және техникалық құрылғыларды, машиналар мен жабдықтарды жеткізу жиынтығына енгізілетін құжаттама негізінде қалыптастырады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шараларды қамтамасыз ету арқылы магистральдық құбырдың қауіпсіздігі жөніндегі талаптарға сәйкестігі:</w:t>
            </w:r>
          </w:p>
          <w:p>
            <w:pPr>
              <w:spacing w:after="20"/>
              <w:ind w:left="20"/>
              <w:jc w:val="both"/>
            </w:pPr>
            <w:r>
              <w:rPr>
                <w:rFonts w:ascii="Times New Roman"/>
                <w:b w:val="false"/>
                <w:i w:val="false"/>
                <w:color w:val="000000"/>
                <w:sz w:val="20"/>
              </w:rPr>
              <w:t>
1) магистральдық құбыр объектілерінің қауіпсіздігін, пайдалану және энергетикалық тиімділігін арттыруға бағытталған ғылыми-зерттеу, технологиялық, тәжірибелік-конструкторлық және жобалау-іздестіру жұмыстары кешенін жүзеге асыру және олардың нәтижелерін, сондай-ақ қолданылатын технологияларды, техникалық құрылғыларды, машиналарды, жабдықтар мен материалдарды енгізу арқылы жүзеге асырылады;</w:t>
            </w:r>
          </w:p>
          <w:p>
            <w:pPr>
              <w:spacing w:after="20"/>
              <w:ind w:left="20"/>
              <w:jc w:val="both"/>
            </w:pPr>
            <w:r>
              <w:rPr>
                <w:rFonts w:ascii="Times New Roman"/>
                <w:b w:val="false"/>
                <w:i w:val="false"/>
                <w:color w:val="000000"/>
                <w:sz w:val="20"/>
              </w:rPr>
              <w:t>
2) магистральдық құбырды пайдаланудың технологиялық режимдерін сақтау, техникалық қызмет көрсетуді жүргізу, техникалық диагностикалауды жүргізу және белгіленген пайдалану параметрлерін қолдау;</w:t>
            </w:r>
          </w:p>
          <w:p>
            <w:pPr>
              <w:spacing w:after="20"/>
              <w:ind w:left="20"/>
              <w:jc w:val="both"/>
            </w:pPr>
            <w:r>
              <w:rPr>
                <w:rFonts w:ascii="Times New Roman"/>
                <w:b w:val="false"/>
                <w:i w:val="false"/>
                <w:color w:val="000000"/>
                <w:sz w:val="20"/>
              </w:rPr>
              <w:t>
3) магистральдық құбыр объектілерінің қауіпсіздігін, энергетикалық тиімділігін және ресурс үнемдеуін қамтамасыз ететін олардың пайдалану параметрлерінің мәндерін айқындау бойынша есептерді орындау, олардың нәтижелерін пайдалану арқылы жүзеге асырылады;</w:t>
            </w:r>
          </w:p>
          <w:p>
            <w:pPr>
              <w:spacing w:after="20"/>
              <w:ind w:left="20"/>
              <w:jc w:val="both"/>
            </w:pPr>
            <w:r>
              <w:rPr>
                <w:rFonts w:ascii="Times New Roman"/>
                <w:b w:val="false"/>
                <w:i w:val="false"/>
                <w:color w:val="000000"/>
                <w:sz w:val="20"/>
              </w:rPr>
              <w:t>
4) магистральдық құбырдың сәйкестігін бағалауды жүргізу;</w:t>
            </w:r>
          </w:p>
          <w:p>
            <w:pPr>
              <w:spacing w:after="20"/>
              <w:ind w:left="20"/>
              <w:jc w:val="both"/>
            </w:pPr>
            <w:r>
              <w:rPr>
                <w:rFonts w:ascii="Times New Roman"/>
                <w:b w:val="false"/>
                <w:i w:val="false"/>
                <w:color w:val="000000"/>
                <w:sz w:val="20"/>
              </w:rPr>
              <w:t>
5) шекаралардың сипаттамаларына сәйкес қорғау аймақтарын белгілеу болып табылады;</w:t>
            </w:r>
          </w:p>
          <w:p>
            <w:pPr>
              <w:spacing w:after="20"/>
              <w:ind w:left="20"/>
              <w:jc w:val="both"/>
            </w:pPr>
            <w:r>
              <w:rPr>
                <w:rFonts w:ascii="Times New Roman"/>
                <w:b w:val="false"/>
                <w:i w:val="false"/>
                <w:color w:val="000000"/>
                <w:sz w:val="20"/>
              </w:rPr>
              <w:t>
6) магистральдық құбыр объектілерінің технологиялық процестерін және өндірістік қызметін басқару жүйелерінің сенімділігін қамтамасыз ету қағидаттарына негізделеді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 объектілерінің коррозиялық коррозиялық әсерінен қорғау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өткізгіштің техникалық жай-күйін бақылауды қамтамасыз ету үшін жобалық құжаттамада құбыр өткізгіштің ішкі қуысын тазарту және құбырішілік диагностикалау бойынша инженерлік-техникалық шешімдер көздеу талаптарды сақтау.</w:t>
            </w:r>
          </w:p>
          <w:p>
            <w:pPr>
              <w:spacing w:after="20"/>
              <w:ind w:left="20"/>
              <w:jc w:val="both"/>
            </w:pPr>
            <w:r>
              <w:rPr>
                <w:rFonts w:ascii="Times New Roman"/>
                <w:b w:val="false"/>
                <w:i w:val="false"/>
                <w:color w:val="000000"/>
                <w:sz w:val="20"/>
              </w:rPr>
              <w:t>
Құбырдың конструкциясы сұйық көмірсутектерді жүйелі түрде айдауды қамтамасыз ету үшін қолданылатын құбырішілік тазарту, диагностикалық, сондай-ақ бөлу құрылғыларының кедергісіз өтуін қамтамасыз етуге және осындай құрылғыларды іске қосу (іске қосу) және қабылдау тораптарымен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номиналды диаметрі DN 150 және одан жоғары сұйық көмірсутектерді және номиналды диаметрі DN 300 және одан жоғары газ тәрізді көмірсутектерді тасымалдау үшін, сондай-ақ жобалау құжаттамасына сәйкес құбырларды ауыстыра отырып, осындай құбыржол учаскесінің көтергіш қабілетін қалпына келтіру үшін құбыржол құрылысы (реконструкциясы) аяқталғаннан кейін мынадай талаптарды сақтау:</w:t>
            </w:r>
          </w:p>
          <w:p>
            <w:pPr>
              <w:spacing w:after="20"/>
              <w:ind w:left="20"/>
              <w:jc w:val="both"/>
            </w:pPr>
            <w:r>
              <w:rPr>
                <w:rFonts w:ascii="Times New Roman"/>
                <w:b w:val="false"/>
                <w:i w:val="false"/>
                <w:color w:val="000000"/>
                <w:sz w:val="20"/>
              </w:rPr>
              <w:t>
1) құбырішілік инспекциялық аспапты өткізу жолымен ұзындығы 1 000 м және одан астам құбыр учаскелерінің геометриялық параметрлерін бақылау;</w:t>
            </w:r>
          </w:p>
          <w:p>
            <w:pPr>
              <w:spacing w:after="20"/>
              <w:ind w:left="20"/>
              <w:jc w:val="both"/>
            </w:pPr>
            <w:r>
              <w:rPr>
                <w:rFonts w:ascii="Times New Roman"/>
                <w:b w:val="false"/>
                <w:i w:val="false"/>
                <w:color w:val="000000"/>
                <w:sz w:val="20"/>
              </w:rPr>
              <w:t>
2) ұзындығы 1 000 м кем құбыржол учаскелерінің геометриялық параметрлерін аспаптық-аспаптық әдістермен бақылау;</w:t>
            </w:r>
          </w:p>
          <w:p>
            <w:pPr>
              <w:spacing w:after="20"/>
              <w:ind w:left="20"/>
              <w:jc w:val="both"/>
            </w:pPr>
            <w:r>
              <w:rPr>
                <w:rFonts w:ascii="Times New Roman"/>
                <w:b w:val="false"/>
                <w:i w:val="false"/>
                <w:color w:val="000000"/>
                <w:sz w:val="20"/>
              </w:rPr>
              <w:t>
3) құбырішілік диагностикалау: ұзындығы 10 000 м және одан астам құбыр учаскелерінің тізбесі; жобалық құжаттамада оны жүргізу қажеттілігін негіздеген жағдайда ұзындығы 10 000 м кем құбыр учаскелерінің тізбесі;</w:t>
            </w:r>
          </w:p>
          <w:p>
            <w:pPr>
              <w:spacing w:after="20"/>
              <w:ind w:left="20"/>
              <w:jc w:val="both"/>
            </w:pPr>
            <w:r>
              <w:rPr>
                <w:rFonts w:ascii="Times New Roman"/>
                <w:b w:val="false"/>
                <w:i w:val="false"/>
                <w:color w:val="000000"/>
                <w:sz w:val="20"/>
              </w:rPr>
              <w:t>
4) су айнасы бойынша ені сабаға 10 м-ден астам және тереңдігі 1,5 м-ден астам не су айнасы бойынша ені сабаға 25 м және одан астам өзен немесе су қоймасы арқылы тартылған су асты өткелдерінің учаскелерін тереңдігіне қарамастан құбырішілік диагностикалау;</w:t>
            </w:r>
          </w:p>
          <w:p>
            <w:pPr>
              <w:spacing w:after="20"/>
              <w:ind w:left="20"/>
              <w:jc w:val="both"/>
            </w:pPr>
            <w:r>
              <w:rPr>
                <w:rFonts w:ascii="Times New Roman"/>
                <w:b w:val="false"/>
                <w:i w:val="false"/>
                <w:color w:val="000000"/>
                <w:sz w:val="20"/>
              </w:rPr>
              <w:t>
5) оқшаулау жабынының жағдайын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нарықтарына айналысқа шығарылатын көмір мен оларды қайта өңдеу өнімдерін мынадай ақпаратты қамтитын сапа куәлігімен (паспортымен) сүйемелдеу жөніндегі талаптарды сақтау:</w:t>
            </w:r>
          </w:p>
          <w:p>
            <w:pPr>
              <w:spacing w:after="20"/>
              <w:ind w:left="20"/>
              <w:jc w:val="both"/>
            </w:pPr>
            <w:r>
              <w:rPr>
                <w:rFonts w:ascii="Times New Roman"/>
                <w:b w:val="false"/>
                <w:i w:val="false"/>
                <w:color w:val="000000"/>
                <w:sz w:val="20"/>
              </w:rPr>
              <w:t>
1) өнімнің атауы және тұтыну түрі;</w:t>
            </w:r>
          </w:p>
          <w:p>
            <w:pPr>
              <w:spacing w:after="20"/>
              <w:ind w:left="20"/>
              <w:jc w:val="both"/>
            </w:pPr>
            <w:r>
              <w:rPr>
                <w:rFonts w:ascii="Times New Roman"/>
                <w:b w:val="false"/>
                <w:i w:val="false"/>
                <w:color w:val="000000"/>
                <w:sz w:val="20"/>
              </w:rPr>
              <w:t>
2) өнімді дайындау елі және орны;</w:t>
            </w:r>
          </w:p>
          <w:p>
            <w:pPr>
              <w:spacing w:after="20"/>
              <w:ind w:left="20"/>
              <w:jc w:val="both"/>
            </w:pPr>
            <w:r>
              <w:rPr>
                <w:rFonts w:ascii="Times New Roman"/>
                <w:b w:val="false"/>
                <w:i w:val="false"/>
                <w:color w:val="000000"/>
                <w:sz w:val="20"/>
              </w:rPr>
              <w:t>
3) дайындаушының (өнім берушінің) атауы және заңды мекенжайы;</w:t>
            </w:r>
          </w:p>
          <w:p>
            <w:pPr>
              <w:spacing w:after="20"/>
              <w:ind w:left="20"/>
              <w:jc w:val="both"/>
            </w:pPr>
            <w:r>
              <w:rPr>
                <w:rFonts w:ascii="Times New Roman"/>
                <w:b w:val="false"/>
                <w:i w:val="false"/>
                <w:color w:val="000000"/>
                <w:sz w:val="20"/>
              </w:rPr>
              <w:t>
4) өнімге арналған нормативтік құжаттың атауы және белгіленуі;</w:t>
            </w:r>
          </w:p>
          <w:p>
            <w:pPr>
              <w:spacing w:after="20"/>
              <w:ind w:left="20"/>
              <w:jc w:val="both"/>
            </w:pPr>
            <w:r>
              <w:rPr>
                <w:rFonts w:ascii="Times New Roman"/>
                <w:b w:val="false"/>
                <w:i w:val="false"/>
                <w:color w:val="000000"/>
                <w:sz w:val="20"/>
              </w:rPr>
              <w:t>
5) партия нөмірі;</w:t>
            </w:r>
          </w:p>
          <w:p>
            <w:pPr>
              <w:spacing w:after="20"/>
              <w:ind w:left="20"/>
              <w:jc w:val="both"/>
            </w:pPr>
            <w:r>
              <w:rPr>
                <w:rFonts w:ascii="Times New Roman"/>
                <w:b w:val="false"/>
                <w:i w:val="false"/>
                <w:color w:val="000000"/>
                <w:sz w:val="20"/>
              </w:rPr>
              <w:t>
6) салмағы (жалпы);</w:t>
            </w:r>
          </w:p>
          <w:p>
            <w:pPr>
              <w:spacing w:after="20"/>
              <w:ind w:left="20"/>
              <w:jc w:val="both"/>
            </w:pPr>
            <w:r>
              <w:rPr>
                <w:rFonts w:ascii="Times New Roman"/>
                <w:b w:val="false"/>
                <w:i w:val="false"/>
                <w:color w:val="000000"/>
                <w:sz w:val="20"/>
              </w:rPr>
              <w:t>
7) өнімді дайындау күні;</w:t>
            </w:r>
          </w:p>
          <w:p>
            <w:pPr>
              <w:spacing w:after="20"/>
              <w:ind w:left="20"/>
              <w:jc w:val="both"/>
            </w:pPr>
            <w:r>
              <w:rPr>
                <w:rFonts w:ascii="Times New Roman"/>
                <w:b w:val="false"/>
                <w:i w:val="false"/>
                <w:color w:val="000000"/>
                <w:sz w:val="20"/>
              </w:rPr>
              <w:t>
8) сақтау мерзімі;</w:t>
            </w:r>
          </w:p>
          <w:p>
            <w:pPr>
              <w:spacing w:after="20"/>
              <w:ind w:left="20"/>
              <w:jc w:val="both"/>
            </w:pPr>
            <w:r>
              <w:rPr>
                <w:rFonts w:ascii="Times New Roman"/>
                <w:b w:val="false"/>
                <w:i w:val="false"/>
                <w:color w:val="000000"/>
                <w:sz w:val="20"/>
              </w:rPr>
              <w:t>
9) КО СЭҚ ТН кодтары және экономикалық қызмет түрлері бойынша өнім жіктеуіші (СЭҚ ТН);</w:t>
            </w:r>
          </w:p>
          <w:p>
            <w:pPr>
              <w:spacing w:after="20"/>
              <w:ind w:left="20"/>
              <w:jc w:val="both"/>
            </w:pPr>
            <w:r>
              <w:rPr>
                <w:rFonts w:ascii="Times New Roman"/>
                <w:b w:val="false"/>
                <w:i w:val="false"/>
                <w:color w:val="000000"/>
                <w:sz w:val="20"/>
              </w:rPr>
              <w:t>
10) технологиялық марка (топ, кіші топ);</w:t>
            </w:r>
          </w:p>
          <w:p>
            <w:pPr>
              <w:spacing w:after="20"/>
              <w:ind w:left="20"/>
              <w:jc w:val="both"/>
            </w:pPr>
            <w:r>
              <w:rPr>
                <w:rFonts w:ascii="Times New Roman"/>
                <w:b w:val="false"/>
                <w:i w:val="false"/>
                <w:color w:val="000000"/>
                <w:sz w:val="20"/>
              </w:rPr>
              <w:t>
11) дәрежесі (санаты, кіші санаты);</w:t>
            </w:r>
          </w:p>
          <w:p>
            <w:pPr>
              <w:spacing w:after="20"/>
              <w:ind w:left="20"/>
              <w:jc w:val="both"/>
            </w:pPr>
            <w:r>
              <w:rPr>
                <w:rFonts w:ascii="Times New Roman"/>
                <w:b w:val="false"/>
                <w:i w:val="false"/>
                <w:color w:val="000000"/>
                <w:sz w:val="20"/>
              </w:rPr>
              <w:t>
12) кесектердің мөлшері;</w:t>
            </w:r>
          </w:p>
          <w:p>
            <w:pPr>
              <w:spacing w:after="20"/>
              <w:ind w:left="20"/>
              <w:jc w:val="both"/>
            </w:pPr>
            <w:r>
              <w:rPr>
                <w:rFonts w:ascii="Times New Roman"/>
                <w:b w:val="false"/>
                <w:i w:val="false"/>
                <w:color w:val="000000"/>
                <w:sz w:val="20"/>
              </w:rPr>
              <w:t>
13) код саны;</w:t>
            </w:r>
          </w:p>
          <w:p>
            <w:pPr>
              <w:spacing w:after="20"/>
              <w:ind w:left="20"/>
              <w:jc w:val="both"/>
            </w:pPr>
            <w:r>
              <w:rPr>
                <w:rFonts w:ascii="Times New Roman"/>
                <w:b w:val="false"/>
                <w:i w:val="false"/>
                <w:color w:val="000000"/>
                <w:sz w:val="20"/>
              </w:rPr>
              <w:t>
14) сәйкестікті растау құжаты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көмір мен оларды қайта өңдеу өнімдерінің қауіпсіздігін сипаттайтын көрсеткіштер нормаларына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қатты отынның радиациялық қауіптілік нормаларына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қатты отын күлінің радиациялық қауіптілік нормаларына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радиациялық қауіптіліктің 1-класына сәйкестігі. Табиғи радионуклидтердің үлестік белсенділігінің ең аз мәнді үлестік белсенділікке қатынасының сомасы бірліктен аспау. Табиғи радионуклидтердің үлестік белсенділігінің бірліктен асатын ең аз мәнді үлестік белсенділікке қатынасының сомасы бар көмірлер мен оларды қайта өңдеу өнімдерін шаруашылық қызметте пайдаланбайды.</w:t>
            </w:r>
          </w:p>
          <w:p>
            <w:pPr>
              <w:spacing w:after="20"/>
              <w:ind w:left="20"/>
              <w:jc w:val="both"/>
            </w:pPr>
            <w:r>
              <w:rPr>
                <w:rFonts w:ascii="Times New Roman"/>
                <w:b w:val="false"/>
                <w:i w:val="false"/>
                <w:color w:val="000000"/>
                <w:sz w:val="20"/>
              </w:rPr>
              <w:t>
Көмір мен оларды қайта өңдеу өнімдерінің күлі табиғи радионуклидтердің тиімді меншікті белсенділігіне байланысты әртүрлі бағыттарда пайдаланылуы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жанғыштығы мен өрт-жарылыс қаупін сипаттайтын тұтану температурасы мен өздігінен тұтану температурасының көрсеткіштеріне сәйкестігі.</w:t>
            </w:r>
          </w:p>
          <w:p>
            <w:pPr>
              <w:spacing w:after="20"/>
              <w:ind w:left="20"/>
              <w:jc w:val="both"/>
            </w:pPr>
            <w:r>
              <w:rPr>
                <w:rFonts w:ascii="Times New Roman"/>
                <w:b w:val="false"/>
                <w:i w:val="false"/>
                <w:color w:val="000000"/>
                <w:sz w:val="20"/>
              </w:rPr>
              <w:t>
Көмір мен оларды қайта өңдеу өнімдерінің тұтану температурасы 120 градус кем болмау.</w:t>
            </w:r>
          </w:p>
          <w:p>
            <w:pPr>
              <w:spacing w:after="20"/>
              <w:ind w:left="20"/>
              <w:jc w:val="both"/>
            </w:pPr>
            <w:r>
              <w:rPr>
                <w:rFonts w:ascii="Times New Roman"/>
                <w:b w:val="false"/>
                <w:i w:val="false"/>
                <w:color w:val="000000"/>
                <w:sz w:val="20"/>
              </w:rPr>
              <w:t>
Көмір мен оларды қайта өңдеу өнімдерінің өздігінен тұтану температурасы 50 градус кем болмау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тотығуға және өздігінен жануға бейімділігі және оларды сақтаудың шекті мерзімдері бойынша жіктелуінің көмір тобына тотығуға және өздігінен жануға бейімділігі бойынша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қоспаның ылғалдылығына, шаңның ірілігіне, ауаның отын қабатына кіруіне, қоршаған орта мен отынның температурасына, оның табиғи қасиеттеріне байланысты шаң-ауа қоспаларының жарылыс қаупі көрсеткіштеріне сәйкестігі.</w:t>
            </w:r>
          </w:p>
          <w:p>
            <w:pPr>
              <w:spacing w:after="20"/>
              <w:ind w:left="20"/>
              <w:jc w:val="both"/>
            </w:pPr>
            <w:r>
              <w:rPr>
                <w:rFonts w:ascii="Times New Roman"/>
                <w:b w:val="false"/>
                <w:i w:val="false"/>
                <w:color w:val="000000"/>
                <w:sz w:val="20"/>
              </w:rPr>
              <w:t>
Мөлшері 0,2 мм-ден кем көмір бөлшектері бар шаң-ауа қоспасы ең жарылыс қаупі бар болып табылады.</w:t>
            </w:r>
          </w:p>
          <w:p>
            <w:pPr>
              <w:spacing w:after="20"/>
              <w:ind w:left="20"/>
              <w:jc w:val="both"/>
            </w:pPr>
            <w:r>
              <w:rPr>
                <w:rFonts w:ascii="Times New Roman"/>
                <w:b w:val="false"/>
                <w:i w:val="false"/>
                <w:color w:val="000000"/>
                <w:sz w:val="20"/>
              </w:rPr>
              <w:t>
Шаңның жарылу өлшемін есептеу үшін бастапқы деректер:</w:t>
            </w:r>
          </w:p>
          <w:p>
            <w:pPr>
              <w:spacing w:after="20"/>
              <w:ind w:left="20"/>
              <w:jc w:val="both"/>
            </w:pPr>
            <w:r>
              <w:rPr>
                <w:rFonts w:ascii="Times New Roman"/>
                <w:b w:val="false"/>
                <w:i w:val="false"/>
                <w:color w:val="000000"/>
                <w:sz w:val="20"/>
              </w:rPr>
              <w:t>
1) көмір мен шаңды електен өткізу;</w:t>
            </w:r>
          </w:p>
          <w:p>
            <w:pPr>
              <w:spacing w:after="20"/>
              <w:ind w:left="20"/>
              <w:jc w:val="both"/>
            </w:pPr>
            <w:r>
              <w:rPr>
                <w:rFonts w:ascii="Times New Roman"/>
                <w:b w:val="false"/>
                <w:i w:val="false"/>
                <w:color w:val="000000"/>
                <w:sz w:val="20"/>
              </w:rPr>
              <w:t>
2) техникалық талдау;</w:t>
            </w:r>
          </w:p>
          <w:p>
            <w:pPr>
              <w:spacing w:after="20"/>
              <w:ind w:left="20"/>
              <w:jc w:val="both"/>
            </w:pPr>
            <w:r>
              <w:rPr>
                <w:rFonts w:ascii="Times New Roman"/>
                <w:b w:val="false"/>
                <w:i w:val="false"/>
                <w:color w:val="000000"/>
                <w:sz w:val="20"/>
              </w:rPr>
              <w:t>
3) элементті талдау;</w:t>
            </w:r>
          </w:p>
          <w:p>
            <w:pPr>
              <w:spacing w:after="20"/>
              <w:ind w:left="20"/>
              <w:jc w:val="both"/>
            </w:pPr>
            <w:r>
              <w:rPr>
                <w:rFonts w:ascii="Times New Roman"/>
                <w:b w:val="false"/>
                <w:i w:val="false"/>
                <w:color w:val="000000"/>
                <w:sz w:val="20"/>
              </w:rPr>
              <w:t>
4) жану жылуы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 сапасының тасымалданатын жүктердің қауіпсіздігіне сәйкестігі.</w:t>
            </w:r>
          </w:p>
          <w:p>
            <w:pPr>
              <w:spacing w:after="20"/>
              <w:ind w:left="20"/>
              <w:jc w:val="both"/>
            </w:pPr>
            <w:r>
              <w:rPr>
                <w:rFonts w:ascii="Times New Roman"/>
                <w:b w:val="false"/>
                <w:i w:val="false"/>
                <w:color w:val="000000"/>
                <w:sz w:val="20"/>
              </w:rPr>
              <w:t>
Көмірі бар жүктердің және оларды қайта өңдеу өнімдерінің қауіпсіздігін сипаттайтын көрсеткіштер:</w:t>
            </w:r>
          </w:p>
          <w:p>
            <w:pPr>
              <w:spacing w:after="20"/>
              <w:ind w:left="20"/>
              <w:jc w:val="both"/>
            </w:pPr>
            <w:r>
              <w:rPr>
                <w:rFonts w:ascii="Times New Roman"/>
                <w:b w:val="false"/>
                <w:i w:val="false"/>
                <w:color w:val="000000"/>
                <w:sz w:val="20"/>
              </w:rPr>
              <w:t>
1) сақтау мерзімі;</w:t>
            </w:r>
          </w:p>
          <w:p>
            <w:pPr>
              <w:spacing w:after="20"/>
              <w:ind w:left="20"/>
              <w:jc w:val="both"/>
            </w:pPr>
            <w:r>
              <w:rPr>
                <w:rFonts w:ascii="Times New Roman"/>
                <w:b w:val="false"/>
                <w:i w:val="false"/>
                <w:color w:val="000000"/>
                <w:sz w:val="20"/>
              </w:rPr>
              <w:t>
2) тұтану температурасы;</w:t>
            </w:r>
          </w:p>
          <w:p>
            <w:pPr>
              <w:spacing w:after="20"/>
              <w:ind w:left="20"/>
              <w:jc w:val="both"/>
            </w:pPr>
            <w:r>
              <w:rPr>
                <w:rFonts w:ascii="Times New Roman"/>
                <w:b w:val="false"/>
                <w:i w:val="false"/>
                <w:color w:val="000000"/>
                <w:sz w:val="20"/>
              </w:rPr>
              <w:t>
3) өздігінен тұтану температурасы;</w:t>
            </w:r>
          </w:p>
          <w:p>
            <w:pPr>
              <w:spacing w:after="20"/>
              <w:ind w:left="20"/>
              <w:jc w:val="both"/>
            </w:pPr>
            <w:r>
              <w:rPr>
                <w:rFonts w:ascii="Times New Roman"/>
                <w:b w:val="false"/>
                <w:i w:val="false"/>
                <w:color w:val="000000"/>
                <w:sz w:val="20"/>
              </w:rPr>
              <w:t>
4) жарылыс қаупі бар топ.</w:t>
            </w:r>
          </w:p>
          <w:p>
            <w:pPr>
              <w:spacing w:after="20"/>
              <w:ind w:left="20"/>
              <w:jc w:val="both"/>
            </w:pPr>
            <w:r>
              <w:rPr>
                <w:rFonts w:ascii="Times New Roman"/>
                <w:b w:val="false"/>
                <w:i w:val="false"/>
                <w:color w:val="000000"/>
                <w:sz w:val="20"/>
              </w:rPr>
              <w:t>
Келтірілген көрсеткіштердің мәндері көмір тобының тотығуға және өздігінен жануға бейімділігі және көмір шаңының және оларды қайта өңдеу өнімдерінің жарылыс қаупі топтары бойынша талаптарына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көмірлер мен оларды қайта өңдеу өнімдерін өрт пен жарылыстың туындауын, қоршаған ортаның ластануы мен зақымдануын болдырмайтын шараларды сақтай отырып, суландыруға ұшырамайтын арнайы жабдықталған қоймаларда және құрғақ алаңдарда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тұтанатын көмірді сақтауға арналған қоймалар мен алаңдардың жанатын құрылыстардан кемінде 8 м қашықтықта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шаруашылығын орналастыру және ластануды болдырмайтын тәсілдер мен құрылғыларды, ауа бассейні мен өнеркәсіптік алаңды қолдана отырып, механикаландырылған беруді, түсіруді және тиеуді қамтамасыз ететін көмір өнімдері мен оларды қайта өңдеу өнімдерінің көліктік операцияларын ұйымдастыру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түсірілген көмірді пішінсіз үймелерде және үйіп 2 тәуліктен аспайтын мерзімде қауіпсіз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көмірді ұзақ уақыт сақтау кезеңінде қатарлардың температуралық жай-күйіне бақылау жүргізуі. Температураны өлшеу жиілігі көмірдің өздігінен жануға бейімділігіне байланысты.</w:t>
            </w:r>
          </w:p>
          <w:p>
            <w:pPr>
              <w:spacing w:after="20"/>
              <w:ind w:left="20"/>
              <w:jc w:val="both"/>
            </w:pPr>
            <w:r>
              <w:rPr>
                <w:rFonts w:ascii="Times New Roman"/>
                <w:b w:val="false"/>
                <w:i w:val="false"/>
                <w:color w:val="000000"/>
                <w:sz w:val="20"/>
              </w:rPr>
              <w:t>
Қатардағы көмірді критикалық температурадан 2 градус жоғары қыздырғанда өздігінен жану ошақтарын жою үшін шаралар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қоймаға беру, қатарлап салу және кері беру кезінде көмірді ұсақтауды азайту және оның тозаңдануын болдырмау жөніндегі шараларды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 кезінде қатарларда көмірдің қызуының және өздігінен жануының алдын алу үшін мынадай талаптарды сақтау:</w:t>
            </w:r>
          </w:p>
          <w:p>
            <w:pPr>
              <w:spacing w:after="20"/>
              <w:ind w:left="20"/>
              <w:jc w:val="both"/>
            </w:pPr>
            <w:r>
              <w:rPr>
                <w:rFonts w:ascii="Times New Roman"/>
                <w:b w:val="false"/>
                <w:i w:val="false"/>
                <w:color w:val="000000"/>
                <w:sz w:val="20"/>
              </w:rPr>
              <w:t>
1) ескі көмірді қатардың жаңартылатын бөлігінен тұтынушыларға алдын ала толық тиеп, қатардан шыққан ескі көмірді жаңа өндірілген көмірмен мерзімді ауыстыру;</w:t>
            </w:r>
          </w:p>
          <w:p>
            <w:pPr>
              <w:spacing w:after="20"/>
              <w:ind w:left="20"/>
              <w:jc w:val="both"/>
            </w:pPr>
            <w:r>
              <w:rPr>
                <w:rFonts w:ascii="Times New Roman"/>
                <w:b w:val="false"/>
                <w:i w:val="false"/>
                <w:color w:val="000000"/>
                <w:sz w:val="20"/>
              </w:rPr>
              <w:t>
2) көмірде тотығуға және өздігінен жануға бейім тотығу процестерін және соған байланысты зиянды газдардың бөлінуін баяулатуды оларға ерітінділер, су эмульсиялары, суспензиялар немесе құрғақ реагенттер түрінде антиокислитель ингибиторларын енгізу арқылы қатардың қабаттарын қалыптастыру кезінде көмірді қабатпен және үстіңгі қабатпен тығыздау арқылы жүзеге асыру;</w:t>
            </w:r>
          </w:p>
          <w:p>
            <w:pPr>
              <w:spacing w:after="20"/>
              <w:ind w:left="20"/>
              <w:jc w:val="both"/>
            </w:pPr>
            <w:r>
              <w:rPr>
                <w:rFonts w:ascii="Times New Roman"/>
                <w:b w:val="false"/>
                <w:i w:val="false"/>
                <w:color w:val="000000"/>
                <w:sz w:val="20"/>
              </w:rPr>
              <w:t>
3) көмірді қатарлап қою кезінде оны 3% аспайтын концентрациядағы сөндірілген әк су суспензиясымен біркелкі сулау. Бұл жағдайда күл 0,06%-дан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қыздырылған көмірді қатардан темір жол вагондарына көлік құралдарына көмір қатарларында пайда болған температурасы 35 градустан жоғары көмірдің өздігінен қызған ошақтары анықталған кезде жөнелту.</w:t>
            </w:r>
          </w:p>
          <w:p>
            <w:pPr>
              <w:spacing w:after="20"/>
              <w:ind w:left="20"/>
              <w:jc w:val="both"/>
            </w:pPr>
            <w:r>
              <w:rPr>
                <w:rFonts w:ascii="Times New Roman"/>
                <w:b w:val="false"/>
                <w:i w:val="false"/>
                <w:color w:val="000000"/>
                <w:sz w:val="20"/>
              </w:rPr>
              <w:t>
Мұндай тиеу мүмкін болмаған жағдайда жылыту ошақтары ауданында көмірді қосымша тығыздау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көмірдің температурасы жоғарылап, 50 градустан жеткенде барлық қыздырылған көмірді қатардан шығару, оны бос орынға биіктігі 1,5 м аспайтын бөлек қатарларға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бойынша қауіпті көмірге арналған жабық қоймаларды пайдалану кезінде жер асты бөлігінде метанға ауысым сайын бақылау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өнімдері мен оларды қайта өңдеу өнімдеріне қойылатын талаптарды сақтау, оған сәйкес жыныстардың өздігінен жануының ықтимал ошақтарын анықтау және өздігінен жанудың алдын алу бойынша уақтылы шаралар қабылдау мақсатында кәсіпорын үйінділерінің жылу жағдайына бақылау жүргізеді.</w:t>
            </w:r>
          </w:p>
          <w:p>
            <w:pPr>
              <w:spacing w:after="20"/>
              <w:ind w:left="20"/>
              <w:jc w:val="both"/>
            </w:pPr>
            <w:r>
              <w:rPr>
                <w:rFonts w:ascii="Times New Roman"/>
                <w:b w:val="false"/>
                <w:i w:val="false"/>
                <w:color w:val="000000"/>
                <w:sz w:val="20"/>
              </w:rPr>
              <w:t>
Температураны өлшеу жер бетінен кемінде 0,5 м тереңдікте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өнімдері мен оларды қайта өңдеу өнімдерінің агломерацияланған отын салқындатылған түрде (45 градустан аспайтын) тасымалданатын, мұздатылмаған, бір-бірінен оңай бөлінетін, шашылып қалмайтын тасымалдау тәртібіне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өнімдеріне және оларды қайта өңдеу өнімдеріне қойылатын талаптарды сақтау, соған сәйкес көмірді төменгі түсіру люктері бар ашық вагондарға тиеу алдында бар саңылауларды, соның ішінде тасымалдау кезінде 13 мм-ден кем класты көмірдің төгілуі мүмкін конструкциялық саңылауларды тығыздау жөнінде шаралар қабылдау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өнімдерін және оларды қайта өңдеу өнімдерін көліктің әртүрлі түрлерімен қауіпсіз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айналысқа шығару кезінде құрылыс материалдары мен бұйымдары сәйкестік сертификатымен немесе сәйкестік туралы декларациямен бірге жүретін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құрылыс материалдары мен бұйымдары (оның ішінде импортталатын):</w:t>
            </w:r>
          </w:p>
          <w:p>
            <w:pPr>
              <w:spacing w:after="20"/>
              <w:ind w:left="20"/>
              <w:jc w:val="both"/>
            </w:pPr>
            <w:r>
              <w:rPr>
                <w:rFonts w:ascii="Times New Roman"/>
                <w:b w:val="false"/>
                <w:i w:val="false"/>
                <w:color w:val="000000"/>
                <w:sz w:val="20"/>
              </w:rPr>
              <w:t>
1) қауіпсіз, сақтау немесе жарамдылық мерзімі өтіп кетпеген (бар болса), ыдысы және қорабы бүлінбеген (нормативтік құжаттар талаптарына сәйкес), пайдалану құжаттамасының толық жиынтығымен болады. Егер дайындаушыдан, тұтынушыдан немесе мемлекеттік бақылау және қадағалау органдарынан нақты материалдар мен бұйымдардың белгіленген қауіпсіздік талаптарына сәйкессіздігі туралы ақпарат алынған болса, өткізілмейді (сатылмайды);</w:t>
            </w:r>
          </w:p>
          <w:p>
            <w:pPr>
              <w:spacing w:after="20"/>
              <w:ind w:left="20"/>
              <w:jc w:val="both"/>
            </w:pPr>
            <w:r>
              <w:rPr>
                <w:rFonts w:ascii="Times New Roman"/>
                <w:b w:val="false"/>
                <w:i w:val="false"/>
                <w:color w:val="000000"/>
                <w:sz w:val="20"/>
              </w:rPr>
              <w:t>
2) зиян келтірудің ықтимал тәуекелдерін бағалау және олардың тиісті қауіпсіздік шараларын қабылдауы үшін тұтынушы үшін ілеспе құжаттамамен (пайдалану жөніндегі нұсқаулық, сапа паспорты, сәйкестік сертификаты немесе сәйкестік туралы декларация, техникалық немесе нормативтік құжаттама) қамтамасыз етіледі;</w:t>
            </w:r>
          </w:p>
          <w:p>
            <w:pPr>
              <w:spacing w:after="20"/>
              <w:ind w:left="20"/>
              <w:jc w:val="both"/>
            </w:pPr>
            <w:r>
              <w:rPr>
                <w:rFonts w:ascii="Times New Roman"/>
                <w:b w:val="false"/>
                <w:i w:val="false"/>
                <w:color w:val="000000"/>
                <w:sz w:val="20"/>
              </w:rPr>
              <w:t>
3) оларды сату кезіндегі іс-қимылы тәртібі туралы, кейіннен тексеру мақсатында тұтынушылардың шағымдарын тіркеу туралы сатушыларға арналған ақпаратпен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белгісі сертификатталатын өнімнің әрбір бірлігіне қойылатын талаптарды сақтау.</w:t>
            </w:r>
          </w:p>
          <w:p>
            <w:pPr>
              <w:spacing w:after="20"/>
              <w:ind w:left="20"/>
              <w:jc w:val="both"/>
            </w:pPr>
            <w:r>
              <w:rPr>
                <w:rFonts w:ascii="Times New Roman"/>
                <w:b w:val="false"/>
                <w:i w:val="false"/>
                <w:color w:val="000000"/>
                <w:sz w:val="20"/>
              </w:rPr>
              <w:t>
Қапталмаған құрылыс материалдары мен бұйымдарының сәйкестік белгісімен таңбалау оларға тікелей жазылады, сондай-ақ қоса беріліп отырған пайдалану құжаттарында келтіріледі.</w:t>
            </w:r>
          </w:p>
          <w:p>
            <w:pPr>
              <w:spacing w:after="20"/>
              <w:ind w:left="20"/>
              <w:jc w:val="both"/>
            </w:pPr>
            <w:r>
              <w:rPr>
                <w:rFonts w:ascii="Times New Roman"/>
                <w:b w:val="false"/>
                <w:i w:val="false"/>
                <w:color w:val="000000"/>
                <w:sz w:val="20"/>
              </w:rPr>
              <w:t>
 Буып түйілген құрылыс материалдары мен бұйымдарының сәйкестік белгісімен таңбалау қаптамаға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материалдары мен бұйымдарында мынадай мазмұндағы болатын таңбалау талаптарды сақтау: </w:t>
            </w:r>
          </w:p>
          <w:p>
            <w:pPr>
              <w:spacing w:after="20"/>
              <w:ind w:left="20"/>
              <w:jc w:val="both"/>
            </w:pPr>
            <w:r>
              <w:rPr>
                <w:rFonts w:ascii="Times New Roman"/>
                <w:b w:val="false"/>
                <w:i w:val="false"/>
                <w:color w:val="000000"/>
                <w:sz w:val="20"/>
              </w:rPr>
              <w:t>
құрылыс материалдарының атауы;</w:t>
            </w:r>
          </w:p>
          <w:p>
            <w:pPr>
              <w:spacing w:after="20"/>
              <w:ind w:left="20"/>
              <w:jc w:val="both"/>
            </w:pPr>
            <w:r>
              <w:rPr>
                <w:rFonts w:ascii="Times New Roman"/>
                <w:b w:val="false"/>
                <w:i w:val="false"/>
                <w:color w:val="000000"/>
                <w:sz w:val="20"/>
              </w:rPr>
              <w:t>
тұтынушылық қасиеттері;</w:t>
            </w:r>
          </w:p>
          <w:p>
            <w:pPr>
              <w:spacing w:after="20"/>
              <w:ind w:left="20"/>
              <w:jc w:val="both"/>
            </w:pPr>
            <w:r>
              <w:rPr>
                <w:rFonts w:ascii="Times New Roman"/>
                <w:b w:val="false"/>
                <w:i w:val="false"/>
                <w:color w:val="000000"/>
                <w:sz w:val="20"/>
              </w:rPr>
              <w:t>
тауарлардың жарамдылық мерзімі;</w:t>
            </w:r>
          </w:p>
          <w:p>
            <w:pPr>
              <w:spacing w:after="20"/>
              <w:ind w:left="20"/>
              <w:jc w:val="both"/>
            </w:pPr>
            <w:r>
              <w:rPr>
                <w:rFonts w:ascii="Times New Roman"/>
                <w:b w:val="false"/>
                <w:i w:val="false"/>
                <w:color w:val="000000"/>
                <w:sz w:val="20"/>
              </w:rPr>
              <w:t>
пайдалану ережелері;</w:t>
            </w:r>
          </w:p>
          <w:p>
            <w:pPr>
              <w:spacing w:after="20"/>
              <w:ind w:left="20"/>
              <w:jc w:val="both"/>
            </w:pPr>
            <w:r>
              <w:rPr>
                <w:rFonts w:ascii="Times New Roman"/>
                <w:b w:val="false"/>
                <w:i w:val="false"/>
                <w:color w:val="000000"/>
                <w:sz w:val="20"/>
              </w:rPr>
              <w:t>
өнімді дайындаушы және (немесе) дайындаушы уәкілеттік берген тұлға және (немесе) импорттаушы туралы ақпарат (компаниялардың атауы немесе ЖК ТАӘ, олардың заңды мекенжайлары);</w:t>
            </w:r>
          </w:p>
          <w:p>
            <w:pPr>
              <w:spacing w:after="20"/>
              <w:ind w:left="20"/>
              <w:jc w:val="both"/>
            </w:pPr>
            <w:r>
              <w:rPr>
                <w:rFonts w:ascii="Times New Roman"/>
                <w:b w:val="false"/>
                <w:i w:val="false"/>
                <w:color w:val="000000"/>
                <w:sz w:val="20"/>
              </w:rPr>
              <w:t>
Қазақстан Республикасының немесе ЕАЭО заңнамасы шеңберінде тауарларға рұқсат құжаттары (сертификаттар / декларациялар) алынғанын куәландыратын өтініш белгісі (қажет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бұйымдарының ілеспе құжаттамасы мен таңбалануының мемлекеттік және орыс тілдерінде жүргізілуі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м.а. 26.06.2024 </w:t>
            </w:r>
            <w:r>
              <w:rPr>
                <w:rFonts w:ascii="Times New Roman"/>
                <w:b w:val="false"/>
                <w:i w:val="false"/>
                <w:color w:val="ff0000"/>
                <w:sz w:val="20"/>
              </w:rPr>
              <w:t>№ 267-НҚ</w:t>
            </w:r>
            <w:r>
              <w:rPr>
                <w:rFonts w:ascii="Times New Roman"/>
                <w:b w:val="false"/>
                <w:i w:val="false"/>
                <w:color w:val="ff0000"/>
                <w:sz w:val="20"/>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м.а. 26.06.2024 </w:t>
            </w:r>
            <w:r>
              <w:rPr>
                <w:rFonts w:ascii="Times New Roman"/>
                <w:b w:val="false"/>
                <w:i w:val="false"/>
                <w:color w:val="ff0000"/>
                <w:sz w:val="20"/>
              </w:rPr>
              <w:t>№ 267-НҚ</w:t>
            </w:r>
            <w:r>
              <w:rPr>
                <w:rFonts w:ascii="Times New Roman"/>
                <w:b w:val="false"/>
                <w:i w:val="false"/>
                <w:color w:val="ff0000"/>
                <w:sz w:val="20"/>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м.а. 26.06.2024 </w:t>
            </w:r>
            <w:r>
              <w:rPr>
                <w:rFonts w:ascii="Times New Roman"/>
                <w:b w:val="false"/>
                <w:i w:val="false"/>
                <w:color w:val="ff0000"/>
                <w:sz w:val="20"/>
              </w:rPr>
              <w:t>№ 267-НҚ</w:t>
            </w:r>
            <w:r>
              <w:rPr>
                <w:rFonts w:ascii="Times New Roman"/>
                <w:b w:val="false"/>
                <w:i w:val="false"/>
                <w:color w:val="ff0000"/>
                <w:sz w:val="20"/>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м.а. 26.06.2024 </w:t>
            </w:r>
            <w:r>
              <w:rPr>
                <w:rFonts w:ascii="Times New Roman"/>
                <w:b w:val="false"/>
                <w:i w:val="false"/>
                <w:color w:val="ff0000"/>
                <w:sz w:val="20"/>
              </w:rPr>
              <w:t>№ 267-НҚ</w:t>
            </w:r>
            <w:r>
              <w:rPr>
                <w:rFonts w:ascii="Times New Roman"/>
                <w:b w:val="false"/>
                <w:i w:val="false"/>
                <w:color w:val="ff0000"/>
                <w:sz w:val="20"/>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м.а. 26.06.2024 </w:t>
            </w:r>
            <w:r>
              <w:rPr>
                <w:rFonts w:ascii="Times New Roman"/>
                <w:b w:val="false"/>
                <w:i w:val="false"/>
                <w:color w:val="ff0000"/>
                <w:sz w:val="20"/>
              </w:rPr>
              <w:t>№ 267-НҚ</w:t>
            </w:r>
            <w:r>
              <w:rPr>
                <w:rFonts w:ascii="Times New Roman"/>
                <w:b w:val="false"/>
                <w:i w:val="false"/>
                <w:color w:val="ff0000"/>
                <w:sz w:val="20"/>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м.а. 26.06.2024 </w:t>
            </w:r>
            <w:r>
              <w:rPr>
                <w:rFonts w:ascii="Times New Roman"/>
                <w:b w:val="false"/>
                <w:i w:val="false"/>
                <w:color w:val="ff0000"/>
                <w:sz w:val="20"/>
              </w:rPr>
              <w:t>№ 267-НҚ</w:t>
            </w:r>
            <w:r>
              <w:rPr>
                <w:rFonts w:ascii="Times New Roman"/>
                <w:b w:val="false"/>
                <w:i w:val="false"/>
                <w:color w:val="ff0000"/>
                <w:sz w:val="20"/>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м.а. 26.06.2024 </w:t>
            </w:r>
            <w:r>
              <w:rPr>
                <w:rFonts w:ascii="Times New Roman"/>
                <w:b w:val="false"/>
                <w:i w:val="false"/>
                <w:color w:val="ff0000"/>
                <w:sz w:val="20"/>
              </w:rPr>
              <w:t>№ 267-НҚ</w:t>
            </w:r>
            <w:r>
              <w:rPr>
                <w:rFonts w:ascii="Times New Roman"/>
                <w:b w:val="false"/>
                <w:i w:val="false"/>
                <w:color w:val="ff0000"/>
                <w:sz w:val="20"/>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м.а. 26.06.2024 </w:t>
            </w:r>
            <w:r>
              <w:rPr>
                <w:rFonts w:ascii="Times New Roman"/>
                <w:b w:val="false"/>
                <w:i w:val="false"/>
                <w:color w:val="ff0000"/>
                <w:sz w:val="20"/>
              </w:rPr>
              <w:t>№ 267-НҚ</w:t>
            </w:r>
            <w:r>
              <w:rPr>
                <w:rFonts w:ascii="Times New Roman"/>
                <w:b w:val="false"/>
                <w:i w:val="false"/>
                <w:color w:val="ff0000"/>
                <w:sz w:val="20"/>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нарыққа айналысқа шығару алдында қауіпсіздік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дайындаушы уәкілеттік берген тұлғаның, импорттаушының тыңайтқыштар қауіпсіздігінің мынадай талаптарға сәйкестігін қамтамасыз ету жөніндегі талаптарды сақтауы: Биуреттің массалық үлесі (карбамид үшін) 1,4 пайыздан (бұдан әрі - %) аспайды; Фосфорлы тыңайтқыштар мен топырақты жақсартатын заттарға арналған табиғи радионуклидтердің меншікті белсенділігі 4000 беккерель / килограмнан аспайды; Органикалық және органоминералды тыңайтқыштардың биологиялық қауіпсіздігі:</w:t>
            </w:r>
          </w:p>
          <w:p>
            <w:pPr>
              <w:spacing w:after="20"/>
              <w:ind w:left="20"/>
              <w:jc w:val="both"/>
            </w:pPr>
            <w:r>
              <w:rPr>
                <w:rFonts w:ascii="Times New Roman"/>
                <w:b w:val="false"/>
                <w:i w:val="false"/>
                <w:color w:val="000000"/>
                <w:sz w:val="20"/>
              </w:rPr>
              <w:t>
1) патогенді бактериялар;</w:t>
            </w:r>
          </w:p>
          <w:p>
            <w:pPr>
              <w:spacing w:after="20"/>
              <w:ind w:left="20"/>
              <w:jc w:val="both"/>
            </w:pPr>
            <w:r>
              <w:rPr>
                <w:rFonts w:ascii="Times New Roman"/>
                <w:b w:val="false"/>
                <w:i w:val="false"/>
                <w:color w:val="000000"/>
                <w:sz w:val="20"/>
              </w:rPr>
              <w:t>
2) өміршең гельминт жұмыртқалары;</w:t>
            </w:r>
          </w:p>
          <w:p>
            <w:pPr>
              <w:spacing w:after="20"/>
              <w:ind w:left="20"/>
              <w:jc w:val="both"/>
            </w:pPr>
            <w:r>
              <w:rPr>
                <w:rFonts w:ascii="Times New Roman"/>
                <w:b w:val="false"/>
                <w:i w:val="false"/>
                <w:color w:val="000000"/>
                <w:sz w:val="20"/>
              </w:rPr>
              <w:t>
3) ішек патогенді қарапайымдылар цистасы;</w:t>
            </w:r>
          </w:p>
          <w:p>
            <w:pPr>
              <w:spacing w:after="20"/>
              <w:ind w:left="20"/>
              <w:jc w:val="both"/>
            </w:pPr>
            <w:r>
              <w:rPr>
                <w:rFonts w:ascii="Times New Roman"/>
                <w:b w:val="false"/>
                <w:i w:val="false"/>
                <w:color w:val="000000"/>
                <w:sz w:val="20"/>
              </w:rPr>
              <w:t>
4) синантропты шыбындардың құрты мен дәрнәсілдері;</w:t>
            </w:r>
          </w:p>
          <w:p>
            <w:pPr>
              <w:spacing w:after="20"/>
              <w:ind w:left="20"/>
              <w:jc w:val="both"/>
            </w:pPr>
            <w:r>
              <w:rPr>
                <w:rFonts w:ascii="Times New Roman"/>
                <w:b w:val="false"/>
                <w:i w:val="false"/>
                <w:color w:val="000000"/>
                <w:sz w:val="20"/>
              </w:rPr>
              <w:t>
5) энтерококтар;</w:t>
            </w:r>
          </w:p>
          <w:p>
            <w:pPr>
              <w:spacing w:after="20"/>
              <w:ind w:left="20"/>
              <w:jc w:val="both"/>
            </w:pPr>
            <w:r>
              <w:rPr>
                <w:rFonts w:ascii="Times New Roman"/>
                <w:b w:val="false"/>
                <w:i w:val="false"/>
                <w:color w:val="000000"/>
                <w:sz w:val="20"/>
              </w:rPr>
              <w:t>
Тыңайтқыштар үшін кепілдік сақтау мерзімі мен сақтау мерзімі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сақтау арнайы жабық үй-жайларда (қоймаларда), сыйымдылықтарда (сүрлемдерде, қоймаларда) жүзеге асырылады. Жұмсақ контейнерлерге буып-түйілген тыңайтқыштарды қатты жабыны бар ашық алаңдарда және қалқаның астында сақтауға жол беріледі. Сақтау кезінде тыңайтқыштардың сақталуы (олардың саны мен сапасы) қамтамасыз етіледі және қоршаған ортаға зиян келтіру қаупі жоқ.</w:t>
            </w:r>
          </w:p>
          <w:p>
            <w:pPr>
              <w:spacing w:after="20"/>
              <w:ind w:left="20"/>
              <w:jc w:val="both"/>
            </w:pPr>
            <w:r>
              <w:rPr>
                <w:rFonts w:ascii="Times New Roman"/>
                <w:b w:val="false"/>
                <w:i w:val="false"/>
                <w:color w:val="000000"/>
                <w:sz w:val="20"/>
              </w:rPr>
              <w:t>
Тыңайтқыштың нақты түріне арналған қауіпсіздік паспортында көрсетілген сақтау шарттарына қойылатын ерекше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олардың физикалық-химиялық қасиеттерін және оларды күшті тотықтырғыштармен, өрт қауіпті және жарылыс қауіпті заттармен бөлек сақтау қажеттілігін ескере отырып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қаупі бар тыңайтқыштарды (селитралар мен олардың негізіндегі тыңайтқыштарды) жеке тұрған қоймаларда немесе қойманың шеткі бөлігінде орналасқан және қойманың қалған бөлігінен өртке қарсы бөгеттермен бөлінген минералдық тыңайтқыштар қоймаларының секцияларында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сақтау орындарында, көрінетін жерлерде көрсетілген құралдарды сақтау ерекшеліктері, гигиена ережелері, қауіпсіздік шаралары, оның ішінде қандай да бір авариялық жағдайларды жою кезінде ақпарат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тыңайтқыштардың мөлшері оның жобасында көзделген қойма сыйымдылығынан асып кетуіне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жем-шөпті, шаруашылық және тұрмыстық мақсаттағы әртүрлі заттарды, техниканы бірге сақтау үшін тыңайтқыштар қоймаларын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жинау орындарына авариялық жағдай болған жағдайда персоналдың еркін кіруін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жинау орындарына авариялық жағдай болған жағдайда персоналдың еркін кіруін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тыңайтқыштары бар сыйымдылықтарды сақтау кезінде сыйымдылықтың авариялық бұзылуы жағдайында (ылғал өткізбейтін үй-жайлар, су өткізбейтін тұғырықтар) төгілген өнімнің барлық көлемін оқшаулауға бағытталған техникалық шаралар мен құралдар көзделетін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қаптамаланбаған минералды тыңайтқыштарды қойманың жеке бөліктерінде немесе жеке қоймаларда сақтау. Егер минералды тыңайтқыштардың қасиеттері бірлесіп сақтауға кедергі келтірмесе және ені 1 метрден кем емес әр түрлі тыңайтқыштар арасындағы бөлу аймағы сақталған және жиналатын өнімнің түрі көрсетілген тақтайша орнатылған жағдайда әр түрлі минералды тыңайтқыштарды бір қоймада жинауға жол беріледі. Тыңайтқыштардың әртүрлі түрлерін араластыруға және оларды бөгде қоспалармен және заттармен ластауға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салынған қаптаманы сөрелерге немесе тұғырықтарға орналастыру. Табандықтарда сақталатын буып-түйілген түрдегі тыңайтқыштар қатарларының биіктігі 2 метрден аспайды.</w:t>
            </w:r>
          </w:p>
          <w:p>
            <w:pPr>
              <w:spacing w:after="20"/>
              <w:ind w:left="20"/>
              <w:jc w:val="both"/>
            </w:pPr>
            <w:r>
              <w:rPr>
                <w:rFonts w:ascii="Times New Roman"/>
                <w:b w:val="false"/>
                <w:i w:val="false"/>
                <w:color w:val="000000"/>
                <w:sz w:val="20"/>
              </w:rPr>
              <w:t>
Жұмсақ контейнерлердегі тыңайтқыштар 2 деңгейде сақталады.</w:t>
            </w:r>
          </w:p>
          <w:p>
            <w:pPr>
              <w:spacing w:after="20"/>
              <w:ind w:left="20"/>
              <w:jc w:val="both"/>
            </w:pPr>
            <w:r>
              <w:rPr>
                <w:rFonts w:ascii="Times New Roman"/>
                <w:b w:val="false"/>
                <w:i w:val="false"/>
                <w:color w:val="000000"/>
                <w:sz w:val="20"/>
              </w:rPr>
              <w:t>
Қапталған тыңайтқыштар түрлері бойынша бөлек сақталады. Қапталған тыңайтқыштарды тегендер мен стеллаждарды пайдаланбай қойманың еденінде үйіп сақтауға жол берілмейді.</w:t>
            </w:r>
          </w:p>
          <w:p>
            <w:pPr>
              <w:spacing w:after="20"/>
              <w:ind w:left="20"/>
              <w:jc w:val="both"/>
            </w:pPr>
            <w:r>
              <w:rPr>
                <w:rFonts w:ascii="Times New Roman"/>
                <w:b w:val="false"/>
                <w:i w:val="false"/>
                <w:color w:val="000000"/>
                <w:sz w:val="20"/>
              </w:rPr>
              <w:t>
Стеллаждар мен қоймаланатын буып-түйілген тыңайтқыштардың қойма ішіндегі табандықтарда орналасуы үй-жайларды жинау, тиегіштердің жылжуы, қызметкерлердің еркін қол жеткізуі, сондай-ақ қойма ішіндегі ауа айналымы мүмкіндігін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төселетін көңді, компосттарды, сұйық көңдің қатты фракциясын тыңайтқыштардың топыраққа және жер асты суларына инфильтрациялануына жол бермейтін қатты жабыны бар алаңқайларда сақтайды. Сақтау алаңдары қаңылтыр жинағыштармен қамтамасыз етіледі және жаңбыр мен еріген судың құйылуынан қорғалады.</w:t>
            </w:r>
          </w:p>
          <w:p>
            <w:pPr>
              <w:spacing w:after="20"/>
              <w:ind w:left="20"/>
              <w:jc w:val="both"/>
            </w:pPr>
            <w:r>
              <w:rPr>
                <w:rFonts w:ascii="Times New Roman"/>
                <w:b w:val="false"/>
                <w:i w:val="false"/>
                <w:color w:val="000000"/>
                <w:sz w:val="20"/>
              </w:rPr>
              <w:t>
Сақтау кезінде қатты органикалық тыңайтқыштардың борттары қоректік заттардың жоғалуын, ауаның улы газдармен ластану деңгейін төмендету үшін адсорбциялық материалдар қабатымен – шымтезек, үгінділер, сабанмен жабылады.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сұйық, сұйық көңді, саңғырықты, сарқынды суларды секциялық үлгідегі арнайы жинақтағыштарда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көңді өңдеу жөніндегі құрылыстар орналасқан аумақта алты тәуліктік ұстауға арналған карантиндік сыйымдылықтардың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тыңайтқыштардың бұзғыш немесе өзге де зиянды әсеріне төзімді және олармен өзара әрекеттеспейтін материалдарды буып-түю мен ыдыс үшін пайдалану:</w:t>
            </w:r>
          </w:p>
          <w:p>
            <w:pPr>
              <w:spacing w:after="20"/>
              <w:ind w:left="20"/>
              <w:jc w:val="both"/>
            </w:pPr>
            <w:r>
              <w:rPr>
                <w:rFonts w:ascii="Times New Roman"/>
                <w:b w:val="false"/>
                <w:i w:val="false"/>
                <w:color w:val="000000"/>
                <w:sz w:val="20"/>
              </w:rPr>
              <w:t>
1) жану және (немесе) жылудың едәуір мөлшерін бөлу;</w:t>
            </w:r>
          </w:p>
          <w:p>
            <w:pPr>
              <w:spacing w:after="20"/>
              <w:ind w:left="20"/>
              <w:jc w:val="both"/>
            </w:pPr>
            <w:r>
              <w:rPr>
                <w:rFonts w:ascii="Times New Roman"/>
                <w:b w:val="false"/>
                <w:i w:val="false"/>
                <w:color w:val="000000"/>
                <w:sz w:val="20"/>
              </w:rPr>
              <w:t>
2) тез тұтанатын, уытты немесе тұншықтыратын газдардың бөлінуі;</w:t>
            </w:r>
          </w:p>
          <w:p>
            <w:pPr>
              <w:spacing w:after="20"/>
              <w:ind w:left="20"/>
              <w:jc w:val="both"/>
            </w:pPr>
            <w:r>
              <w:rPr>
                <w:rFonts w:ascii="Times New Roman"/>
                <w:b w:val="false"/>
                <w:i w:val="false"/>
                <w:color w:val="000000"/>
                <w:sz w:val="20"/>
              </w:rPr>
              <w:t>
3) химиялық белсенді және қауіпті заттардың түзілуі.</w:t>
            </w:r>
          </w:p>
          <w:p>
            <w:pPr>
              <w:spacing w:after="20"/>
              <w:ind w:left="20"/>
              <w:jc w:val="both"/>
            </w:pPr>
            <w:r>
              <w:rPr>
                <w:rFonts w:ascii="Times New Roman"/>
                <w:b w:val="false"/>
                <w:i w:val="false"/>
                <w:color w:val="000000"/>
                <w:sz w:val="20"/>
              </w:rPr>
              <w:t>
Тыңайтқыштарда келесі ақпарат бар таңбалау бар:</w:t>
            </w:r>
          </w:p>
          <w:p>
            <w:pPr>
              <w:spacing w:after="20"/>
              <w:ind w:left="20"/>
              <w:jc w:val="both"/>
            </w:pPr>
            <w:r>
              <w:rPr>
                <w:rFonts w:ascii="Times New Roman"/>
                <w:b w:val="false"/>
                <w:i w:val="false"/>
                <w:color w:val="000000"/>
                <w:sz w:val="20"/>
              </w:rPr>
              <w:t>
1) тыңайтқыштың атауы және мақсаты;</w:t>
            </w:r>
          </w:p>
          <w:p>
            <w:pPr>
              <w:spacing w:after="20"/>
              <w:ind w:left="20"/>
              <w:jc w:val="both"/>
            </w:pPr>
            <w:r>
              <w:rPr>
                <w:rFonts w:ascii="Times New Roman"/>
                <w:b w:val="false"/>
                <w:i w:val="false"/>
                <w:color w:val="000000"/>
                <w:sz w:val="20"/>
              </w:rPr>
              <w:t>
2) тыңайтқыш жүргізілетін нормативтік құжаттың белгісі;</w:t>
            </w:r>
          </w:p>
          <w:p>
            <w:pPr>
              <w:spacing w:after="20"/>
              <w:ind w:left="20"/>
              <w:jc w:val="both"/>
            </w:pPr>
            <w:r>
              <w:rPr>
                <w:rFonts w:ascii="Times New Roman"/>
                <w:b w:val="false"/>
                <w:i w:val="false"/>
                <w:color w:val="000000"/>
                <w:sz w:val="20"/>
              </w:rPr>
              <w:t>
3) негізгі қоректік заттардың, макронутриенттер мен микроэлементтердің салмақтық үлесі пайызбен;</w:t>
            </w:r>
          </w:p>
          <w:p>
            <w:pPr>
              <w:spacing w:after="20"/>
              <w:ind w:left="20"/>
              <w:jc w:val="both"/>
            </w:pPr>
            <w:r>
              <w:rPr>
                <w:rFonts w:ascii="Times New Roman"/>
                <w:b w:val="false"/>
                <w:i w:val="false"/>
                <w:color w:val="000000"/>
                <w:sz w:val="20"/>
              </w:rPr>
              <w:t>
4) қауіпті сипаттау элементтері (қауіптілік белгісі, сигналдық сөз және қауіптіліктің қысқаша сипаттамасы);</w:t>
            </w:r>
          </w:p>
          <w:p>
            <w:pPr>
              <w:spacing w:after="20"/>
              <w:ind w:left="20"/>
              <w:jc w:val="both"/>
            </w:pPr>
            <w:r>
              <w:rPr>
                <w:rFonts w:ascii="Times New Roman"/>
                <w:b w:val="false"/>
                <w:i w:val="false"/>
                <w:color w:val="000000"/>
                <w:sz w:val="20"/>
              </w:rPr>
              <w:t>
5) таза салмағы (қатты тыңайтқыштар үшін), ыдыстағы номиналды көлемі (сұйық тыңайтқыштар үшін);</w:t>
            </w:r>
          </w:p>
          <w:p>
            <w:pPr>
              <w:spacing w:after="20"/>
              <w:ind w:left="20"/>
              <w:jc w:val="both"/>
            </w:pPr>
            <w:r>
              <w:rPr>
                <w:rFonts w:ascii="Times New Roman"/>
                <w:b w:val="false"/>
                <w:i w:val="false"/>
                <w:color w:val="000000"/>
                <w:sz w:val="20"/>
              </w:rPr>
              <w:t>
6) дайындаушының атауы және орналасқан жері (заңды мекенжайы, елді қоса алғанда);</w:t>
            </w:r>
          </w:p>
          <w:p>
            <w:pPr>
              <w:spacing w:after="20"/>
              <w:ind w:left="20"/>
              <w:jc w:val="both"/>
            </w:pPr>
            <w:r>
              <w:rPr>
                <w:rFonts w:ascii="Times New Roman"/>
                <w:b w:val="false"/>
                <w:i w:val="false"/>
                <w:color w:val="000000"/>
                <w:sz w:val="20"/>
              </w:rPr>
              <w:t>
7) өндіріс күні және партия нөмірі;</w:t>
            </w:r>
          </w:p>
          <w:p>
            <w:pPr>
              <w:spacing w:after="20"/>
              <w:ind w:left="20"/>
              <w:jc w:val="both"/>
            </w:pPr>
            <w:r>
              <w:rPr>
                <w:rFonts w:ascii="Times New Roman"/>
                <w:b w:val="false"/>
                <w:i w:val="false"/>
                <w:color w:val="000000"/>
                <w:sz w:val="20"/>
              </w:rPr>
              <w:t>
8) кепілдік сақтау мерзімі немесе жарамдылық мерзімі;</w:t>
            </w:r>
          </w:p>
          <w:p>
            <w:pPr>
              <w:spacing w:after="20"/>
              <w:ind w:left="20"/>
              <w:jc w:val="both"/>
            </w:pPr>
            <w:r>
              <w:rPr>
                <w:rFonts w:ascii="Times New Roman"/>
                <w:b w:val="false"/>
                <w:i w:val="false"/>
                <w:color w:val="000000"/>
                <w:sz w:val="20"/>
              </w:rPr>
              <w:t>
9) сақтау шарттары;</w:t>
            </w:r>
          </w:p>
          <w:p>
            <w:pPr>
              <w:spacing w:after="20"/>
              <w:ind w:left="20"/>
              <w:jc w:val="both"/>
            </w:pPr>
            <w:r>
              <w:rPr>
                <w:rFonts w:ascii="Times New Roman"/>
                <w:b w:val="false"/>
                <w:i w:val="false"/>
                <w:color w:val="000000"/>
                <w:sz w:val="20"/>
              </w:rPr>
              <w:t>
10) қолдану жөніндегі ұсынымдар, сондай-ақ қауіпсіз қолдану, сақтау және алғашқы медициналық көмек көрсету жөніндегі шаралар (бөлшек саудаға арналған тыңайтқыштар үшін);</w:t>
            </w:r>
          </w:p>
          <w:p>
            <w:pPr>
              <w:spacing w:after="20"/>
              <w:ind w:left="20"/>
              <w:jc w:val="both"/>
            </w:pPr>
            <w:r>
              <w:rPr>
                <w:rFonts w:ascii="Times New Roman"/>
                <w:b w:val="false"/>
                <w:i w:val="false"/>
                <w:color w:val="000000"/>
                <w:sz w:val="20"/>
              </w:rPr>
              <w:t>
11) сұйық тыңайтқыштармен қауіпсіз жұмыс істеу бойынша қосымша нұсқаулықтар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материалдан таңбалауды дайындау және қоршаған орта факторларының әсері нәтижесінде оның тұтынушылық қасиеттерін жоғалтуға жол бермеу.</w:t>
            </w:r>
          </w:p>
          <w:p>
            <w:pPr>
              <w:spacing w:after="20"/>
              <w:ind w:left="20"/>
              <w:jc w:val="both"/>
            </w:pPr>
            <w:r>
              <w:rPr>
                <w:rFonts w:ascii="Times New Roman"/>
                <w:b w:val="false"/>
                <w:i w:val="false"/>
                <w:color w:val="000000"/>
                <w:sz w:val="20"/>
              </w:rPr>
              <w:t>
Үймемен жеткізілетін тыңайтқыштар үшін таңбалау ілеспе құжаттарда көрсетіледі.</w:t>
            </w:r>
          </w:p>
          <w:p>
            <w:pPr>
              <w:spacing w:after="20"/>
              <w:ind w:left="20"/>
              <w:jc w:val="both"/>
            </w:pPr>
            <w:r>
              <w:rPr>
                <w:rFonts w:ascii="Times New Roman"/>
                <w:b w:val="false"/>
                <w:i w:val="false"/>
                <w:color w:val="000000"/>
                <w:sz w:val="20"/>
              </w:rPr>
              <w:t>
Мемлекеттік және орыс тілдерінде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қапталмаған тыңайтқыштарды жабық теміржол вагондарында, минерал тасығыштарда, жабық палубалы кемелерде және оларды міндетті түрде шанақта жаба отырып автокөлікпен үйіп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тыңайтқыштарды (сусыз аммиакты, аммиакты суды, көміраммиакатты, сұйық кешенді тыңайтқыштарды) арнайы темір жол және автомобиль көлігімен тасымалдау. Аммиакпен жанасатын сорғылар, штуцерлер, крандар және бөлшектер аммиактың агрессивті әсеріне төзімді материалдан жасалады. Қоладан немесе мыстан жасалған бөлшектерді қолдануға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сыйымдылықтарды (цистерналарды, резервуарларды) жүру жолында температураның ықтимал ауытқуы кезінде өнімнің көлемді кеңеюін ескере отырып, сұйық минералды тыңайтқыштармен толтыру. Су аммиагын тасымалдауға арналған сыйымдылықтар олардың толық сыйымдылығының 93%-нан аспайтын, ал сусыз аммиакты тасымалдау үшін 85%-дан аспайтын мөлшерде толтырылады.</w:t>
            </w:r>
          </w:p>
          <w:p>
            <w:pPr>
              <w:spacing w:after="20"/>
              <w:ind w:left="20"/>
              <w:jc w:val="both"/>
            </w:pPr>
            <w:r>
              <w:rPr>
                <w:rFonts w:ascii="Times New Roman"/>
                <w:b w:val="false"/>
                <w:i w:val="false"/>
                <w:color w:val="000000"/>
                <w:sz w:val="20"/>
              </w:rPr>
              <w:t>
Буып-түйілген минералдық тыңайтқыштарды тасымалдау кезінде ыдыстың жарылуына, жүктің төгілуіне немесе шашылуына жол берілмейді. Ыдыс зақымданған жағдайда жүктің қалдықтарын жинау бойынша шаралар қабылданады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мамандандырылған сату орындарында сату. тыңайтқыштарды бір сауда бөлімінде тамақ өнімдерімен, дәрілік препараттармен және балалар тауарларымен бірге өткізуге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тыңайтқыштарды буып-түйілген түрде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буып-түйілуі және таңбалануы бұзылған тыңайтқыштарды бөлшек саудада өткізуге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дайындаушы уәкілеттік берген тұлғаның, импорттаушының өнімді айналысқа шығару кезінде ол туралы тұтынушыларды құрамы, қасиеттері, мақсаты, дайындаушы және дайындаушы уәкілеттік берген тұлға мен импорттаушының құрамына, тасымалдау, пайдалану, кәдеге жарату шарттарына, дайындау (өндіру) және пайдалану (қолдану) тәсіліне, дайындау (өндіру) күніне, энергия тұтынуға (энергия тұтынатын жабдық үшін), шығу тегіне, жарамдылық мерзіміне, массасына, көлеміне қатысты жаңылыстыруға жол бермейтін толық, қажетті, біржақты түсінілетін және, өнімнің сапасы мен қауіпсіздігін тікелей немесе жанама сипаттайтын және оларды дұрыс таңдау мүмкіндігін қамтамасыз ететін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кезінде тұтынушыға арналған ақпарат өніммен мәтін, шартты белгілер және орамдағы (ыдыстағы) және заттаңбадағы, заттаңбадағы, құжаттардағы, жаднамалардағы (қосымша парақтардағы, ақпараттық парақтардағы суреттер нысанында ұсынылатын талаптарды сақтау.</w:t>
            </w:r>
          </w:p>
          <w:p>
            <w:pPr>
              <w:spacing w:after="20"/>
              <w:ind w:left="20"/>
              <w:jc w:val="both"/>
            </w:pPr>
            <w:r>
              <w:rPr>
                <w:rFonts w:ascii="Times New Roman"/>
                <w:b w:val="false"/>
                <w:i w:val="false"/>
                <w:color w:val="000000"/>
                <w:sz w:val="20"/>
              </w:rPr>
              <w:t>
Өнімді өткізу кезінде тұтынушыға арналған ақпаратты дайындаушы, дайындаушы уәкілеттік берген тұлға, импорттаушы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ақпараттың болуы және мемлекеттік және орыс тілдеріндегі жазу нормаларын ескере отырып, мемлекеттік және орыс тілдеріндегі таңбалау мәтіні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ақпараттың өнімнің әрбір бірлігінде оқуға (танысуға) ыңғайлы орауышта (ыдыста), заттаңбада, затбелгіде, құжаттарда, жаднамаларда (қосымша парақтарда, ақпараттық парақтарда)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анық және оңай оқылатын нысанда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дайындаушы уәкілеттік берген тұлға, импорттаушы өнімнің сәйкестігін растау туралы тұтынушыға ақпарат беру:</w:t>
            </w:r>
          </w:p>
          <w:p>
            <w:pPr>
              <w:spacing w:after="20"/>
              <w:ind w:left="20"/>
              <w:jc w:val="both"/>
            </w:pPr>
            <w:r>
              <w:rPr>
                <w:rFonts w:ascii="Times New Roman"/>
                <w:b w:val="false"/>
                <w:i w:val="false"/>
                <w:color w:val="000000"/>
                <w:sz w:val="20"/>
              </w:rPr>
              <w:t>
қолданыстағы стандарттау жөніндегі құжаттарға сәйкес басылған сәйкестік белгісі (бар болса);</w:t>
            </w:r>
          </w:p>
          <w:p>
            <w:pPr>
              <w:spacing w:after="20"/>
              <w:ind w:left="20"/>
              <w:jc w:val="both"/>
            </w:pPr>
            <w:r>
              <w:rPr>
                <w:rFonts w:ascii="Times New Roman"/>
                <w:b w:val="false"/>
                <w:i w:val="false"/>
                <w:color w:val="000000"/>
                <w:sz w:val="20"/>
              </w:rPr>
              <w:t>
өнімге ілеспе заңға сәйкес сәйкестік сертификаты (сәйкестік сертификатының көшірмелері) немесе сәйкестік декларациясы (сәйкестік декларациясының көшірмелері).</w:t>
            </w:r>
          </w:p>
          <w:p>
            <w:pPr>
              <w:spacing w:after="20"/>
              <w:ind w:left="20"/>
              <w:jc w:val="both"/>
            </w:pPr>
            <w:r>
              <w:rPr>
                <w:rFonts w:ascii="Times New Roman"/>
                <w:b w:val="false"/>
                <w:i w:val="false"/>
                <w:color w:val="000000"/>
                <w:sz w:val="20"/>
              </w:rPr>
              <w:t>
Буып-түйілмеген немесе буып-түйілмеген өнімнің сәйкестігін растау туралы ақпаратты тұтынушыға дайындаушы және (немесе) дайындаушы уәкілеттік берген тұлға және (немесе) импорттаушы жеткізеді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өнім туралы ақпаратта өнім атауының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атауында келесісін көрсетуге жол бермеу:</w:t>
            </w:r>
          </w:p>
          <w:p>
            <w:pPr>
              <w:spacing w:after="20"/>
              <w:ind w:left="20"/>
              <w:jc w:val="both"/>
            </w:pPr>
            <w:r>
              <w:rPr>
                <w:rFonts w:ascii="Times New Roman"/>
                <w:b w:val="false"/>
                <w:i w:val="false"/>
                <w:color w:val="000000"/>
                <w:sz w:val="20"/>
              </w:rPr>
              <w:t>
1) ұқсас өнімнің атауын көрсету;</w:t>
            </w:r>
          </w:p>
          <w:p>
            <w:pPr>
              <w:spacing w:after="20"/>
              <w:ind w:left="20"/>
              <w:jc w:val="both"/>
            </w:pPr>
            <w:r>
              <w:rPr>
                <w:rFonts w:ascii="Times New Roman"/>
                <w:b w:val="false"/>
                <w:i w:val="false"/>
                <w:color w:val="000000"/>
                <w:sz w:val="20"/>
              </w:rPr>
              <w:t>
2) өнімге тұтынушыларды өнімнің шығу тегіне (табиғатына) қатысты жаңылыстыратын атау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өнім туралы, өнімнің ерекше қасиеттері, жай-күйі және арнайы өңдеу туралы ақпараттың болуы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өнімді дайындау (өндіру) кезінде өңделген негізгі ингредиент пайдаланылғанда, тиісті ақпарат өнімнің атауына енгізілетін немесе оның атауына тікелей жақын орналасатын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өнімде құрамдас компонент (екі және одан да көп компоненттен тұратын) болған кезде өнім құрамының кему/азаю тәртібімен құрамы көрсетілетін талаптарды сақтау. Егер өнім екі негізгі құрауыштан дайындалған (өндірілген) болса, оларды өнім атауында, бұл ретте, оларды өнімнің құрамы (жиынтығы) ретінде жеке көрсетпей көрсетуге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сапасы бойынша шағымдарды қабылдайтын дайындаушы мен ұйым (дайындаушы уәкілеттік берген тұлға және (немесе) импорттаушы) және лицензиар (егер өнім лицензия бойынша дайындалса (өндірілсе) атауының өзі орналасқан елде белгіленген тәртіппен тіркелген атауына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өнім сапасы бойынша шағымдарды қабылдайтын дайындаушының және ұйымның (дайындаушы уәкілеттік берген тұлға және (немесе) импорттаушы), лицензиардың (егер өнім лицензия бойынша дайындалса (өндірілсе) атауы және орналасқан жері (заңды мекенжайы), мемлекеттік тіркеуге жататын өнім үшін тіркеу нөмірі мен тіркелген күні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өнім сапасы бойынша шағымдарды қабылдайтын дайындаушы мен ұйымның (дайындаушы уәкілеттік берген тұлға және (немесе) импорттаушы) және лицензиардың (егер өнім лицензия бойынша дайындалса (өндірілсе) заңды мекенжайы елдің, қаланың (облыстың және елді мекеннің), көшенің атауын, үйдің және кеңсенің нөмірін қамтитын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тәртіппен өнімді дайындауға (өндіруге) және өткізуге құқық (лицензия) алған ұйымдар осы құқықты (лицензияны) берген ұйымдардың, компаниялар мен фирмалардың тауар белгілерін орауға (ыдысқа) салатын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арналған ақпаратты орамдағы (ыдыстағы) өлшеудің метрикалық жүйесіндегі өнімнің нетто, брутто массасы, негізгі өлшемдері мен көлемінде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қағидаларды ескере отырып, буып-түйілген өнімнің санын көрсету үшін шаманы таңдауды жүзеге асыру:</w:t>
            </w:r>
          </w:p>
          <w:p>
            <w:pPr>
              <w:spacing w:after="20"/>
              <w:ind w:left="20"/>
              <w:jc w:val="both"/>
            </w:pPr>
            <w:r>
              <w:rPr>
                <w:rFonts w:ascii="Times New Roman"/>
                <w:b w:val="false"/>
                <w:i w:val="false"/>
                <w:color w:val="000000"/>
                <w:sz w:val="20"/>
              </w:rPr>
              <w:t>
1) егер өнім сұйық болса, онда оның көлемі көрсетіледі;</w:t>
            </w:r>
          </w:p>
          <w:p>
            <w:pPr>
              <w:spacing w:after="20"/>
              <w:ind w:left="20"/>
              <w:jc w:val="both"/>
            </w:pPr>
            <w:r>
              <w:rPr>
                <w:rFonts w:ascii="Times New Roman"/>
                <w:b w:val="false"/>
                <w:i w:val="false"/>
                <w:color w:val="000000"/>
                <w:sz w:val="20"/>
              </w:rPr>
              <w:t>
2) егер өнім паста тәрізді, тұтқыр немесе тұтқыр пластик консистенциялы болса, онда оның көлемі не массасы көрсетіледі;</w:t>
            </w:r>
          </w:p>
          <w:p>
            <w:pPr>
              <w:spacing w:after="20"/>
              <w:ind w:left="20"/>
              <w:jc w:val="both"/>
            </w:pPr>
            <w:r>
              <w:rPr>
                <w:rFonts w:ascii="Times New Roman"/>
                <w:b w:val="false"/>
                <w:i w:val="false"/>
                <w:color w:val="000000"/>
                <w:sz w:val="20"/>
              </w:rPr>
              <w:t>
3) егер қатты, сусымалы өнім қатты және сұйық заттың қоспасы болып табылса, онда оның массасы көрсетіледі. Өнімнің мөлшерін, мысалы, масса мен дана санын, масса мен көлемді көрсету үшін екі шаманы бір уақытта пайдалануға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сақтау шарттарын (төмен температураны, жарық режимін және басқаларды) талап ететін өнім үшін сақтау шарттарын көрсету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өнімнің мерзімі өткеннен кейін пайдалану үшін қауіпсіз емес болып саналатын уақыт кезеңі болса өнімнің жарамдылық мерзімін белгілеу.</w:t>
            </w:r>
          </w:p>
          <w:p>
            <w:pPr>
              <w:spacing w:after="20"/>
              <w:ind w:left="20"/>
              <w:jc w:val="both"/>
            </w:pPr>
            <w:r>
              <w:rPr>
                <w:rFonts w:ascii="Times New Roman"/>
                <w:b w:val="false"/>
                <w:i w:val="false"/>
                <w:color w:val="000000"/>
                <w:sz w:val="20"/>
              </w:rPr>
              <w:t>
Дайындаушы белгілеген жарамдылық мерзімі белгіленген сақтау шарттары сақталған кезде өнімнің тұтынушылардың өмірі мен денсаулығына қауіпсіздік талаптарына сәйкестігіне кепілдік береді.</w:t>
            </w:r>
          </w:p>
          <w:p>
            <w:pPr>
              <w:spacing w:after="20"/>
              <w:ind w:left="20"/>
              <w:jc w:val="both"/>
            </w:pPr>
            <w:r>
              <w:rPr>
                <w:rFonts w:ascii="Times New Roman"/>
                <w:b w:val="false"/>
                <w:i w:val="false"/>
                <w:color w:val="000000"/>
                <w:sz w:val="20"/>
              </w:rPr>
              <w:t>
Жарамдылық мерзімі өнім дайындалған (өндірілген) күннен бастап есептеледі.</w:t>
            </w:r>
          </w:p>
          <w:p>
            <w:pPr>
              <w:spacing w:after="20"/>
              <w:ind w:left="20"/>
              <w:jc w:val="both"/>
            </w:pPr>
            <w:r>
              <w:rPr>
                <w:rFonts w:ascii="Times New Roman"/>
                <w:b w:val="false"/>
                <w:i w:val="false"/>
                <w:color w:val="000000"/>
                <w:sz w:val="20"/>
              </w:rPr>
              <w:t>
Ұзақтығына қарай жарамдылық мерзімі мынадай түрде көрсетіледі: ".......жарамды (сағат, күн, ай немесе жыл)", "..... дейін жарамды (күні)", " ......дейін пайдалану (күні)", "Жыл бойы жарамды... (сағат, күн, ай немесе жыл)", "Жарамдылық мерзімі ... (сағат, күн, ай немесе жыл)", "Қызмет ету мерзімі... (жыл - сағат - цикл)".</w:t>
            </w:r>
          </w:p>
          <w:p>
            <w:pPr>
              <w:spacing w:after="20"/>
              <w:ind w:left="20"/>
              <w:jc w:val="both"/>
            </w:pPr>
            <w:r>
              <w:rPr>
                <w:rFonts w:ascii="Times New Roman"/>
                <w:b w:val="false"/>
                <w:i w:val="false"/>
                <w:color w:val="000000"/>
                <w:sz w:val="20"/>
              </w:rPr>
              <w:t>
Егер жарамдылық мерзімі "Жарамды.... (сағат, күн, ай немесе жыл)", "Жарамдылық мерзімі ... (сағат, күн, ай немесе жыл)", онда затбелгіге немесе орауышқа (ыдысқа) өнімнің дайындалған (өндірілген) күні жазылады.</w:t>
            </w:r>
          </w:p>
          <w:p>
            <w:pPr>
              <w:spacing w:after="20"/>
              <w:ind w:left="20"/>
              <w:jc w:val="both"/>
            </w:pPr>
            <w:r>
              <w:rPr>
                <w:rFonts w:ascii="Times New Roman"/>
                <w:b w:val="false"/>
                <w:i w:val="false"/>
                <w:color w:val="000000"/>
                <w:sz w:val="20"/>
              </w:rPr>
              <w:t>
Дайындау (өндіру), буып-түю, жарамдылық мерзімінің аяқталу күнін заттаңбалардың жиектеріндегі сандарға қарсы ойып кесу (белгілер) жолымен немесе күнге сәйкес келетін сандарды өтеу арқылы көрсетуге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өнімді сақтау, тасымалдау, пайдалану, кәдеге жарату (қайта өңдеу), жою кезінде қауіпсіздік талаптары болған кезде тұтынушы үшін қалған ақпараттан өзге қаріппен, түспен немесе өзге де тәсілдермен бөлінетін талаптарды сақтау.</w:t>
            </w:r>
          </w:p>
          <w:p>
            <w:pPr>
              <w:spacing w:after="20"/>
              <w:ind w:left="20"/>
              <w:jc w:val="both"/>
            </w:pPr>
            <w:r>
              <w:rPr>
                <w:rFonts w:ascii="Times New Roman"/>
                <w:b w:val="false"/>
                <w:i w:val="false"/>
                <w:color w:val="000000"/>
                <w:sz w:val="20"/>
              </w:rPr>
              <w:t>
Егер өнім салынған орауыш (ыдыс) қосымша орауышпен жабылған болса, онда ішкі орауышты затбелгісі сыртқы қаптамадан оңай оқылуы керек немесе сыртқы қаптамада ұқсас затбелгі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өніммен жанасатын тұтынушыларға арналған ақпаратты түсіру құралдары өнімнің қауіпсіздігі мен сапасына әсер етпеуі, өнімді сақтау, тасымалдау және өткізу кезінде таңбалаудың беріктігін қамтамасыз ету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жүргізуді қамтамасыз ету, абоненттер туралы қызметтік ақпаратты жинау және сақтау жөніндегі телекоммуникациялық жабдықтың жедел-іздестіру іс-шараларын жүргізуді қамтамасыз ету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жүргізуді, абоненттер туралы қызметтік ақпаратты жинау мен сақтауды қамтамасыз ету жөніндегі телекоммуникациялық жабдықтың абоненттер туралы қызметтік ақпаратты жинау мен сақтауды қамтамасыз ету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жүргізуді, абоненттер туралы қызметтік ақпаратты жинау мен сақтауды қамтамасыз ету жөніндегі телекоммуникациялық жабдықтың коммутациялық жабдыққа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жүргізуді, абоненттер туралы қызметтік ақпаратты жинауды және сақтауды қамтамасыз ету жөніндегі телекоммуникациялық жабдықтардың жедел-іздестіру іс-шараларын жүргізу құралдарын, абоненттер туралы қызметтік ақпаратты жинау және сақтау құралдарын рұқсатсыз қол жеткізуден қорғау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нарықтарына айналысқа шығарылатын темір-бетон және бетон конструкциялар (оның ішінде импортталатын) қамтамасыз етілу:</w:t>
            </w:r>
          </w:p>
          <w:p>
            <w:pPr>
              <w:spacing w:after="20"/>
              <w:ind w:left="20"/>
              <w:jc w:val="both"/>
            </w:pPr>
            <w:r>
              <w:rPr>
                <w:rFonts w:ascii="Times New Roman"/>
                <w:b w:val="false"/>
                <w:i w:val="false"/>
                <w:color w:val="000000"/>
                <w:sz w:val="20"/>
              </w:rPr>
              <w:t>
1) зиян келтірудің ықтимал тәуекелдерін бағалау және тиісті қауіпсіздік шараларын қабылдау үшін қажетті тұтынушыға арналған ілеспе құжаттаманы (техникалық немесе нормативтік құжаттамаға сәйкес сапаны растайтын құжаттар, сәйкестік сертификаты немесе сәйкестік туралы декларация) ұсынады;</w:t>
            </w:r>
          </w:p>
          <w:p>
            <w:pPr>
              <w:spacing w:after="20"/>
              <w:ind w:left="20"/>
              <w:jc w:val="both"/>
            </w:pPr>
            <w:r>
              <w:rPr>
                <w:rFonts w:ascii="Times New Roman"/>
                <w:b w:val="false"/>
                <w:i w:val="false"/>
                <w:color w:val="000000"/>
                <w:sz w:val="20"/>
              </w:rPr>
              <w:t>
2) темір-бетон және бетон конструкцияларын іске асырғаннан кейін қауіпсіздік шараларын қабылдау мақсатында олардың ықтимал қауіптілігі анықталғанда тұтынушыны хабардар ету жөніндегі нұсқаулықпен қамтамасыз етіледі;</w:t>
            </w:r>
          </w:p>
          <w:p>
            <w:pPr>
              <w:spacing w:after="20"/>
              <w:ind w:left="20"/>
              <w:jc w:val="both"/>
            </w:pPr>
            <w:r>
              <w:rPr>
                <w:rFonts w:ascii="Times New Roman"/>
                <w:b w:val="false"/>
                <w:i w:val="false"/>
                <w:color w:val="000000"/>
                <w:sz w:val="20"/>
              </w:rPr>
              <w:t>
3) тікелей бұйымда немесе ілеспе құжаттамада сәйкестендіретін таңбамен (класы, маркасы, салмағы, партиясы, дайындалған күні);</w:t>
            </w:r>
          </w:p>
          <w:p>
            <w:pPr>
              <w:spacing w:after="20"/>
              <w:ind w:left="20"/>
              <w:jc w:val="both"/>
            </w:pPr>
            <w:r>
              <w:rPr>
                <w:rFonts w:ascii="Times New Roman"/>
                <w:b w:val="false"/>
                <w:i w:val="false"/>
                <w:color w:val="000000"/>
                <w:sz w:val="20"/>
              </w:rPr>
              <w:t>
4) темір-бетон және бетон конструкцияларын қолдану (монтаждау) жөніндегі қажетті техникалық құжаттамамен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символдар, пиктограммалар түрінде жазылатын (жазылатын) ескерту және бірдейлендіру таңбаларының болуы бойынша темірбетон және бетон конструкцияларына қойылатын талаптарды сақтау.</w:t>
            </w:r>
          </w:p>
          <w:p>
            <w:pPr>
              <w:spacing w:after="20"/>
              <w:ind w:left="20"/>
              <w:jc w:val="both"/>
            </w:pPr>
            <w:r>
              <w:rPr>
                <w:rFonts w:ascii="Times New Roman"/>
                <w:b w:val="false"/>
                <w:i w:val="false"/>
                <w:color w:val="000000"/>
                <w:sz w:val="20"/>
              </w:rPr>
              <w:t>
Тұтынушы үшін ақпарат анық және оңай оқылуы. Бұл ретте қауіпсіздік талаптары өзге қаріппен, түспен немесе өзге тәсілмен ерекшеленуге.</w:t>
            </w:r>
          </w:p>
          <w:p>
            <w:pPr>
              <w:spacing w:after="20"/>
              <w:ind w:left="20"/>
              <w:jc w:val="both"/>
            </w:pPr>
            <w:r>
              <w:rPr>
                <w:rFonts w:ascii="Times New Roman"/>
                <w:b w:val="false"/>
                <w:i w:val="false"/>
                <w:color w:val="000000"/>
                <w:sz w:val="20"/>
              </w:rPr>
              <w:t>
Ақпаратты түсіру құралдары ғимараттар мен құрылыстарды сақтау, тасымалдау, салу үшін пайдалану кезінде таңбалаудың беріктігін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 процесінде әртүрлі есептік жүктемелер мен әсерлер кезінде азаматтардың өміріне немесе денсаулығына, мүлікке, қоршаған ортаға зиян келтіру тәуекелімен байланысты кез келген сипаттағы бұзылуларды болдырмайтындай бастапқы сипаттамалардың болуы бойынша темір-бетон және бетон конструкцияларға қойылатын қауіпсіздік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конструкцияларына қойылатын талаптарды сақтау, оған сәйкес темір-бетон және бетон конструкцияларының қауіпсіздігі жобалауға арналған тапсырмаға, нормативтік-техникалық және нормативтік құжаттамаға сәйкес жүзеге асырылады және оның орындалуымен қамтамасыз етілу:</w:t>
            </w:r>
          </w:p>
          <w:p>
            <w:pPr>
              <w:spacing w:after="20"/>
              <w:ind w:left="20"/>
              <w:jc w:val="both"/>
            </w:pPr>
            <w:r>
              <w:rPr>
                <w:rFonts w:ascii="Times New Roman"/>
                <w:b w:val="false"/>
                <w:i w:val="false"/>
                <w:color w:val="000000"/>
                <w:sz w:val="20"/>
              </w:rPr>
              <w:t>
1) бетонға және оның құрамдас бөліктеріне қойылатын талаптар;</w:t>
            </w:r>
          </w:p>
          <w:p>
            <w:pPr>
              <w:spacing w:after="20"/>
              <w:ind w:left="20"/>
              <w:jc w:val="both"/>
            </w:pPr>
            <w:r>
              <w:rPr>
                <w:rFonts w:ascii="Times New Roman"/>
                <w:b w:val="false"/>
                <w:i w:val="false"/>
                <w:color w:val="000000"/>
                <w:sz w:val="20"/>
              </w:rPr>
              <w:t>
2) арматураға қойылатын талаптар;</w:t>
            </w:r>
          </w:p>
          <w:p>
            <w:pPr>
              <w:spacing w:after="20"/>
              <w:ind w:left="20"/>
              <w:jc w:val="both"/>
            </w:pPr>
            <w:r>
              <w:rPr>
                <w:rFonts w:ascii="Times New Roman"/>
                <w:b w:val="false"/>
                <w:i w:val="false"/>
                <w:color w:val="000000"/>
                <w:sz w:val="20"/>
              </w:rPr>
              <w:t>
3) конструкциялардың есептеулеріне қойылатын талаптар;</w:t>
            </w:r>
          </w:p>
          <w:p>
            <w:pPr>
              <w:spacing w:after="20"/>
              <w:ind w:left="20"/>
              <w:jc w:val="both"/>
            </w:pPr>
            <w:r>
              <w:rPr>
                <w:rFonts w:ascii="Times New Roman"/>
                <w:b w:val="false"/>
                <w:i w:val="false"/>
                <w:color w:val="000000"/>
                <w:sz w:val="20"/>
              </w:rPr>
              <w:t>
4) конструктивтік талаптар;</w:t>
            </w:r>
          </w:p>
          <w:p>
            <w:pPr>
              <w:spacing w:after="20"/>
              <w:ind w:left="20"/>
              <w:jc w:val="both"/>
            </w:pPr>
            <w:r>
              <w:rPr>
                <w:rFonts w:ascii="Times New Roman"/>
                <w:b w:val="false"/>
                <w:i w:val="false"/>
                <w:color w:val="000000"/>
                <w:sz w:val="20"/>
              </w:rPr>
              <w:t>
5) технологиялық талаптар;</w:t>
            </w:r>
          </w:p>
          <w:p>
            <w:pPr>
              <w:spacing w:after="20"/>
              <w:ind w:left="20"/>
              <w:jc w:val="both"/>
            </w:pPr>
            <w:r>
              <w:rPr>
                <w:rFonts w:ascii="Times New Roman"/>
                <w:b w:val="false"/>
                <w:i w:val="false"/>
                <w:color w:val="000000"/>
                <w:sz w:val="20"/>
              </w:rPr>
              <w:t>
6) пайдалану жөніндегі талаптарды;</w:t>
            </w:r>
          </w:p>
          <w:p>
            <w:pPr>
              <w:spacing w:after="20"/>
              <w:ind w:left="20"/>
              <w:jc w:val="both"/>
            </w:pPr>
            <w:r>
              <w:rPr>
                <w:rFonts w:ascii="Times New Roman"/>
                <w:b w:val="false"/>
                <w:i w:val="false"/>
                <w:color w:val="000000"/>
                <w:sz w:val="20"/>
              </w:rPr>
              <w:t>
7) сақтау, тасымалдау, монтаждау және пайдалану жөніндегі талаптарды қамтуға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созылған қимасы кезінде беріктігі бойынша жоғары талаптар қойылатын бірегей конструкцияларға, сондай-ақ қатты агрессивті ортаның әсері кезінде пайдаланылатын конструкцияларға су өткізбеушілігі қамтамасыз етілу (радиация әсерін бастан өткеретін сұйықтық немесе газ қысымында болатын) жарықтардың болмауы бойынша темір-бетон конструкцияларына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сипаттамалары бар, белгіленген уақыт ішінде конструкциялардың геометриялық сипаттамаларына және әртүрлі есептік әсер ету материалдарының механикалық сипаттамаларына әсерін (жүктеменің ұзақ әсер етуі, қолайсыз климаттық, технологиялық, температуралық және ылғалдылық әсерлері, кезек-кезек мұздату және еріту, агрессивті әсер ету) ескере отырып, қауіпсіздік және пайдалану жарамдылығы бойынша талаптарды қанағаттандыратын темірбетон және бетон конструкцияларының ұзақ мерзімділігі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бұйымға арналған жобалау құжаттамасында белгіленген тиісті бақылау мәндерімен бақылау жүктемесінің, майысудың және жарықтардың ашылу енінің нақты мәндерін салыстыру негізінде сынақ нәтижелері бойынша жүзеге асырылатын темірбетон және бетон конструкцияларының беріктігін, қаттылығын және жарыққа төзімділігін бағалау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мен бетонға қатысты темір-бетон конструкцияларының қауіпсіздігін қамтамасыз 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өрт қауіпсіздігі және отқа төзімділік талаптарына сәйкестік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радиациялық қауіпсіздік талаптарына сәйкестік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термиялық қауіпсіздік және жарылыс қауіпсіздігі талаптарына сәйкестік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 сақтау және тасымалдау кезінде темір-бетон конструкцияларының қауіпсіздік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темір-бетон және бетон конструкцияларын пайдалану кезіндегі қауіпсіздік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сейсмикалық аудандарда құрылыс үшін қолданылатын темірбетон конструкцияларының қауіпсіздік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материалдары мен бұйымдарын өндіру, тасымалдау, сақтау және қолдану кезінде автомобиль жолының және ондағы инженерлік құрылыстардың әртүрлі конструктивтік элементтеріндегі олардың жұмыс істеу сенімділігін олардың өмірлік циклі ішінде Көліктік жүктемелердің, мынадай салдарларды болдырмайтын жағдайларда климаттық және өзге де факторлардың әсерінен қамтамасыз ету:</w:t>
            </w:r>
          </w:p>
          <w:p>
            <w:pPr>
              <w:spacing w:after="20"/>
              <w:ind w:left="20"/>
              <w:jc w:val="both"/>
            </w:pPr>
            <w:r>
              <w:rPr>
                <w:rFonts w:ascii="Times New Roman"/>
                <w:b w:val="false"/>
                <w:i w:val="false"/>
                <w:color w:val="000000"/>
                <w:sz w:val="20"/>
              </w:rPr>
              <w:t>
а) автомобиль жолын немесе құрылыстарын немесе олардың учаскелерін (бөліктерін) қирату;</w:t>
            </w:r>
          </w:p>
          <w:p>
            <w:pPr>
              <w:spacing w:after="20"/>
              <w:ind w:left="20"/>
              <w:jc w:val="both"/>
            </w:pPr>
            <w:r>
              <w:rPr>
                <w:rFonts w:ascii="Times New Roman"/>
                <w:b w:val="false"/>
                <w:i w:val="false"/>
                <w:color w:val="000000"/>
                <w:sz w:val="20"/>
              </w:rPr>
              <w:t>
б) жол конструкцияларының қайтымсыз деформациялары;</w:t>
            </w:r>
          </w:p>
          <w:p>
            <w:pPr>
              <w:spacing w:after="20"/>
              <w:ind w:left="20"/>
              <w:jc w:val="both"/>
            </w:pPr>
            <w:r>
              <w:rPr>
                <w:rFonts w:ascii="Times New Roman"/>
                <w:b w:val="false"/>
                <w:i w:val="false"/>
                <w:color w:val="000000"/>
                <w:sz w:val="20"/>
              </w:rPr>
              <w:t>
в) автомобиль жолының немесе ондағы құрылыстардың негізгі көліктік-пайдалану сипаттамаларының жол берілмейтін төмендеуі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радионуклидтердің жиынтық тиімді үлестік белсенділігі халықаралық және өңірлік стандарттарда, ал олар болмаған жағдайда – Кеден одағына мүше мемлекеттердің ұлттық (мемлекеттік) стандарттарында белгіленген жол берілетін шектерден асып кетуін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материалдары мен бұйымдарын өндіру, сақтау, тасымалдау, қолдану, жол жұмыстарын жүргізу кезінде, сондай-ақ автомобиль жолын пайдалану процесінде олардың қоршаған ортаға бірлесіп әсер етуі нәтижесінде зиянды химиялық заттардың шекті шоғырлануын халықаралық және өңірлік стандарттарда, ал олар болмаған жағдайда - Ұлттық (мемлекеттік) Кеден одағына мүше мемлекеттердің стандарттарда белгіленген жол берілетін мәндерден асырып жіберуді болғызбау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материалдары мен бұйымдарының физикалық-химиялық қасиеттерін жарылыстың туындау және (немесе) өрттің өршу қатерін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материалдарының физикалық-механикалық қасиеттерін көлік жүктемесінің және табиғи факторлардың бірлескен әсері кезінде автомобиль жолының конструкциялық элементтерінің есептік тұрақтылығымен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және ондағы жол құрылыстарын жол-құрылыс материалдары мен бұйымдарын қолдана отырып, жобалық құжаттамаға сәйкестігін растай отырып, салуды, реконструкциялауды, күрделі жөндеуді және пайдалануды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 саласындағы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субъектілерін (объектілерін)</w:t>
            </w:r>
            <w:r>
              <w:br/>
            </w:r>
            <w:r>
              <w:rPr>
                <w:rFonts w:ascii="Times New Roman"/>
                <w:b w:val="false"/>
                <w:i w:val="false"/>
                <w:color w:val="000000"/>
                <w:sz w:val="20"/>
              </w:rPr>
              <w:t>іріктеу үшін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Барып профилактикалық бақылау және жоспардан тыс тексерулер жүргізу кезінде сәйкестікті растау жөніндегі органға және сынақ зертханасына (орталығына) қатысты техникалық реттеу саласындағы бақылау субъектілеріне (объектілеріне) қойылатын талаптардың бұзылу дәрежесі</w:t>
      </w:r>
    </w:p>
    <w:p>
      <w:pPr>
        <w:spacing w:after="0"/>
        <w:ind w:left="0"/>
        <w:jc w:val="both"/>
      </w:pPr>
      <w:r>
        <w:rPr>
          <w:rFonts w:ascii="Times New Roman"/>
          <w:b w:val="false"/>
          <w:i w:val="false"/>
          <w:color w:val="ff0000"/>
          <w:sz w:val="28"/>
        </w:rPr>
        <w:t xml:space="preserve">
      Ескерту. 6-қосымша жаңа редакцияда - ҚР Премьер-Министрі орынбасарының - Сауда және интеграция министрінің 13.06.2023 </w:t>
      </w:r>
      <w:r>
        <w:rPr>
          <w:rFonts w:ascii="Times New Roman"/>
          <w:b w:val="false"/>
          <w:i w:val="false"/>
          <w:color w:val="ff0000"/>
          <w:sz w:val="28"/>
        </w:rPr>
        <w:t>№ 225-НҚ</w:t>
      </w:r>
      <w:r>
        <w:rPr>
          <w:rFonts w:ascii="Times New Roman"/>
          <w:b w:val="false"/>
          <w:i w:val="false"/>
          <w:color w:val="ff0000"/>
          <w:sz w:val="28"/>
        </w:rPr>
        <w:t xml:space="preserve"> және ҚР Ұлттық экономика министрінің 13.06.2023 № 110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қоса берілген құжаттармен бірге сәйкестікті растау жөніндегі органның қарауын растау және ол бойынша шешім қабылдау, оның ішінде өтініш беруші таңдаған өнімді сертификаттау схемасы негізінде өнімді сертификаттау схемасын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органда сертификаттау жөніндегі жұмыстарды жүргізуге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сәйкестендіруді, үлгілерді іріктеуді және олардың сынақтарын қамтамасыз етуді растауы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өндірістің жай-күйіне талдау жүргізуді растауы (егер бұл өнімді сертификаттау схемасында көзделсе)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алынған нәтижелерге талдау жүргізуін растауы және сәйкестік сертификатын беру (беруден бас тарту туралы) туралы шешім қабылдауы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органда Техникалық реттеу тізілімінде сәйкестік сертификатының тіркелуінің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сәйкестік сертификатын қалыптастыруды және беруді растауы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сертификатталған өнімге мерзімді бағалауды жүзеге асыруды растауы (егер бұл өнімді сертификаттау схемасында көзделсе)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реттеудің ақпараттық жүйесі арқылы техникалық реттеу тізілімінде сәйкестік туралы декларацияны тіркеудің сәйкестігін растау жөніндегі органда болуы, не өтініш берушіні оны тіркеуден бас тарту туралы хабарлама (бас тарту себептерін көрсете отырып) сәйкестік туралы декларацияны алған күннен бастап 5 (бес) жұмыс күнінен аспайтын мерзімде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өнімді шығарудың жоспарланған мерзімін негізге ала отырып, өнімді дайындаушы (орындаушы) кәсіпорын белгілеген мерзімге, бірақ 1 (бір) жылдан аспайтын мерзімге сәйкестік туралы декларацияны қабылдауы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сәйкестік туралы декларацияны және техникалық реттеудің ақпараттық жүйесінде сәйкестікті растау үшін дәлелдемелер ретінде пайдаланылатын материалдарды сақтауды қамтамасыз етуі, оның қолданылу мерзімі аяқталған күннен бастап 3 (үш) жыл бойы тұрақты негізде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Техникалық реттеу тізіліміне сәйкестік туралы декларацияны қабылдаған өтініш берушінің БСН, атауы мен мекенжайын енгізуі, сәйкестік туралы декларацияның тіркеу нөмірі және сәйкестігі расталған өнім түрі және сәйкестік туралы декларацияның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органда оның күші қолданылатын өнімдер тізбесі бар сәйкестік туралы декларацияға қосымшаның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(орталығының) өзінің аккредиттеу саласы шегінде сәйкестікті міндетті немесе ерікті растау мақсаттары үшін объектілерге сынақтар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зертханасымен (орталығымен) сынақ нәтижелерінің дұрыстығын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(орталығының) жұмыс нәтижелерін ресімдеуді және беруді растауы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техникалық регламентте көзделсе, сынақтарды фото - және (немесе) бейнетіркеу материалдарының, өнімді зерттеу (сынау) және өлшеу нәтижелерінің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(сыналған) өнімнің сақталған бақылау үлгілерінің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(орталығының) осы объектіні сынау әдістеріне техникалық регламенттерде және (немесе) стандарттау жөніндегі құжаттарда көзделген және сәйкестікті растау жөніндегі органмен келісілген мерзімдерде сынақтар жүргізуі. Егер сынақ мерзімдері техникалық регламенттерде және (немесе) стандарттау жөніндегі құжаттарда көзделмесе, онда күнтізбелік 30 (отыз) күннен асуға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органда меншік құқығында немесе өзге де заңды негізде техникалық реттеу объектілерін сынауды қамтамасыз ететін зертхананың болуы және 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меншік құқығында немесе өзге де заңды негізде зертханалық жабдығының болуы және пайдалануы, оның жекелеген салалардағы көлемін (тізбесін) Техникалық реттеу саласындағы уәкілетті орган белгілейді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Ескертпе: аббревиатураның толық жазылуы:</w:t>
      </w:r>
    </w:p>
    <w:p>
      <w:pPr>
        <w:spacing w:after="0"/>
        <w:ind w:left="0"/>
        <w:jc w:val="both"/>
      </w:pPr>
      <w:r>
        <w:rPr>
          <w:rFonts w:ascii="Times New Roman"/>
          <w:b w:val="false"/>
          <w:i w:val="false"/>
          <w:color w:val="000000"/>
          <w:sz w:val="28"/>
        </w:rPr>
        <w:t>
      ҚР СТ – Қазақстан Республикасының ұлттық стандарты</w:t>
      </w:r>
    </w:p>
    <w:p>
      <w:pPr>
        <w:spacing w:after="0"/>
        <w:ind w:left="0"/>
        <w:jc w:val="both"/>
      </w:pPr>
      <w:r>
        <w:rPr>
          <w:rFonts w:ascii="Times New Roman"/>
          <w:b w:val="false"/>
          <w:i w:val="false"/>
          <w:color w:val="000000"/>
          <w:sz w:val="28"/>
        </w:rPr>
        <w:t>
      кг – килограмм;</w:t>
      </w:r>
    </w:p>
    <w:p>
      <w:pPr>
        <w:spacing w:after="0"/>
        <w:ind w:left="0"/>
        <w:jc w:val="both"/>
      </w:pPr>
      <w:r>
        <w:rPr>
          <w:rFonts w:ascii="Times New Roman"/>
          <w:b w:val="false"/>
          <w:i w:val="false"/>
          <w:color w:val="000000"/>
          <w:sz w:val="28"/>
        </w:rPr>
        <w:t xml:space="preserve">
      м – метр; </w:t>
      </w:r>
    </w:p>
    <w:p>
      <w:pPr>
        <w:spacing w:after="0"/>
        <w:ind w:left="0"/>
        <w:jc w:val="both"/>
      </w:pPr>
      <w:r>
        <w:rPr>
          <w:rFonts w:ascii="Times New Roman"/>
          <w:b w:val="false"/>
          <w:i w:val="false"/>
          <w:color w:val="000000"/>
          <w:sz w:val="28"/>
        </w:rPr>
        <w:t xml:space="preserve">
      % - пайыз; </w:t>
      </w:r>
    </w:p>
    <w:p>
      <w:pPr>
        <w:spacing w:after="0"/>
        <w:ind w:left="0"/>
        <w:jc w:val="both"/>
      </w:pPr>
      <w:r>
        <w:rPr>
          <w:rFonts w:ascii="Times New Roman"/>
          <w:b w:val="false"/>
          <w:i w:val="false"/>
          <w:color w:val="000000"/>
          <w:sz w:val="28"/>
        </w:rPr>
        <w:t xml:space="preserve">
      0С – градус; </w:t>
      </w:r>
    </w:p>
    <w:p>
      <w:pPr>
        <w:spacing w:after="0"/>
        <w:ind w:left="0"/>
        <w:jc w:val="both"/>
      </w:pPr>
      <w:r>
        <w:rPr>
          <w:rFonts w:ascii="Times New Roman"/>
          <w:b w:val="false"/>
          <w:i w:val="false"/>
          <w:color w:val="000000"/>
          <w:sz w:val="28"/>
        </w:rPr>
        <w:t xml:space="preserve">
      мг/кг – миллиграмм/килограмм; </w:t>
      </w:r>
    </w:p>
    <w:p>
      <w:pPr>
        <w:spacing w:after="0"/>
        <w:ind w:left="0"/>
        <w:jc w:val="both"/>
      </w:pPr>
      <w:r>
        <w:rPr>
          <w:rFonts w:ascii="Times New Roman"/>
          <w:b w:val="false"/>
          <w:i w:val="false"/>
          <w:color w:val="000000"/>
          <w:sz w:val="28"/>
        </w:rPr>
        <w:t xml:space="preserve">
      мм – миллиметр; </w:t>
      </w:r>
    </w:p>
    <w:p>
      <w:pPr>
        <w:spacing w:after="0"/>
        <w:ind w:left="0"/>
        <w:jc w:val="both"/>
      </w:pPr>
      <w:r>
        <w:rPr>
          <w:rFonts w:ascii="Times New Roman"/>
          <w:b w:val="false"/>
          <w:i w:val="false"/>
          <w:color w:val="000000"/>
          <w:sz w:val="28"/>
        </w:rPr>
        <w:t xml:space="preserve">
      DN – номиналды диаметрі; </w:t>
      </w:r>
    </w:p>
    <w:p>
      <w:pPr>
        <w:spacing w:after="0"/>
        <w:ind w:left="0"/>
        <w:jc w:val="both"/>
      </w:pPr>
      <w:r>
        <w:rPr>
          <w:rFonts w:ascii="Times New Roman"/>
          <w:b w:val="false"/>
          <w:i w:val="false"/>
          <w:color w:val="000000"/>
          <w:sz w:val="28"/>
        </w:rPr>
        <w:t xml:space="preserve">
      PN – номиналды қысым; </w:t>
      </w:r>
    </w:p>
    <w:p>
      <w:pPr>
        <w:spacing w:after="0"/>
        <w:ind w:left="0"/>
        <w:jc w:val="both"/>
      </w:pPr>
      <w:r>
        <w:rPr>
          <w:rFonts w:ascii="Times New Roman"/>
          <w:b w:val="false"/>
          <w:i w:val="false"/>
          <w:color w:val="000000"/>
          <w:sz w:val="28"/>
        </w:rPr>
        <w:t xml:space="preserve">
      Pp – жұмыс қысымы; </w:t>
      </w:r>
    </w:p>
    <w:p>
      <w:pPr>
        <w:spacing w:after="0"/>
        <w:ind w:left="0"/>
        <w:jc w:val="both"/>
      </w:pPr>
      <w:r>
        <w:rPr>
          <w:rFonts w:ascii="Times New Roman"/>
          <w:b w:val="false"/>
          <w:i w:val="false"/>
          <w:color w:val="000000"/>
          <w:sz w:val="28"/>
        </w:rPr>
        <w:t xml:space="preserve">
      Мпа – мегапаскаль; </w:t>
      </w:r>
    </w:p>
    <w:p>
      <w:pPr>
        <w:spacing w:after="0"/>
        <w:ind w:left="0"/>
        <w:jc w:val="both"/>
      </w:pPr>
      <w:r>
        <w:rPr>
          <w:rFonts w:ascii="Times New Roman"/>
          <w:b w:val="false"/>
          <w:i w:val="false"/>
          <w:color w:val="000000"/>
          <w:sz w:val="28"/>
        </w:rPr>
        <w:t xml:space="preserve">
      кгс/см2 – шаршы сантиметрге килограмм; </w:t>
      </w:r>
    </w:p>
    <w:p>
      <w:pPr>
        <w:spacing w:after="0"/>
        <w:ind w:left="0"/>
        <w:jc w:val="both"/>
      </w:pPr>
      <w:r>
        <w:rPr>
          <w:rFonts w:ascii="Times New Roman"/>
          <w:b w:val="false"/>
          <w:i w:val="false"/>
          <w:color w:val="000000"/>
          <w:sz w:val="28"/>
        </w:rPr>
        <w:t xml:space="preserve">
      л – литр; </w:t>
      </w:r>
    </w:p>
    <w:p>
      <w:pPr>
        <w:spacing w:after="0"/>
        <w:ind w:left="0"/>
        <w:jc w:val="both"/>
      </w:pPr>
      <w:r>
        <w:rPr>
          <w:rFonts w:ascii="Times New Roman"/>
          <w:b w:val="false"/>
          <w:i w:val="false"/>
          <w:color w:val="000000"/>
          <w:sz w:val="28"/>
        </w:rPr>
        <w:t xml:space="preserve">
      м3 – текше метр; </w:t>
      </w:r>
    </w:p>
    <w:p>
      <w:pPr>
        <w:spacing w:after="0"/>
        <w:ind w:left="0"/>
        <w:jc w:val="both"/>
      </w:pPr>
      <w:r>
        <w:rPr>
          <w:rFonts w:ascii="Times New Roman"/>
          <w:b w:val="false"/>
          <w:i w:val="false"/>
          <w:color w:val="000000"/>
          <w:sz w:val="28"/>
        </w:rPr>
        <w:t xml:space="preserve">
      м2 – шаршы метр; </w:t>
      </w:r>
    </w:p>
    <w:p>
      <w:pPr>
        <w:spacing w:after="0"/>
        <w:ind w:left="0"/>
        <w:jc w:val="both"/>
      </w:pPr>
      <w:r>
        <w:rPr>
          <w:rFonts w:ascii="Times New Roman"/>
          <w:b w:val="false"/>
          <w:i w:val="false"/>
          <w:color w:val="000000"/>
          <w:sz w:val="28"/>
        </w:rPr>
        <w:t xml:space="preserve">
      м3/сағ – сағатына текше метр; </w:t>
      </w:r>
    </w:p>
    <w:p>
      <w:pPr>
        <w:spacing w:after="0"/>
        <w:ind w:left="0"/>
        <w:jc w:val="both"/>
      </w:pPr>
      <w:r>
        <w:rPr>
          <w:rFonts w:ascii="Times New Roman"/>
          <w:b w:val="false"/>
          <w:i w:val="false"/>
          <w:color w:val="000000"/>
          <w:sz w:val="28"/>
        </w:rPr>
        <w:t xml:space="preserve">
      кВт – киловатт-сағат; </w:t>
      </w:r>
    </w:p>
    <w:p>
      <w:pPr>
        <w:spacing w:after="0"/>
        <w:ind w:left="0"/>
        <w:jc w:val="both"/>
      </w:pPr>
      <w:r>
        <w:rPr>
          <w:rFonts w:ascii="Times New Roman"/>
          <w:b w:val="false"/>
          <w:i w:val="false"/>
          <w:color w:val="000000"/>
          <w:sz w:val="28"/>
        </w:rPr>
        <w:t xml:space="preserve">
      т/с – ағынның массалық жылдамдығын өлшеудің метрикалық бірлігі; МДж/кг – мегаджоуль; </w:t>
      </w:r>
    </w:p>
    <w:p>
      <w:pPr>
        <w:spacing w:after="0"/>
        <w:ind w:left="0"/>
        <w:jc w:val="both"/>
      </w:pPr>
      <w:r>
        <w:rPr>
          <w:rFonts w:ascii="Times New Roman"/>
          <w:b w:val="false"/>
          <w:i w:val="false"/>
          <w:color w:val="000000"/>
          <w:sz w:val="28"/>
        </w:rPr>
        <w:t xml:space="preserve">
      ккал/кг – жану жылуы; </w:t>
      </w:r>
    </w:p>
    <w:p>
      <w:pPr>
        <w:spacing w:after="0"/>
        <w:ind w:left="0"/>
        <w:jc w:val="both"/>
      </w:pPr>
      <w:r>
        <w:rPr>
          <w:rFonts w:ascii="Times New Roman"/>
          <w:b w:val="false"/>
          <w:i w:val="false"/>
          <w:color w:val="000000"/>
          <w:sz w:val="28"/>
        </w:rPr>
        <w:t>
      рН – сутегі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 саласындағы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субъектілерін (объектілерін)</w:t>
            </w:r>
            <w:r>
              <w:br/>
            </w:r>
            <w:r>
              <w:rPr>
                <w:rFonts w:ascii="Times New Roman"/>
                <w:b w:val="false"/>
                <w:i w:val="false"/>
                <w:color w:val="000000"/>
                <w:sz w:val="20"/>
              </w:rPr>
              <w:t>іріктеу үшін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Техникалық реттеу саласындағы/саласындағы/субъективті өлшемшарттар бойынша тәуекел дәрежесін айқындауға арналған субъективті өлшемшарттар тізбесі</w:t>
      </w:r>
    </w:p>
    <w:p>
      <w:pPr>
        <w:spacing w:after="0"/>
        <w:ind w:left="0"/>
        <w:jc w:val="both"/>
      </w:pPr>
      <w:r>
        <w:rPr>
          <w:rFonts w:ascii="Times New Roman"/>
          <w:b w:val="false"/>
          <w:i w:val="false"/>
          <w:color w:val="ff0000"/>
          <w:sz w:val="28"/>
        </w:rPr>
        <w:t xml:space="preserve">
      Ескерту. Өлшемшарттар 7-қосымшамен толықтырылды - ҚР Премьер-Министрі орынбасарының - Сауда және интеграция министрінің 13.06.2023 </w:t>
      </w:r>
      <w:r>
        <w:rPr>
          <w:rFonts w:ascii="Times New Roman"/>
          <w:b w:val="false"/>
          <w:i w:val="false"/>
          <w:color w:val="ff0000"/>
          <w:sz w:val="28"/>
        </w:rPr>
        <w:t>№ 225-НҚ</w:t>
      </w:r>
      <w:r>
        <w:rPr>
          <w:rFonts w:ascii="Times New Roman"/>
          <w:b w:val="false"/>
          <w:i w:val="false"/>
          <w:color w:val="ff0000"/>
          <w:sz w:val="28"/>
        </w:rPr>
        <w:t xml:space="preserve"> және ҚР Ұлттық экономика министрінің 13.06.2023 № 110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_________________________________________________________________ қатысты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(сомасы 100 балдан аспауы тиіс), wi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Барумен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бармай-ақ жүргізілген профилактикалық бақылау шеңберінде берілген ұсынымның орындалуы бойынша ақпарат ұсынбау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 фактісі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1) Субъективті өлшемшарттардың көрсеткіштері мемлекеттік бақылау әрбір саласындағы бақылау және қадағалау субъектілерінің (объектілерінің) біртекті топтары үшін айқындалады.</w:t>
      </w:r>
    </w:p>
    <w:p>
      <w:pPr>
        <w:spacing w:after="0"/>
        <w:ind w:left="0"/>
        <w:jc w:val="both"/>
      </w:pPr>
      <w:r>
        <w:rPr>
          <w:rFonts w:ascii="Times New Roman"/>
          <w:b w:val="false"/>
          <w:i w:val="false"/>
          <w:color w:val="000000"/>
          <w:sz w:val="28"/>
        </w:rPr>
        <w:t>
      2) 2-бағанда субъективті өлшемшарт көрсеткіші көрсетіледі.</w:t>
      </w:r>
    </w:p>
    <w:p>
      <w:pPr>
        <w:spacing w:after="0"/>
        <w:ind w:left="0"/>
        <w:jc w:val="both"/>
      </w:pPr>
      <w:r>
        <w:rPr>
          <w:rFonts w:ascii="Times New Roman"/>
          <w:b w:val="false"/>
          <w:i w:val="false"/>
          <w:color w:val="000000"/>
          <w:sz w:val="28"/>
        </w:rPr>
        <w:t>
      3) 3-бағанда ақпараттың басым көздері көрсетіледі.</w:t>
      </w:r>
    </w:p>
    <w:p>
      <w:pPr>
        <w:spacing w:after="0"/>
        <w:ind w:left="0"/>
        <w:jc w:val="both"/>
      </w:pPr>
      <w:r>
        <w:rPr>
          <w:rFonts w:ascii="Times New Roman"/>
          <w:b w:val="false"/>
          <w:i w:val="false"/>
          <w:color w:val="000000"/>
          <w:sz w:val="28"/>
        </w:rPr>
        <w:t>
      4) 4-бағанда субъективті өлшемшарт көрсеткішінің маңыздылығы бойынша үлес салмағы балдарда көрсетіледі. Осы баған бойынша барлық жолдардың сомасы 100 балдан аспауға тиіс.</w:t>
      </w:r>
    </w:p>
    <w:p>
      <w:pPr>
        <w:spacing w:after="0"/>
        <w:ind w:left="0"/>
        <w:jc w:val="both"/>
      </w:pPr>
      <w:r>
        <w:rPr>
          <w:rFonts w:ascii="Times New Roman"/>
          <w:b w:val="false"/>
          <w:i w:val="false"/>
          <w:color w:val="000000"/>
          <w:sz w:val="28"/>
        </w:rPr>
        <w:t>
      5) 5-бағанда субъективті өлшемшарттар бойынша тәуекел дәрежесін есептеуде субъективті өлшемшарт көрсеткішін есепке алу шарттары және әрбір шартқа сәйкес келетін субъективті өлшемшарттар көрсеткіштерінің сандық мәндері көрсетіледі. Сандық мәндер тәуекелдің жоғарылауына байланысты 0-ден 100-ге дейінгі пайызбен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Республикасының Мемлекеттік рәміздерін дайындаушыға қатысты техникалық реттеу саласындағы тексеру парағы</w:t>
      </w:r>
    </w:p>
    <w:p>
      <w:pPr>
        <w:spacing w:after="0"/>
        <w:ind w:left="0"/>
        <w:jc w:val="both"/>
      </w:pPr>
      <w:r>
        <w:rPr>
          <w:rFonts w:ascii="Times New Roman"/>
          <w:b w:val="false"/>
          <w:i w:val="false"/>
          <w:color w:val="ff0000"/>
          <w:sz w:val="28"/>
        </w:rPr>
        <w:t xml:space="preserve">
      Ескерту. 2-қосымша жаңа редакцияда – ҚР Сауда және интеграция министрінің м.а. 30.12.2022 </w:t>
      </w:r>
      <w:r>
        <w:rPr>
          <w:rFonts w:ascii="Times New Roman"/>
          <w:b w:val="false"/>
          <w:i w:val="false"/>
          <w:color w:val="ff0000"/>
          <w:sz w:val="28"/>
        </w:rPr>
        <w:t>№ 518-НҚ</w:t>
      </w:r>
      <w:r>
        <w:rPr>
          <w:rFonts w:ascii="Times New Roman"/>
          <w:b w:val="false"/>
          <w:i w:val="false"/>
          <w:color w:val="ff0000"/>
          <w:sz w:val="28"/>
        </w:rPr>
        <w:t xml:space="preserve"> және ҚР Ұлттық экономика министрінің 30.12.2022 № 142 (01.01.2023 бастап қолданысқа енгiзiледi) бірлескен бұйрығымен.</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w:t>
      </w:r>
    </w:p>
    <w:p>
      <w:pPr>
        <w:spacing w:after="0"/>
        <w:ind w:left="0"/>
        <w:jc w:val="both"/>
      </w:pPr>
      <w:r>
        <w:rPr>
          <w:rFonts w:ascii="Times New Roman"/>
          <w:b w:val="false"/>
          <w:i w:val="false"/>
          <w:color w:val="000000"/>
          <w:sz w:val="28"/>
        </w:rPr>
        <w:t>
      бақылауды тағайындаған мемлекеттік орган_____________________________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бақылауды</w:t>
      </w:r>
    </w:p>
    <w:p>
      <w:pPr>
        <w:spacing w:after="0"/>
        <w:ind w:left="0"/>
        <w:jc w:val="both"/>
      </w:pPr>
      <w:r>
        <w:rPr>
          <w:rFonts w:ascii="Times New Roman"/>
          <w:b w:val="false"/>
          <w:i w:val="false"/>
          <w:color w:val="000000"/>
          <w:sz w:val="28"/>
        </w:rPr>
        <w:t>
      тағайындау туралы акт (№, күні) 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 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w:t>
      </w:r>
    </w:p>
    <w:p>
      <w:pPr>
        <w:spacing w:after="0"/>
        <w:ind w:left="0"/>
        <w:jc w:val="both"/>
      </w:pPr>
      <w:r>
        <w:rPr>
          <w:rFonts w:ascii="Times New Roman"/>
          <w:b w:val="false"/>
          <w:i w:val="false"/>
          <w:color w:val="000000"/>
          <w:sz w:val="28"/>
        </w:rPr>
        <w:t>
      бизнес-сәйкестендіру нөмірі ______________________________________________</w:t>
      </w:r>
    </w:p>
    <w:p>
      <w:pPr>
        <w:spacing w:after="0"/>
        <w:ind w:left="0"/>
        <w:jc w:val="both"/>
      </w:pPr>
      <w:r>
        <w:rPr>
          <w:rFonts w:ascii="Times New Roman"/>
          <w:b w:val="false"/>
          <w:i w:val="false"/>
          <w:color w:val="000000"/>
          <w:sz w:val="28"/>
        </w:rPr>
        <w:t>
      Орналасқан жерінің мекен жайы: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Талаптарына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Тудың ҚР СТ 988 "Қазақстан Республикасының Мемлекеттік Туы. Жалпы техникалық шарттар" "Қазақстан Республикасының Мемлекеттік Туы. Жалпы техникалық шарттар" ұлттық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Елтаңбаның ҚР СТ 989 "Қазақстан Республикасының Мемлекеттік Елтаңбасы. Техникалық шарттар" ұлттық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Бақылау субъектісінің басшысы ____________ 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Қазақстан Республикасының Мемлекеттік рәміздерін дайындаушыға қатысты техникалық реттеу саласындағы тексеру парағы</w:t>
      </w:r>
    </w:p>
    <w:p>
      <w:pPr>
        <w:spacing w:after="0"/>
        <w:ind w:left="0"/>
        <w:jc w:val="both"/>
      </w:pPr>
      <w:r>
        <w:rPr>
          <w:rFonts w:ascii="Times New Roman"/>
          <w:b w:val="false"/>
          <w:i w:val="false"/>
          <w:color w:val="ff0000"/>
          <w:sz w:val="28"/>
        </w:rPr>
        <w:t xml:space="preserve">
      Ескерту. Бірлескен бұйрық 2-1-қосымшамен толықтырылды - ҚР Сауда және интеграция министрінің м.а. 30.12.2022 </w:t>
      </w:r>
      <w:r>
        <w:rPr>
          <w:rFonts w:ascii="Times New Roman"/>
          <w:b w:val="false"/>
          <w:i w:val="false"/>
          <w:color w:val="ff0000"/>
          <w:sz w:val="28"/>
        </w:rPr>
        <w:t>№ 518-НҚ</w:t>
      </w:r>
      <w:r>
        <w:rPr>
          <w:rFonts w:ascii="Times New Roman"/>
          <w:b w:val="false"/>
          <w:i w:val="false"/>
          <w:color w:val="ff0000"/>
          <w:sz w:val="28"/>
        </w:rPr>
        <w:t xml:space="preserve"> және ҚР Ұлттық экономика министрінің 30.12.2022 № 142 (01.01.2023 бастап қолданысқа енгiзiледi)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 күні)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 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w:t>
      </w:r>
    </w:p>
    <w:p>
      <w:pPr>
        <w:spacing w:after="0"/>
        <w:ind w:left="0"/>
        <w:jc w:val="both"/>
      </w:pPr>
      <w:r>
        <w:rPr>
          <w:rFonts w:ascii="Times New Roman"/>
          <w:b w:val="false"/>
          <w:i w:val="false"/>
          <w:color w:val="000000"/>
          <w:sz w:val="28"/>
        </w:rPr>
        <w:t>
      бизнес- сәйкестендіру нөмірі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 жайы: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Талаптарына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Туын және Мемлекеттік Елтаңбасын дайындауға лицензияның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техникалық базаның (технологиялық жабдықтың, өлшеу және бақылау құралдарының, оның ішінде технологиялық процестің сақталуын және дайындалған мемлекеттік рәміздердің сапасын қамтамасыз ететін түстер атласының)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сынаудың оң нәтижесі қоса берілген Қазақстан Республикасы Мемлекеттік Елтаңбасының әрбір өндірілетін үлгілік өлшемнің басты моделінің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сынаудың оң нәтижесі қоса берілген Қазақстан Республикасы Мемлекеттік Елтаңбасының әрбір өндірілетін үлгілік өлшемнің өндірістік эталондық үлгісінің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 және "Қазақстан Республикасының Мемлекеттік Елтаңбасы" шығарылатын өнімге СТ-KZ нысанындағы тауардың шығу тегі туралы сертификаттың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Бақылау субъектісінің басшысы ___________________________________________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Оқу орталықтарына қатысты техникалық реттеу саласындағы тексеру парағы</w:t>
      </w:r>
    </w:p>
    <w:p>
      <w:pPr>
        <w:spacing w:after="0"/>
        <w:ind w:left="0"/>
        <w:jc w:val="both"/>
      </w:pPr>
      <w:r>
        <w:rPr>
          <w:rFonts w:ascii="Times New Roman"/>
          <w:b w:val="false"/>
          <w:i w:val="false"/>
          <w:color w:val="ff0000"/>
          <w:sz w:val="28"/>
        </w:rPr>
        <w:t xml:space="preserve">
      Ескерту. 3-қосымша жаңа редакцияда – ҚР Сауда және интеграция министрінің м.а. 30.12.2022 </w:t>
      </w:r>
      <w:r>
        <w:rPr>
          <w:rFonts w:ascii="Times New Roman"/>
          <w:b w:val="false"/>
          <w:i w:val="false"/>
          <w:color w:val="ff0000"/>
          <w:sz w:val="28"/>
        </w:rPr>
        <w:t>№ 518-НҚ</w:t>
      </w:r>
      <w:r>
        <w:rPr>
          <w:rFonts w:ascii="Times New Roman"/>
          <w:b w:val="false"/>
          <w:i w:val="false"/>
          <w:color w:val="ff0000"/>
          <w:sz w:val="28"/>
        </w:rPr>
        <w:t xml:space="preserve"> және ҚР Ұлттық экономика министрінің 30.12.2022 № 142 (01.01.2023 бастап қолданысқа енгiзiледi) бірлескен бұйрығымен.</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бақылауды тағайындау туралы акт №, күні_____________________________________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(объектінің) бизнес- сәйкестендіру</w:t>
      </w:r>
    </w:p>
    <w:p>
      <w:pPr>
        <w:spacing w:after="0"/>
        <w:ind w:left="0"/>
        <w:jc w:val="both"/>
      </w:pPr>
      <w:r>
        <w:rPr>
          <w:rFonts w:ascii="Times New Roman"/>
          <w:b w:val="false"/>
          <w:i w:val="false"/>
          <w:color w:val="000000"/>
          <w:sz w:val="28"/>
        </w:rPr>
        <w:t>
      нөмірі_________________________________________</w:t>
      </w:r>
    </w:p>
    <w:p>
      <w:pPr>
        <w:spacing w:after="0"/>
        <w:ind w:left="0"/>
        <w:jc w:val="both"/>
      </w:pPr>
      <w:r>
        <w:rPr>
          <w:rFonts w:ascii="Times New Roman"/>
          <w:b w:val="false"/>
          <w:i w:val="false"/>
          <w:color w:val="000000"/>
          <w:sz w:val="28"/>
        </w:rPr>
        <w:t>
      Орналасқан жерінің мекен жайы_______________________________________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тауардың шығарылған елін, Еуразиялық экономикалық одақ тауарының немесе шетел тауарының мәртебесін айқындау жөніндегі сарапшы-аудиторларды даярлауды және олардың біліктілігін арттыруды жүргізу біліктілік курстары нысанында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жоспарларына енгізілген ресми түрде шығарылған нормативтік, анықтамалық және оқу-әдістемелік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біліктілік курсы бойынша оқу жоспарларының, оның ішінде техникалық реттеу саласындағы білімді міндетті түрде меңгеруге арналған дәрістердің, практикалық сабақтардың (қажет болған жағдайда)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саласына байланысты оқу жоспарына сәйкес тыңдаушыларды даярлауды және олардың біліктілігін арттыруды жүзеге асыратын оқытушылар құрамының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жоспарларындағы өзгерістер кезінде енгізілген өзгерістер туралы уәкілетті органның оқу орталығының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күнтізбелік күн ішінде өз қызметін тоқтатқан кезде уәкілетті органның оқу орталығы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Бақылау субъектісінің басшысы ________________ 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Тауардың шығарылуы туралы сертификатты беруге уәкілетті ұйымға, тауардың шығарылған елін, Еуразиялық экономикалық одақ тауарының немесе шетел тауарының мәртебесін айқындау жөніндегі сараптама ұйымына және сарапшы-аудиторларға қатысты техникалық реттеу саласындағы тексеру парағы</w:t>
      </w:r>
    </w:p>
    <w:p>
      <w:pPr>
        <w:spacing w:after="0"/>
        <w:ind w:left="0"/>
        <w:jc w:val="both"/>
      </w:pPr>
      <w:r>
        <w:rPr>
          <w:rFonts w:ascii="Times New Roman"/>
          <w:b w:val="false"/>
          <w:i w:val="false"/>
          <w:color w:val="ff0000"/>
          <w:sz w:val="28"/>
        </w:rPr>
        <w:t xml:space="preserve">
      Ескерту. 4-қосымша жаңа редакцияда – ҚР Сауда және интеграция министрінің м.а. 30.12.2022 </w:t>
      </w:r>
      <w:r>
        <w:rPr>
          <w:rFonts w:ascii="Times New Roman"/>
          <w:b w:val="false"/>
          <w:i w:val="false"/>
          <w:color w:val="ff0000"/>
          <w:sz w:val="28"/>
        </w:rPr>
        <w:t>№ 518-НҚ</w:t>
      </w:r>
      <w:r>
        <w:rPr>
          <w:rFonts w:ascii="Times New Roman"/>
          <w:b w:val="false"/>
          <w:i w:val="false"/>
          <w:color w:val="ff0000"/>
          <w:sz w:val="28"/>
        </w:rPr>
        <w:t xml:space="preserve"> және ҚР Ұлттық экономика министрінің 30.12.2022 № 142 (01.01.2023 бастап қолданысқа енгiзiледi) бірлескен бұйрығымен.</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бақылауды тағайындаған мемлекеттік орган____________________________________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бақылауды тағайындау туралы акт №, күні______________________________________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(объектінің) бизнес- сәйкестендіру</w:t>
      </w:r>
    </w:p>
    <w:p>
      <w:pPr>
        <w:spacing w:after="0"/>
        <w:ind w:left="0"/>
        <w:jc w:val="both"/>
      </w:pPr>
      <w:r>
        <w:rPr>
          <w:rFonts w:ascii="Times New Roman"/>
          <w:b w:val="false"/>
          <w:i w:val="false"/>
          <w:color w:val="000000"/>
          <w:sz w:val="28"/>
        </w:rPr>
        <w:t>
      нөмірі_________________________________________________</w:t>
      </w:r>
    </w:p>
    <w:p>
      <w:pPr>
        <w:spacing w:after="0"/>
        <w:ind w:left="0"/>
        <w:jc w:val="both"/>
      </w:pPr>
      <w:r>
        <w:rPr>
          <w:rFonts w:ascii="Times New Roman"/>
          <w:b w:val="false"/>
          <w:i w:val="false"/>
          <w:color w:val="000000"/>
          <w:sz w:val="28"/>
        </w:rPr>
        <w:t>
      Орналасқан жерінің мекен жайы_______________________________________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 жасаған "CT-KZ" нысанындағы тауардың шығу тегі туралы сертификатты ресімдеу алдында еркін нысанда тауардың шығу тегі туралы сертификатты ресімдеу туралы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экспортталатын, кері экспортталатын тауардың шығу тегі туралы сертификатты беру тіркелген күннен кейін келесі 3 (үш) жұмыс күннен кешіктірмей жүзеге асырылған жағдайдан өзге 1 (бір) жұмыс күннен кешіктірмей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нысанындағы тауардың шығу тегі туралы сертификатты немесе оны беруден бас тарту туралы жазбаша дәлелді шешімді 3 (үш) жұмыс күнінен кешіктірмей тауардың шығу тегі туралы сертификатты ресімдеу, куәландыру және беру құқығы берілген уәкілетті ұйымның ақпараттық жүйесі арқылы уәкілетті ұйымның (бұдан әрі – Уәкілетті ұйым) ақпараттық жүйесі арқылы электронды нысанда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экспортталатын, кері экспортталатын тауардың шығу тегі туралы, Еуразиялық экономикалық одақ тауарының немесе шетел тауарының мәртебесін айқындау туралы сертификат алуға жеке немесе заңды тұлғаның өтінімінің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дайындаушы туралы (Кеңестік Социалистік Республикалар Одағы Республикасын және пошта мекенжайын көрсете отырып атауы) және тауардың дайындалған жылын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елдеріне тауарды экспорттау кезінде көлік құжаттары көшірмелерінің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айналым үшін тауардың шығу тегіне сараптама жүргізуге арналған өтініммен бірге тауардың шығу тегіне сараптама жүргізу кезінде мынадай құжаттардың болуы:</w:t>
            </w:r>
          </w:p>
          <w:p>
            <w:pPr>
              <w:spacing w:after="20"/>
              <w:ind w:left="20"/>
              <w:jc w:val="both"/>
            </w:pPr>
            <w:r>
              <w:rPr>
                <w:rFonts w:ascii="Times New Roman"/>
                <w:b w:val="false"/>
                <w:i w:val="false"/>
                <w:color w:val="000000"/>
                <w:sz w:val="20"/>
              </w:rPr>
              <w:t>
1) өтініш берушінің заңды мәртебесін растайтын құжаттар (заңды тұлғалар үшін - заңды тұлғаны мемлекеттік тіркеу (қайта тіркеу) туралы анықтама, заңды тұлғаның филиалын немесе өкілдігін есептік тіркеу туралы анықтама, заңды тұлғаның филиалы немесе өкілдігі туралы ереже, жеке кәсіпкерлер үшін - жеке практикамен айналысатын тұлға ретінде жеке тұлғаның тіркеу есебіне қойылғанын растайтын құжат) жылына 1 (бір) рет ұсынылады;</w:t>
            </w:r>
          </w:p>
          <w:p>
            <w:pPr>
              <w:spacing w:after="20"/>
              <w:ind w:left="20"/>
              <w:jc w:val="both"/>
            </w:pPr>
            <w:r>
              <w:rPr>
                <w:rFonts w:ascii="Times New Roman"/>
                <w:b w:val="false"/>
                <w:i w:val="false"/>
                <w:color w:val="000000"/>
                <w:sz w:val="20"/>
              </w:rPr>
              <w:t>
2) тауарды сатып алуды растайтын құжаттар (өтініш беруші мәлімделген тауарды өндіруші болып табылмаған кезде) - тауарды өндірушімен немесе тауарды сатып алуға арналған шарт, жүкқұжаттар, шот-фактуралар;</w:t>
            </w:r>
          </w:p>
          <w:p>
            <w:pPr>
              <w:spacing w:after="20"/>
              <w:ind w:left="20"/>
              <w:jc w:val="both"/>
            </w:pPr>
            <w:r>
              <w:rPr>
                <w:rFonts w:ascii="Times New Roman"/>
                <w:b w:val="false"/>
                <w:i w:val="false"/>
                <w:color w:val="000000"/>
                <w:sz w:val="20"/>
              </w:rPr>
              <w:t>
тауарды жеткілікті дәрежеде қайта өңдеу өлшемшартын айқындау үшін құжаттар (тауар өндіруде пайдаланылатын шикізаттың және (немесе) құрамдас бөліктердің құнын растау үшін, шикізатты жеткізуге арналған шарттар және (немесе) шот-фактуралар және (немесе) жүкқұжаттар, оларға сәйкес тауар өндірілген нормативтік техникалық құжаттар тізбесі қоса берілген технологиялық операцияларды сипаттайтын құжаттама, мәлімделген тауарды өндіруге арналған жабдықтар тізбесі, өндірістік үй-жайға арналған құжаттар, лауазымдары және (немесе) кәсіптері көрсетілген жұмыскерлердің тізімі және, пайдаланылатын шикізаттың немесе шетелде шығарылған компоненттің құнын ескере отырып, "франко-зауыт" бағасы шарттарында дайын өнімнің құнын есептеу);</w:t>
            </w:r>
          </w:p>
          <w:p>
            <w:pPr>
              <w:spacing w:after="20"/>
              <w:ind w:left="20"/>
              <w:jc w:val="both"/>
            </w:pPr>
            <w:r>
              <w:rPr>
                <w:rFonts w:ascii="Times New Roman"/>
                <w:b w:val="false"/>
                <w:i w:val="false"/>
                <w:color w:val="000000"/>
                <w:sz w:val="20"/>
              </w:rPr>
              <w:t>
3) ішкі айналысқа арналған тауардың шығу тегі туралы сертификат (бұдан әрі – "СТ-KZ" нысанындағы тауардың шығу тегі туралы сертификат) және (немесе) экспортқа рұқсат беру құжаттарын қоспағанда, шикізаттың, материалдардың және (немесе) компоненттердің шығу тегін растайтын құжаттар;</w:t>
            </w:r>
          </w:p>
          <w:p>
            <w:pPr>
              <w:spacing w:after="20"/>
              <w:ind w:left="20"/>
              <w:jc w:val="both"/>
            </w:pPr>
            <w:r>
              <w:rPr>
                <w:rFonts w:ascii="Times New Roman"/>
                <w:b w:val="false"/>
                <w:i w:val="false"/>
                <w:color w:val="000000"/>
                <w:sz w:val="20"/>
              </w:rPr>
              <w:t>
4) қойманың мекенжайы көрсетілген қоймадағы тауардың бар-жоғы және саны туралы қойма анықтамасы немесе сериялы өндірілген тауарды шығарудың жоспарланып отырған жылдық көлемі туралы анықтама;</w:t>
            </w:r>
          </w:p>
          <w:p>
            <w:pPr>
              <w:spacing w:after="20"/>
              <w:ind w:left="20"/>
              <w:jc w:val="both"/>
            </w:pPr>
            <w:r>
              <w:rPr>
                <w:rFonts w:ascii="Times New Roman"/>
                <w:b w:val="false"/>
                <w:i w:val="false"/>
                <w:color w:val="000000"/>
                <w:sz w:val="20"/>
              </w:rPr>
              <w:t>
5) өтініш берушінің мүдделерін білдіруге сенімхат (өтінішті басшы бермеген кезде);</w:t>
            </w:r>
          </w:p>
          <w:p>
            <w:pPr>
              <w:spacing w:after="20"/>
              <w:ind w:left="20"/>
              <w:jc w:val="both"/>
            </w:pPr>
            <w:r>
              <w:rPr>
                <w:rFonts w:ascii="Times New Roman"/>
                <w:b w:val="false"/>
                <w:i w:val="false"/>
                <w:color w:val="000000"/>
                <w:sz w:val="20"/>
              </w:rPr>
              <w:t>
6) өсімдік шаруашылығы өнімі үшін: Қазақстан Республикасының тиісті әкімшілік-аумақтық бірлігінің жергілікті атқарушы органының көрсетілген аумақта өнімнің мәлімделген партиясын өсіру туралы растау анықтамасы;</w:t>
            </w:r>
          </w:p>
          <w:p>
            <w:pPr>
              <w:spacing w:after="20"/>
              <w:ind w:left="20"/>
              <w:jc w:val="both"/>
            </w:pPr>
            <w:r>
              <w:rPr>
                <w:rFonts w:ascii="Times New Roman"/>
                <w:b w:val="false"/>
                <w:i w:val="false"/>
                <w:color w:val="000000"/>
                <w:sz w:val="20"/>
              </w:rPr>
              <w:t>
7) өткен тоқсандағы жеке табыс салығы және әлеуметтік салық бойынша декларация (200.00-нысан), алдыңғы жартыжылдықтағы шағын кәсіпкерлік субъектілері үшін оңайлатылған декларация (910.00-нысан), бірыңғай жер салығын төлеушілер үшін декларация (920.00-нысан) және (немесе) еңбек шарттары, соңғы үш айдағы қызметкерлердің табыстарынан міндетті төлемдерді төлеу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сыртқы белгілері, таңбалануы (атауы, типі, орамасы, сыныбы, дайындаушы кәсіпорын) бойынша сәйкестендіруді жүргізу, тауардың және оның өндірілген жерінің фототүсірілімін өндірістің орналасқан жеріне барып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жеткілікті қайта өңдеу өлшемін белгілеу мақсатында тауарды өндіру кезінде технологиялық процеске сараптама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үлесінің есебін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өнім жіктеуіші" 04 СЭҚ ТН және ҚР СК бойынша мәлімделген тауардың сәйкестігіне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кері экспортталатын тауарлар үшін шығарылған жерін растау кезінде тауарды сатып алуға арналған құжаттар (шарт, шот - фактура) көшірмелерінің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Қазақстан Республикасының аумағына әкелу фактісін растайтын құжаттар көшірмелерінің болуы (тауарларға арналған декларация (егер тауар Еуразиялық экономикалық одаққа мүше мемлекеттердің аумағынан әкелінген болса, онда тауарларға арналған декларация берілмейді), тауарды тасымалдау туралы құжаттар (егер тауар Еуразиялық экономикалық одаққа мүше мемлекеттердің аумағынан автомобиль көлігімен тасымалданатын болса, онда мемлекеттік бақылаудан өту талоны қосымша ұсынылады) Қазақстан Республикасынан кері экспортталатын тауарлар үшін қою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кері экспортталатын тауарлар үшін тауардың шығу тегін растайтын құжаттардың (тауардың шығу тегі туралы сертификат немесе тауардың шығу тегі туралы декларация) көшірмелердіңболуы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айналым үшін тауар шығарылған елді айқындау мәніне сараптама актісіне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айналым үшін Қазақстанда шығарылған тауарды жеткілікті дәрежеде қайта өңдеу өлшемшарттарын сақтау үшін тауарды қайта өңдеу нәтижесінде болған сыртқы экономикалық қызметтің тауар номенклатурасы бойынша тауар кодының алғашқы төрт белгінің кез келгені деңгейінде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адвалорлық үлес қағидаларды қолдану, тауар өндірісіндегі адвалорлық үлесті есептеу:</w:t>
            </w:r>
          </w:p>
          <w:p>
            <w:pPr>
              <w:spacing w:after="20"/>
              <w:ind w:left="20"/>
              <w:jc w:val="both"/>
            </w:pPr>
            <w:r>
              <w:rPr>
                <w:rFonts w:ascii="Times New Roman"/>
                <w:b w:val="false"/>
                <w:i w:val="false"/>
                <w:color w:val="000000"/>
                <w:sz w:val="20"/>
              </w:rPr>
              <w:t>
1) импортталған тауарлар үшін-осы тауарлардың оларды түпкілікті өнім өндіру жүзеге асырылатын елге әкелу кезіндегі кедендік құны бойынша немесе импортталған тауарлардың шығу тегі белгісіз болған кезде - түпкілікті өнім өндіру жүзеге асырылатын елдің аумағында оларды алғашқы сатудың құжатпен расталған бағасы бойынша;</w:t>
            </w:r>
          </w:p>
          <w:p>
            <w:pPr>
              <w:spacing w:after="20"/>
              <w:ind w:left="20"/>
              <w:jc w:val="both"/>
            </w:pPr>
            <w:r>
              <w:rPr>
                <w:rFonts w:ascii="Times New Roman"/>
                <w:b w:val="false"/>
                <w:i w:val="false"/>
                <w:color w:val="000000"/>
                <w:sz w:val="20"/>
              </w:rPr>
              <w:t>
2) түпкілікті өнім үшін - тауарды тиеуге, кедендік декларациялауға және экспорт елінен әкетуге арналған шығыстарды қамтымайтын сатушы зауытының (қоймасының) бағасы бойынша ("франко-зауыт" талаптарындағы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сертификатты қорғау дәрежесі бар бланкілерде ресімдеу: бірінші данасы – түпнұсқа, екінші және үшінші данасы – көшірмелер, уәкілетті ұйымның тауардың шығу тегі туралы сертификат бланкілерін пайдалану, сақтау және беру есебін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тауардың шығу тегі туралы берілген сертификаттарды тіркеу журналына қол қойғызып ресімделген сертификат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штатында тұрған, тауардың шығу тегі туралы сертификатты ресімдеу, куәландыру және беру құқығы берілген тұлғаның (бұдан әрі - уәкілетті тұлға) құжаттарға талдау жүргізуі және олардағы мәліметтерге тексеру жүргізуі және тауардың шығу тегі туралы сертификатты ресімдеу туралы не тауардың шығу тегі туралы сертификатты ресімдеуден бас тарту туралы еркін нысанда қорытынды жасауы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өнімнің шығу тегі туралы сертификатты алуға өтінім берген сәтте өтініш берушіде соңғы 2 (екі) жыл ішінде берілген сұратылып отырған тауарға қатысты "СТ-1" немесе "СТ-KZ" нысанындағы тауардың шығу тегі туралы сертификат болмаған кезде, сериялық өнімнің өндірілген жерін тексеру үшін мәлімделетін тауар өндірісінің орналасқан жеріне баруды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 құжаттардың толық топтамасы бар өтінімді ұсынған және тіркеген кезден бастап бес жұмыс күнінен аспайтын мерзімде тауардың шығу тегіне сараптаманы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 бойынша ішкі айналым үшін тауар шығарылған елге сараптама жүргізуге арналған өтінім негізінде шарт негізінде ішкі айналым үшін тауар шығарылған елді айқындау бойынша сараптама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зерттеулер жүргізу кезінде өндіріс кезінде пайдаланылатын шикізатты, материалдарды, жиынтықтаушы бұйымдарды және (немесе) олардың шығу тегін куәландыратын құжаттарды және тауарды сыртқы белгілері бойынша сәйкестендіру мүмкіндігін сәйкестендіруге мүмкіндік беретін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зертханалары (орталықтары) берген қосымша зерттеулер жүргізу кезінде тауарды зертханалық сынақтарсыз (өлшеулерсіз) сәйкестендіру мүмкін болмаған және тауарды сыртқы белгілері бойынша сәйкестендіру мүмкін болмаған кезде сынақ хаттамаларының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тауардың шығарылған елін, Еуразиялық экономикалық одақ тауарының немесе шетел тауарының мәртебесін айқындау жөніндегі сарапшы-аудиторы бар, тауардың шығарылған жеріне сараптама жүргізу жөніндегі жұмыстарды жүзеге асыратын, Еуразиялық экономикалық одақ тауарының немесе шетел тауарының мәртебесін айқындау жөніндегі сарапшы-аудиторы бар заңды тұлғаның тауардың ішкі айналым үшін шығарылған жері туралы, тауардың Еуразиялық экономикалық одақ тауарының немесе шетел тауарының:</w:t>
            </w:r>
          </w:p>
          <w:p>
            <w:pPr>
              <w:spacing w:after="20"/>
              <w:ind w:left="20"/>
              <w:jc w:val="both"/>
            </w:pPr>
            <w:r>
              <w:rPr>
                <w:rFonts w:ascii="Times New Roman"/>
                <w:b w:val="false"/>
                <w:i w:val="false"/>
                <w:color w:val="000000"/>
                <w:sz w:val="20"/>
              </w:rPr>
              <w:t>
1) толығымен Қазақстанда шығарылғаны;</w:t>
            </w:r>
          </w:p>
          <w:p>
            <w:pPr>
              <w:spacing w:after="20"/>
              <w:ind w:left="20"/>
              <w:jc w:val="both"/>
            </w:pPr>
            <w:r>
              <w:rPr>
                <w:rFonts w:ascii="Times New Roman"/>
                <w:b w:val="false"/>
                <w:i w:val="false"/>
                <w:color w:val="000000"/>
                <w:sz w:val="20"/>
              </w:rPr>
              <w:t>
2) тауарды жеткілікті дәрежеде қайта өңдеу өлшемшарттарын ескере отырып, Қазақстанда шығарылғаны;</w:t>
            </w:r>
          </w:p>
          <w:p>
            <w:pPr>
              <w:spacing w:after="20"/>
              <w:ind w:left="20"/>
              <w:jc w:val="both"/>
            </w:pPr>
            <w:r>
              <w:rPr>
                <w:rFonts w:ascii="Times New Roman"/>
                <w:b w:val="false"/>
                <w:i w:val="false"/>
                <w:color w:val="000000"/>
                <w:sz w:val="20"/>
              </w:rPr>
              <w:t>
3) шетелде шығарылғаны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он екі ай тауар партиясына ішкі айналым үшін тауардың шығу тегі туралы сараптама актісін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өндірістің "СТ-KZ" нысанындағы тауардың шығу тегі туралы сертификаттардың қолданылу кезеңінде пайдаланылған "СТ-KZ" нысанындағы тауардың шығу тегі туралы бұрын алынған сертификаттар туралы мәліметтерді және шикізатты, материалдарды және (немесе) компоненттерді (жүкқұжаттар және (немесе) шот-фактуралар) кемінде бір сатып алу фактілерін дәлелдейтін құжаттарды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ұсынатын дәрілік заттар мен медициналық бұйымдарды өндірушілерді және халықтың баяу қимылдайтын топтары үшін лифтілерді, эскалаторларды, траволаторларды, көтергіштерді қоспағанда, СЭҚ ТН-ның ұқсас тауар позициясы шегінде бір жылдан астам тауар партиясына "СТ-KZ" нысанындағы тауардың шығу тегі туралы бұрын алынған сертификаттар туралы мәліметтерді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өндірушілерді қоспағанда, олардың соңғы үш жыл ішінде сериялы өндірілген "СТ-KZ" нысанындағы тауардың шығу тегі туралы сертификаттарды немесе отыз алты айға берілген сериялы өндірілген "СТ-KZ" нысанындағы тауардың шығу тегі туралы сертификатты немесе сериялы өндірілген "СТ-KZ" нысанындағы тауардың шығу тегі туралы сертификатты кемінде бір рет сатып алу фактілерін растайтын құжаттарды (жүкқұжаттар және (немесе) шот-фактуралар) ұсыну, олар бұрын берілген сериялық өндірістің "СТ-KZ" нысанындағы тауардың шығу тегі туралы сертификатты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сериялық өндірістің "СТ-KZ" нысанындағы тауардың шығу тегі туралы сертификат алмаған өтініш берушіге сериялы өндіріс тауарының шығу тегі туралы сараптама актісін отыз алты айға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қазақстанда шығарылған тауарлардан (шикізаттан, материалдардан, өнімдерден) өндірілген тауардың шығу тегін анықтау кезінде тауардың шығу тегі туралы сараптама актісінде көрсету:</w:t>
            </w:r>
          </w:p>
          <w:p>
            <w:pPr>
              <w:spacing w:after="20"/>
              <w:ind w:left="20"/>
              <w:jc w:val="both"/>
            </w:pPr>
            <w:r>
              <w:rPr>
                <w:rFonts w:ascii="Times New Roman"/>
                <w:b w:val="false"/>
                <w:i w:val="false"/>
                <w:color w:val="000000"/>
                <w:sz w:val="20"/>
              </w:rPr>
              <w:t>
1) осы тауарды дайындаудың технологиялық процесі (нормативтік құжат, технологиялық нұсқаулықтар);</w:t>
            </w:r>
          </w:p>
          <w:p>
            <w:pPr>
              <w:spacing w:after="20"/>
              <w:ind w:left="20"/>
              <w:jc w:val="both"/>
            </w:pPr>
            <w:r>
              <w:rPr>
                <w:rFonts w:ascii="Times New Roman"/>
                <w:b w:val="false"/>
                <w:i w:val="false"/>
                <w:color w:val="000000"/>
                <w:sz w:val="20"/>
              </w:rPr>
              <w:t>
2) тауарды өндіру кезінде пайдаланылған шикізатты, материалдар мен компоненттерді жеткізушілер;</w:t>
            </w:r>
          </w:p>
          <w:p>
            <w:pPr>
              <w:spacing w:after="20"/>
              <w:ind w:left="20"/>
              <w:jc w:val="both"/>
            </w:pPr>
            <w:r>
              <w:rPr>
                <w:rFonts w:ascii="Times New Roman"/>
                <w:b w:val="false"/>
                <w:i w:val="false"/>
                <w:color w:val="000000"/>
                <w:sz w:val="20"/>
              </w:rPr>
              <w:t>
3) шикізатты, материалдар мен компоненттерді жеткізуге арналған шот-фактура және (немесе) жүкқұжаттар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 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Бақылау субъектісінің басшысы _____________ 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Мемлекеттік техникалық реттеу жүйесінің құрылымына кіретін техникалық реттеу субъектілеріне, сондай-ақ техникалық реттеу объектілеріне қатысты Қазақстан Республикасының азаматтық заңнамасына сәйкес иелену, пайдалану және (немесе) билік ету құқығына ие жеке және заңды тұлғаларға қатысты техникалық реттеу саласындағы тексеру парағы</w:t>
      </w:r>
    </w:p>
    <w:p>
      <w:pPr>
        <w:spacing w:after="0"/>
        <w:ind w:left="0"/>
        <w:jc w:val="both"/>
      </w:pPr>
      <w:r>
        <w:rPr>
          <w:rFonts w:ascii="Times New Roman"/>
          <w:b w:val="false"/>
          <w:i w:val="false"/>
          <w:color w:val="ff0000"/>
          <w:sz w:val="28"/>
        </w:rPr>
        <w:t xml:space="preserve">
      Ескерту. 5-қосымшамен толықтырылды  – ҚР Инвестициялар және даму министрінің 29.11.2018 </w:t>
      </w:r>
      <w:r>
        <w:rPr>
          <w:rFonts w:ascii="Times New Roman"/>
          <w:b w:val="false"/>
          <w:i w:val="false"/>
          <w:color w:val="ff0000"/>
          <w:sz w:val="28"/>
        </w:rPr>
        <w:t>№ 833</w:t>
      </w:r>
      <w:r>
        <w:rPr>
          <w:rFonts w:ascii="Times New Roman"/>
          <w:b w:val="false"/>
          <w:i w:val="false"/>
          <w:color w:val="ff0000"/>
          <w:sz w:val="28"/>
        </w:rPr>
        <w:t xml:space="preserve"> және ҚР Ұлттық экономика министрінің 29.11.2018 № 90 (алғашқы ресми жарияланған күнiнен кейін күнтiзбелiк он күн өткен соң қолданысқа енгiзiледi); жаңа редакцияда –ҚР Сауда және интеграция министрінің м.а. 30.12.2022 </w:t>
      </w:r>
      <w:r>
        <w:rPr>
          <w:rFonts w:ascii="Times New Roman"/>
          <w:b w:val="false"/>
          <w:i w:val="false"/>
          <w:color w:val="ff0000"/>
          <w:sz w:val="28"/>
        </w:rPr>
        <w:t>№ 518-НҚ</w:t>
      </w:r>
      <w:r>
        <w:rPr>
          <w:rFonts w:ascii="Times New Roman"/>
          <w:b w:val="false"/>
          <w:i w:val="false"/>
          <w:color w:val="ff0000"/>
          <w:sz w:val="28"/>
        </w:rPr>
        <w:t xml:space="preserve"> және ҚР Ұлттық экономика министрінің 30.12.2022 № 142 (01.01.2023 бастап қолданысқа енгiзiледi) бірлескен бұйрығымен; өзгеріс енгізілді - ҚР Сауда және интеграция м.а. 26.06.2024 </w:t>
      </w:r>
      <w:r>
        <w:rPr>
          <w:rFonts w:ascii="Times New Roman"/>
          <w:b w:val="false"/>
          <w:i w:val="false"/>
          <w:color w:val="ff0000"/>
          <w:sz w:val="28"/>
        </w:rPr>
        <w:t>№ 267-НҚ</w:t>
      </w:r>
      <w:r>
        <w:rPr>
          <w:rFonts w:ascii="Times New Roman"/>
          <w:b w:val="false"/>
          <w:i w:val="false"/>
          <w:color w:val="ff0000"/>
          <w:sz w:val="28"/>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w:t>
      </w:r>
    </w:p>
    <w:p>
      <w:pPr>
        <w:spacing w:after="0"/>
        <w:ind w:left="0"/>
        <w:jc w:val="both"/>
      </w:pPr>
      <w:r>
        <w:rPr>
          <w:rFonts w:ascii="Times New Roman"/>
          <w:b w:val="false"/>
          <w:i w:val="false"/>
          <w:color w:val="000000"/>
          <w:sz w:val="28"/>
        </w:rPr>
        <w:t>
      профилактикалық бақылауды тағайындаған мемлекеттік</w:t>
      </w:r>
    </w:p>
    <w:p>
      <w:pPr>
        <w:spacing w:after="0"/>
        <w:ind w:left="0"/>
        <w:jc w:val="both"/>
      </w:pPr>
      <w:r>
        <w:rPr>
          <w:rFonts w:ascii="Times New Roman"/>
          <w:b w:val="false"/>
          <w:i w:val="false"/>
          <w:color w:val="000000"/>
          <w:sz w:val="28"/>
        </w:rPr>
        <w:t>
      орган_____________________________________________________________________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w:t>
      </w:r>
    </w:p>
    <w:p>
      <w:pPr>
        <w:spacing w:after="0"/>
        <w:ind w:left="0"/>
        <w:jc w:val="both"/>
      </w:pPr>
      <w:r>
        <w:rPr>
          <w:rFonts w:ascii="Times New Roman"/>
          <w:b w:val="false"/>
          <w:i w:val="false"/>
          <w:color w:val="000000"/>
          <w:sz w:val="28"/>
        </w:rPr>
        <w:t>
      профилактикалық бақылауды тағайындау актісі, №,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нөмірі__________________________________________________</w:t>
      </w:r>
    </w:p>
    <w:p>
      <w:pPr>
        <w:spacing w:after="0"/>
        <w:ind w:left="0"/>
        <w:jc w:val="both"/>
      </w:pPr>
      <w:r>
        <w:rPr>
          <w:rFonts w:ascii="Times New Roman"/>
          <w:b w:val="false"/>
          <w:i w:val="false"/>
          <w:color w:val="000000"/>
          <w:sz w:val="28"/>
        </w:rPr>
        <w:t>
      Орналасқан жерінің мекен жайы:______________________________________________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және (немесе) дайындаушы уәкілеттік берген тұлғаның және (немесе) импорттаушының өнімді айналысқа шығару кезінде ол туралы тұтынушылардың құрамына, қасиеттеріне, мақсатына, дайындаушыға және (немесе) дайындаушы уәкілеттік берген тұлғаның және (немесе) импорттаушының құрамына, оларды тасымалдау, пайдалану, кәдеге жарату шарттарына, дайындау (өндіру) және пайдалану (қолдану) тәсіліне, дайындау (өндіру) күніне, энергия тұтынуға (энергия тұтынатын жабдық үшін), тұтыну (тұтыну, өнімнің сапасы мен қауіпсіздігін тікелей немесе жанама сипаттайтын және оларды дұрыс таңдау мүмкіндігін қамтамасыз ететін мәліметтердің жарамдылық мерзімін, салмағын, көлемін, санын, сондай-ақ өнімнің сапасы мен қауіпсіздігін тікелей немесе жанама сипаттайтын және оларды дұрыс таңдау мүмкіндігін қамтамасыз ететін мәліметтерді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тілдеріндегі дұрыс жазу нормаларын ескере отырып, мемлекеттік және орыс тілдерінде тұтынушыға және таңбалау мәтініне арналған ақпаратпен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өнімнің әрбір бірлігінде оқуға (танысуға) ыңғайлы орауышта (ыдыста), затбелгіде, заттаңбада,құжаттарда, жадынамаларда (қосымша парақтарда, ақпараттық парақтарда)орналасқан ақпараттың болуын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стандарттау жөніндегі құжаттарда көзделген тәсілмен жазылған және анық әрі оңай оқылатын нысанда берілген ақпараттың болуын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өнімнің шығу тегіне (табиғатына) қатысты жаңылыстыратын атаудың көрсетілуіне жол бермеуді қамтамасыз ету, ұқсас өнімнің атауын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жекелеген түріне арналған стандарттау жөніндегі қолданыстағы құжаттарға сәйкес өнімнің ерекше қасиеттері, жай-күйі және арнайы өңделуі (бар болса) туралы ақпаратты қамтитын өнім туралы тұтынушы үшін ақпараттың болуын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негізгі ингредиент өнімдерін дайындау (өндіру) кезінде тиісті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және өнімнің сапасы бойынша шағымдарды қабылдайтын ұйымның (дайындаушы уәкілеттік берген тұлға және (немесе) импорттаушы), лицензиардың (егер өнім лицензия бойынша дайындалса (өндірілсе) атауы және орналасқан жері (заңды мекенжайы) туралы ақпараттың, Қазақстан Республикасының заңнамасына сәйкес мемлекеттік тіркеуге жататын өнім үшін тіркеу нөмірі мен тіркелген күнінің болуын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орауышта (ыдыста) өлшеудің метрикалық жүйесінде (Халықаралық бірліктер жүйесінде) көрсетілетін өнімнің таза, жалпы салмағы, негізгі мөлшері мен көлемі туралы ақпараттың болуын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қалған ақпараттан бөлінетін өнімді сақтау, тасымалдау, пайдалану, кәдеге жарату (қайта өңдеу), жою кезінде қауіпсіздік талаптары болған кезде қаріппен, түспен немесе өзге де тәсілдермен ақпараттың болуын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орауыш арқылы оңай оқылатын затбелгінің болуын немесе сыртқы орауышта ұқсас затбелгінің болуын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белсенді әсер ету жағдайларында немесе арнайы жағдайларда (жоғары немесе төмен температура, агрессивті орта) қолданылатын, оның сақталуына кепілдік бере отырып, кез келген тәсілмен қамтамасыз ететін өнім туралы тұтынушы үшін ақпараттың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жойылмайтын сәйкессіздіктер анықталған күннен бастап күнтізбелік 30 (отыз) күн ішінде кері қайтарып алынған өнімді қайта өңдеуді, кәдеге жаратуды, жоюды не Қазақстан Республикасының аумағынан кері әкетуді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туралы мәліметтерді (атауы, сыртқы экономикалық қызметтің тауар номенклатурасының коды, саны (бірлік (данада), салмағы (килограммен), көлемі (литрмен), құны, партия №, дайындалған күні, сәйкестікті бағалау туралы құжат туралы мәліметтер) ұсына отырып анықталған сәйкессіздіктерін (тармақтарын, баптарын) көрсете отырып, өнімді кері қайтарып алу жөнінде қабылданған шаралардың нәтижелері бойынша дайындаушының, дайындаушы уәкілеттік берген тұлғаның, импорттаушының немесе сатушының хабардар етуін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шарттары туралы егжей-тегжейлі ақпарат алу үшін (айырбастау, қайтару, өтеу арқылы) өзінің байланыс деректерін, осындай өнімді қабылдау пункттерінің орналасқан жерін және осындай өнімді пайдалану нәтижесінде алушының құқықтары мен заңды мүдделерін бұзу, адамның өмірі мен денсаулығына және қоршаған ортаға зиян келтіру мүмкіндігі туралы міндетті түрде ескерте отырып, жауапты адамдарды көрсете отырып, ақпараттық-коммуникациялық технологиялар арқылы сатып алушыларды қазақ және (немесе) орыс тілдерінде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қауыпсіздік талаптарына сәйкес келмейтін өнімді кері қайтарып алу туралы сатып алушының байланыс деректері болған кезде өнімді айналысқа шығаруды белгілеген сәттен бастап күнтізбелік 3 (үш) күн ішінде дайындаушы, дайындаушы уәкілеттік берген тұлға, импорттаушы немесе сатушы хабардар етуді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өнімді немесе оның нарықтағы айналымын одан әрі пайдалану үшін сәйкестігін міндетті растау рәсімін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өнімді Қазақстан Республикасының азаматтық заңнамасына сәйкес қадағалау субъектісімен жасалған сақтау шарты негізінде қадағалау субъектісінен немесе үшінші тұлғадан сақтауға арналған үй-жаймен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өнімді Қазақстан Республикасының азаматтық заңнамасына сәйкес қадағалау субъектісімен жасалған сақтау шарты негізінде қадағалау субъектісінен немесе үшінші тұлғадан сақтауға арналған үй-жаймен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өнімнің өзге өніммен жанасуын болдырмайтын аймақта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өнім "АЛЫП ҚОЙЫЛДЫ, ӨНІМ ТЕХНИКАЛЫҚ РЕГЛАМЕНТ ТАЛАПТАРЫНА СӘЙКЕС КЕЛМЕЙДІ" деген жазумен сақталады. Бұл жазба оптикалық құрылғыларды пайдаланбай ақпаратты оқу мүмкіндігін қамтамасыз ете отырып, фондық түстер мен жазулар арасындағы контрастты ескере отырып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күшіне енгенге дейін алып қойылған өнімді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 мен оның құрамдас бөліктерінің қауіпсіздігін қамтамасыз ету жөніндегі талаптарды сақтау:</w:t>
            </w:r>
          </w:p>
          <w:p>
            <w:pPr>
              <w:spacing w:after="20"/>
              <w:ind w:left="20"/>
              <w:jc w:val="both"/>
            </w:pPr>
            <w:r>
              <w:rPr>
                <w:rFonts w:ascii="Times New Roman"/>
                <w:b w:val="false"/>
                <w:i w:val="false"/>
                <w:color w:val="000000"/>
                <w:sz w:val="20"/>
              </w:rPr>
              <w:t>
1) өнімді жобалау кезінде ғылыми-зерттеу және тәжірибелік-конструкторлық жұмыстар кешенін жүзеге асыру;</w:t>
            </w:r>
          </w:p>
          <w:p>
            <w:pPr>
              <w:spacing w:after="20"/>
              <w:ind w:left="20"/>
              <w:jc w:val="both"/>
            </w:pPr>
            <w:r>
              <w:rPr>
                <w:rFonts w:ascii="Times New Roman"/>
                <w:b w:val="false"/>
                <w:i w:val="false"/>
                <w:color w:val="000000"/>
                <w:sz w:val="20"/>
              </w:rPr>
              <w:t>
2) сынақтан өткізілген техникалық шешімдерді қолдану;</w:t>
            </w:r>
          </w:p>
          <w:p>
            <w:pPr>
              <w:spacing w:after="20"/>
              <w:ind w:left="20"/>
              <w:jc w:val="both"/>
            </w:pPr>
            <w:r>
              <w:rPr>
                <w:rFonts w:ascii="Times New Roman"/>
                <w:b w:val="false"/>
                <w:i w:val="false"/>
                <w:color w:val="000000"/>
                <w:sz w:val="20"/>
              </w:rPr>
              <w:t>
3) белгіленген қызмет мерзімдерін және (немесе) өнім ресурстарын белгілеу, сондай-ақ қажетті кезеңділікпен техникалық қызмет көрсету мен жөндеу жүргізу;</w:t>
            </w:r>
          </w:p>
          <w:p>
            <w:pPr>
              <w:spacing w:after="20"/>
              <w:ind w:left="20"/>
              <w:jc w:val="both"/>
            </w:pPr>
            <w:r>
              <w:rPr>
                <w:rFonts w:ascii="Times New Roman"/>
                <w:b w:val="false"/>
                <w:i w:val="false"/>
                <w:color w:val="000000"/>
                <w:sz w:val="20"/>
              </w:rPr>
              <w:t>
4) сынақтан өткізілген әдістемелерге негізделген есептер кешенін жүргізу;</w:t>
            </w:r>
          </w:p>
          <w:p>
            <w:pPr>
              <w:spacing w:after="20"/>
              <w:ind w:left="20"/>
              <w:jc w:val="both"/>
            </w:pPr>
            <w:r>
              <w:rPr>
                <w:rFonts w:ascii="Times New Roman"/>
                <w:b w:val="false"/>
                <w:i w:val="false"/>
                <w:color w:val="000000"/>
                <w:sz w:val="20"/>
              </w:rPr>
              <w:t>
5) параметрлері мен пайдалану шарттарына байланысты өнімді жобалау және өндіру кезінде қолданылатын материалдар мен заттарды таңдау;</w:t>
            </w:r>
          </w:p>
          <w:p>
            <w:pPr>
              <w:spacing w:after="20"/>
              <w:ind w:left="20"/>
              <w:jc w:val="both"/>
            </w:pPr>
            <w:r>
              <w:rPr>
                <w:rFonts w:ascii="Times New Roman"/>
                <w:b w:val="false"/>
                <w:i w:val="false"/>
                <w:color w:val="000000"/>
                <w:sz w:val="20"/>
              </w:rPr>
              <w:t>
7) өнімнің шекті жай-күйінің өлшемшарттарын белгілеу;</w:t>
            </w:r>
          </w:p>
          <w:p>
            <w:pPr>
              <w:spacing w:after="20"/>
              <w:ind w:left="20"/>
              <w:jc w:val="both"/>
            </w:pPr>
            <w:r>
              <w:rPr>
                <w:rFonts w:ascii="Times New Roman"/>
                <w:b w:val="false"/>
                <w:i w:val="false"/>
                <w:color w:val="000000"/>
                <w:sz w:val="20"/>
              </w:rPr>
              <w:t>
8) шарттарын анықтау және жою әдістерін өнім;</w:t>
            </w:r>
          </w:p>
          <w:p>
            <w:pPr>
              <w:spacing w:after="20"/>
              <w:ind w:left="20"/>
              <w:jc w:val="both"/>
            </w:pPr>
            <w:r>
              <w:rPr>
                <w:rFonts w:ascii="Times New Roman"/>
                <w:b w:val="false"/>
                <w:i w:val="false"/>
                <w:color w:val="000000"/>
                <w:sz w:val="20"/>
              </w:rPr>
              <w:t>
9) өнімнің сәйкестігін бағалауды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және оның құрамдас бөліктерінің рұқсат етілген мәндер шегінде барынша жоғары жылдамдықтағы поездардың беріктігі, орнықтылығы және қауіпсіз қозғалысының техникалық жай-күйі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 мен оның құрамдас бөліктерімен қамтамасыз етілу талаптарды сақтау:</w:t>
            </w:r>
          </w:p>
          <w:p>
            <w:pPr>
              <w:spacing w:after="20"/>
              <w:ind w:left="20"/>
              <w:jc w:val="both"/>
            </w:pPr>
            <w:r>
              <w:rPr>
                <w:rFonts w:ascii="Times New Roman"/>
                <w:b w:val="false"/>
                <w:i w:val="false"/>
                <w:color w:val="000000"/>
                <w:sz w:val="20"/>
              </w:rPr>
              <w:t>
1) жылжымалы темір жол құрамының габаритін сақтау;</w:t>
            </w:r>
          </w:p>
          <w:p>
            <w:pPr>
              <w:spacing w:after="20"/>
              <w:ind w:left="20"/>
              <w:jc w:val="both"/>
            </w:pPr>
            <w:r>
              <w:rPr>
                <w:rFonts w:ascii="Times New Roman"/>
                <w:b w:val="false"/>
                <w:i w:val="false"/>
                <w:color w:val="000000"/>
                <w:sz w:val="20"/>
              </w:rPr>
              <w:t>
2) сыртқы климаттық және механикалық әсерлерді ескере отырып, пайдалану шарттарын орындау;</w:t>
            </w:r>
          </w:p>
          <w:p>
            <w:pPr>
              <w:spacing w:after="20"/>
              <w:ind w:left="20"/>
              <w:jc w:val="both"/>
            </w:pPr>
            <w:r>
              <w:rPr>
                <w:rFonts w:ascii="Times New Roman"/>
                <w:b w:val="false"/>
                <w:i w:val="false"/>
                <w:color w:val="000000"/>
                <w:sz w:val="20"/>
              </w:rPr>
              <w:t>
3) теміржол көлігі инфрақұрылымымен және осы инфрақұрылымда пайдаланылатын теміржол жылжымалы құрамымен техникалық үйлесімділік;</w:t>
            </w:r>
          </w:p>
          <w:p>
            <w:pPr>
              <w:spacing w:after="20"/>
              <w:ind w:left="20"/>
              <w:jc w:val="both"/>
            </w:pPr>
            <w:r>
              <w:rPr>
                <w:rFonts w:ascii="Times New Roman"/>
                <w:b w:val="false"/>
                <w:i w:val="false"/>
                <w:color w:val="000000"/>
                <w:sz w:val="20"/>
              </w:rPr>
              <w:t>
4) дөңгелектің рельстен шығуынан тұрақтылығы;</w:t>
            </w:r>
          </w:p>
          <w:p>
            <w:pPr>
              <w:spacing w:after="20"/>
              <w:ind w:left="20"/>
              <w:jc w:val="both"/>
            </w:pPr>
            <w:r>
              <w:rPr>
                <w:rFonts w:ascii="Times New Roman"/>
                <w:b w:val="false"/>
                <w:i w:val="false"/>
                <w:color w:val="000000"/>
                <w:sz w:val="20"/>
              </w:rPr>
              <w:t>
5) жолдың қисық сызықты учаскелерінде аударылудан тұрақтылық;</w:t>
            </w:r>
          </w:p>
          <w:p>
            <w:pPr>
              <w:spacing w:after="20"/>
              <w:ind w:left="20"/>
              <w:jc w:val="both"/>
            </w:pPr>
            <w:r>
              <w:rPr>
                <w:rFonts w:ascii="Times New Roman"/>
                <w:b w:val="false"/>
                <w:i w:val="false"/>
                <w:color w:val="000000"/>
                <w:sz w:val="20"/>
              </w:rPr>
              <w:t>
6) тұрақ орнынан өздігінен кетуді болдырмау;</w:t>
            </w:r>
          </w:p>
          <w:p>
            <w:pPr>
              <w:spacing w:after="20"/>
              <w:ind w:left="20"/>
              <w:jc w:val="both"/>
            </w:pPr>
            <w:r>
              <w:rPr>
                <w:rFonts w:ascii="Times New Roman"/>
                <w:b w:val="false"/>
                <w:i w:val="false"/>
                <w:color w:val="000000"/>
                <w:sz w:val="20"/>
              </w:rPr>
              <w:t>
7) тарту және тежеу режимдерінде динамикалық күштерді беру үшін поездарда ілінісу;</w:t>
            </w:r>
          </w:p>
          <w:p>
            <w:pPr>
              <w:spacing w:after="20"/>
              <w:ind w:left="20"/>
              <w:jc w:val="both"/>
            </w:pPr>
            <w:r>
              <w:rPr>
                <w:rFonts w:ascii="Times New Roman"/>
                <w:b w:val="false"/>
                <w:i w:val="false"/>
                <w:color w:val="000000"/>
                <w:sz w:val="20"/>
              </w:rPr>
              <w:t>
8) рұқсат етілген тежеу жолы;</w:t>
            </w:r>
          </w:p>
          <w:p>
            <w:pPr>
              <w:spacing w:after="20"/>
              <w:ind w:left="20"/>
              <w:jc w:val="both"/>
            </w:pPr>
            <w:r>
              <w:rPr>
                <w:rFonts w:ascii="Times New Roman"/>
                <w:b w:val="false"/>
                <w:i w:val="false"/>
                <w:color w:val="000000"/>
                <w:sz w:val="20"/>
              </w:rPr>
              <w:t>
9) қума жүктемелерді, жолға әсер ету бойынша жол берілетін шекті күштерді, есептік осьтік жүктемелерді асырмау;</w:t>
            </w:r>
          </w:p>
          <w:p>
            <w:pPr>
              <w:spacing w:after="20"/>
              <w:ind w:left="20"/>
              <w:jc w:val="both"/>
            </w:pPr>
            <w:r>
              <w:rPr>
                <w:rFonts w:ascii="Times New Roman"/>
                <w:b w:val="false"/>
                <w:i w:val="false"/>
                <w:color w:val="000000"/>
                <w:sz w:val="20"/>
              </w:rPr>
              <w:t>
10) теміржол жылжымалы құрамының құрамдас бөліктерінің теміржолға құлауын болдырмау;</w:t>
            </w:r>
          </w:p>
          <w:p>
            <w:pPr>
              <w:spacing w:after="20"/>
              <w:ind w:left="20"/>
              <w:jc w:val="both"/>
            </w:pPr>
            <w:r>
              <w:rPr>
                <w:rFonts w:ascii="Times New Roman"/>
                <w:b w:val="false"/>
                <w:i w:val="false"/>
                <w:color w:val="000000"/>
                <w:sz w:val="20"/>
              </w:rPr>
              <w:t>
11) тартудың, тежеудің шекті рұқсат етілетін күштеріне және үдеу шамаларына сәйкестігі;</w:t>
            </w:r>
          </w:p>
          <w:p>
            <w:pPr>
              <w:spacing w:after="20"/>
              <w:ind w:left="20"/>
              <w:jc w:val="both"/>
            </w:pPr>
            <w:r>
              <w:rPr>
                <w:rFonts w:ascii="Times New Roman"/>
                <w:b w:val="false"/>
                <w:i w:val="false"/>
                <w:color w:val="000000"/>
                <w:sz w:val="20"/>
              </w:rPr>
              <w:t>
12) санитариялық-эпидемиологиялық және экологиялық қауіпсіздік;</w:t>
            </w:r>
          </w:p>
          <w:p>
            <w:pPr>
              <w:spacing w:after="20"/>
              <w:ind w:left="20"/>
              <w:jc w:val="both"/>
            </w:pPr>
            <w:r>
              <w:rPr>
                <w:rFonts w:ascii="Times New Roman"/>
                <w:b w:val="false"/>
                <w:i w:val="false"/>
                <w:color w:val="000000"/>
                <w:sz w:val="20"/>
              </w:rPr>
              <w:t>
13) аспаптар мен жабдықтар жұмысының қауіпсіздігін қамтамасыз ету бөлігінде электр жабдығының электромагниттік үйлесімділігі;</w:t>
            </w:r>
          </w:p>
          <w:p>
            <w:pPr>
              <w:spacing w:after="20"/>
              <w:ind w:left="20"/>
              <w:jc w:val="both"/>
            </w:pPr>
            <w:r>
              <w:rPr>
                <w:rFonts w:ascii="Times New Roman"/>
                <w:b w:val="false"/>
                <w:i w:val="false"/>
                <w:color w:val="000000"/>
                <w:sz w:val="20"/>
              </w:rPr>
              <w:t>
14) электр жабдығының теміржол автоматикасы мен телемеханикасы, теміржол көлігі инфрақұрылымының теміржол электр байланысы құрылғыларымен электромагниттік үйлесімділігі; п) өрт қауіпсіздігі талаптарын орындау;</w:t>
            </w:r>
          </w:p>
          <w:p>
            <w:pPr>
              <w:spacing w:after="20"/>
              <w:ind w:left="20"/>
              <w:jc w:val="both"/>
            </w:pPr>
            <w:r>
              <w:rPr>
                <w:rFonts w:ascii="Times New Roman"/>
                <w:b w:val="false"/>
                <w:i w:val="false"/>
                <w:color w:val="000000"/>
                <w:sz w:val="20"/>
              </w:rPr>
              <w:t>
15) жүктеудің жол берілетін режимдері мен әсерлері кезіндегі беріктік;</w:t>
            </w:r>
          </w:p>
          <w:p>
            <w:pPr>
              <w:spacing w:after="20"/>
              <w:ind w:left="20"/>
              <w:jc w:val="both"/>
            </w:pPr>
            <w:r>
              <w:rPr>
                <w:rFonts w:ascii="Times New Roman"/>
                <w:b w:val="false"/>
                <w:i w:val="false"/>
                <w:color w:val="000000"/>
                <w:sz w:val="20"/>
              </w:rPr>
              <w:t>
16) бойлық және тік есептік динамикалық жүктемелерді қолдану кезінде пластикалық деформациялардың болмауы;</w:t>
            </w:r>
          </w:p>
          <w:p>
            <w:pPr>
              <w:spacing w:after="20"/>
              <w:ind w:left="20"/>
              <w:jc w:val="both"/>
            </w:pPr>
            <w:r>
              <w:rPr>
                <w:rFonts w:ascii="Times New Roman"/>
                <w:b w:val="false"/>
                <w:i w:val="false"/>
                <w:color w:val="000000"/>
                <w:sz w:val="20"/>
              </w:rPr>
              <w:t>
17) жүктеудің аз циклды және көп циклді режимдері кезіндегі қажу кедергісі;</w:t>
            </w:r>
          </w:p>
          <w:p>
            <w:pPr>
              <w:spacing w:after="20"/>
              <w:ind w:left="20"/>
              <w:jc w:val="both"/>
            </w:pPr>
            <w:r>
              <w:rPr>
                <w:rFonts w:ascii="Times New Roman"/>
                <w:b w:val="false"/>
                <w:i w:val="false"/>
                <w:color w:val="000000"/>
                <w:sz w:val="20"/>
              </w:rPr>
              <w:t>
18) пайдалану режимдерінің барлық диапазонындағы электр жабдығы жұмысының қауіпсіздігі мен сенімділігі (электрмен жабдықтаудың номиналды және шекаралық режимдерінде);</w:t>
            </w:r>
          </w:p>
          <w:p>
            <w:pPr>
              <w:spacing w:after="20"/>
              <w:ind w:left="20"/>
              <w:jc w:val="both"/>
            </w:pPr>
            <w:r>
              <w:rPr>
                <w:rFonts w:ascii="Times New Roman"/>
                <w:b w:val="false"/>
                <w:i w:val="false"/>
                <w:color w:val="000000"/>
                <w:sz w:val="20"/>
              </w:rPr>
              <w:t>
19) механикаландыру құралдарын қолдана отырып тиеу және түсіру кезінде жүк, пошта және багаж вагондары конструкциясының қауіпсіздігі;</w:t>
            </w:r>
          </w:p>
          <w:p>
            <w:pPr>
              <w:spacing w:after="20"/>
              <w:ind w:left="20"/>
              <w:jc w:val="both"/>
            </w:pPr>
            <w:r>
              <w:rPr>
                <w:rFonts w:ascii="Times New Roman"/>
                <w:b w:val="false"/>
                <w:i w:val="false"/>
                <w:color w:val="000000"/>
                <w:sz w:val="20"/>
              </w:rPr>
              <w:t>
20) төбешіктерден тарату және (немесе) паромның аппарель құламасы бойынша өту кезінде вагондарды тіркеу;</w:t>
            </w:r>
          </w:p>
          <w:p>
            <w:pPr>
              <w:spacing w:after="20"/>
              <w:ind w:left="20"/>
              <w:jc w:val="both"/>
            </w:pPr>
            <w:r>
              <w:rPr>
                <w:rFonts w:ascii="Times New Roman"/>
                <w:b w:val="false"/>
                <w:i w:val="false"/>
                <w:color w:val="000000"/>
                <w:sz w:val="20"/>
              </w:rPr>
              <w:t>
21) конструкторлық құжаттамада көзделмеген жылжымалы темір жол құрамының құрамдас бөліктерінің өзара және темір жол көлігі инфрақұрылымының элементтерімен жанасуының болмауы;</w:t>
            </w:r>
          </w:p>
          <w:p>
            <w:pPr>
              <w:spacing w:after="20"/>
              <w:ind w:left="20"/>
              <w:jc w:val="both"/>
            </w:pPr>
            <w:r>
              <w:rPr>
                <w:rFonts w:ascii="Times New Roman"/>
                <w:b w:val="false"/>
                <w:i w:val="false"/>
                <w:color w:val="000000"/>
                <w:sz w:val="20"/>
              </w:rPr>
              <w:t>
22) теміржолдың қисық сызықты учаскелерінде жылжымалы теміржол құрамын тіркеу, тіркелімде вагондардың және жеке вагондардың жалпы пайдаланылмайтын жолдармен қозғалу мүмкіндігі;</w:t>
            </w:r>
          </w:p>
          <w:p>
            <w:pPr>
              <w:spacing w:after="20"/>
              <w:ind w:left="20"/>
              <w:jc w:val="both"/>
            </w:pPr>
            <w:r>
              <w:rPr>
                <w:rFonts w:ascii="Times New Roman"/>
                <w:b w:val="false"/>
                <w:i w:val="false"/>
                <w:color w:val="000000"/>
                <w:sz w:val="20"/>
              </w:rPr>
              <w:t>
23) энергетикалық тиімділігі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және оның құрамдас бөліктерінің конструкциясына өзгерістер енгізу кезінде қауіпсіздік талаптарын жобалау кезінде белгіленген төмендеудің болмауы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және оның құрамдас бөліктерінің конструкциясына немесе дайындау технологиясына қауіпсіздікке әсер ететін өзгерістер енгізілгенде, сондай-ақ қызмет ету мерзімін ұзарта отырып жаңғырту кезінде сәйкестікті міндетті растауды жүргізу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құрамында және оның құрамдас бөліктерінде жақсы ажыратылатын сәйкестендіру және ескерту жазбалары мен таңбаларының болуы, пайдалану жөніндегі нұсқауда қайталануы және түсіндірілуі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құрамында қауіпсіздік талаптарына сәйкес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құрамдас бөліктерінде қауіпсіздік талаптарына сәйкес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дөңгелек жұптарының конструкторлық құжаттамаға сәйкес таңбалау және таңбалау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 арбаларының рамалары мен арқалықтарында конструкторлық құжаттамаға сәйкес мынадай құйылған таңбалау белгілері болуы:</w:t>
            </w:r>
          </w:p>
          <w:p>
            <w:pPr>
              <w:spacing w:after="20"/>
              <w:ind w:left="20"/>
              <w:jc w:val="both"/>
            </w:pPr>
            <w:r>
              <w:rPr>
                <w:rFonts w:ascii="Times New Roman"/>
                <w:b w:val="false"/>
                <w:i w:val="false"/>
                <w:color w:val="000000"/>
                <w:sz w:val="20"/>
              </w:rPr>
              <w:t>
1) дайындаушының шартты нөмірі;</w:t>
            </w:r>
          </w:p>
          <w:p>
            <w:pPr>
              <w:spacing w:after="20"/>
              <w:ind w:left="20"/>
              <w:jc w:val="both"/>
            </w:pPr>
            <w:r>
              <w:rPr>
                <w:rFonts w:ascii="Times New Roman"/>
                <w:b w:val="false"/>
                <w:i w:val="false"/>
                <w:color w:val="000000"/>
                <w:sz w:val="20"/>
              </w:rPr>
              <w:t>
2) дайындалған жылдың соңғы екі саны;</w:t>
            </w:r>
          </w:p>
          <w:p>
            <w:pPr>
              <w:spacing w:after="20"/>
              <w:ind w:left="20"/>
              <w:jc w:val="both"/>
            </w:pPr>
            <w:r>
              <w:rPr>
                <w:rFonts w:ascii="Times New Roman"/>
                <w:b w:val="false"/>
                <w:i w:val="false"/>
                <w:color w:val="000000"/>
                <w:sz w:val="20"/>
              </w:rPr>
              <w:t>
3) дайындаушының нөмірлеу жүйесі бойынша рамалар мен арқалықтардың реттік нөмірі;</w:t>
            </w:r>
          </w:p>
          <w:p>
            <w:pPr>
              <w:spacing w:after="20"/>
              <w:ind w:left="20"/>
              <w:jc w:val="both"/>
            </w:pPr>
            <w:r>
              <w:rPr>
                <w:rFonts w:ascii="Times New Roman"/>
                <w:b w:val="false"/>
                <w:i w:val="false"/>
                <w:color w:val="000000"/>
                <w:sz w:val="20"/>
              </w:rPr>
              <w:t>
4) болат маркасының шартты белгіленуі;</w:t>
            </w:r>
          </w:p>
          <w:p>
            <w:pPr>
              <w:spacing w:after="20"/>
              <w:ind w:left="20"/>
              <w:jc w:val="both"/>
            </w:pPr>
            <w:r>
              <w:rPr>
                <w:rFonts w:ascii="Times New Roman"/>
                <w:b w:val="false"/>
                <w:i w:val="false"/>
                <w:color w:val="000000"/>
                <w:sz w:val="20"/>
              </w:rPr>
              <w:t>
Жүк вагондары арбаларының рамалары мен арқалықтарында конструкторлық құжаттамаға сәйкес дайындаушының таңбалау белгілері, ал рамалар мен арқалықтардың ақауларын дәнекерлеу арқылы түзеткенде - дәнекерлеушінің таңбасы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кабинасының, жолаушылар вагондарының және мотор-вагонды жылжымалы құрам вагондарының шынысының конструкторлық құжаттамаға сәйкес мынадай таңбалауы болуы:</w:t>
            </w:r>
          </w:p>
          <w:p>
            <w:pPr>
              <w:spacing w:after="20"/>
              <w:ind w:left="20"/>
              <w:jc w:val="both"/>
            </w:pPr>
            <w:r>
              <w:rPr>
                <w:rFonts w:ascii="Times New Roman"/>
                <w:b w:val="false"/>
                <w:i w:val="false"/>
                <w:color w:val="000000"/>
                <w:sz w:val="20"/>
              </w:rPr>
              <w:t>
1) Еуразиялық экономикалық одақ мүше мемлекеттердің нарығындағы айналым белгісі;</w:t>
            </w:r>
          </w:p>
          <w:p>
            <w:pPr>
              <w:spacing w:after="20"/>
              <w:ind w:left="20"/>
              <w:jc w:val="both"/>
            </w:pPr>
            <w:r>
              <w:rPr>
                <w:rFonts w:ascii="Times New Roman"/>
                <w:b w:val="false"/>
                <w:i w:val="false"/>
                <w:color w:val="000000"/>
                <w:sz w:val="20"/>
              </w:rPr>
              <w:t>
2) дайындаушының атауы және оның тауар белгісі;</w:t>
            </w:r>
          </w:p>
          <w:p>
            <w:pPr>
              <w:spacing w:after="20"/>
              <w:ind w:left="20"/>
              <w:jc w:val="both"/>
            </w:pPr>
            <w:r>
              <w:rPr>
                <w:rFonts w:ascii="Times New Roman"/>
                <w:b w:val="false"/>
                <w:i w:val="false"/>
                <w:color w:val="000000"/>
                <w:sz w:val="20"/>
              </w:rPr>
              <w:t>
3) әйнек түрінің белгіленуі;</w:t>
            </w:r>
          </w:p>
          <w:p>
            <w:pPr>
              <w:spacing w:after="20"/>
              <w:ind w:left="20"/>
              <w:jc w:val="both"/>
            </w:pPr>
            <w:r>
              <w:rPr>
                <w:rFonts w:ascii="Times New Roman"/>
                <w:b w:val="false"/>
                <w:i w:val="false"/>
                <w:color w:val="000000"/>
                <w:sz w:val="20"/>
              </w:rPr>
              <w:t>
4) қорғау класы;</w:t>
            </w:r>
          </w:p>
          <w:p>
            <w:pPr>
              <w:spacing w:after="20"/>
              <w:ind w:left="20"/>
              <w:jc w:val="both"/>
            </w:pPr>
            <w:r>
              <w:rPr>
                <w:rFonts w:ascii="Times New Roman"/>
                <w:b w:val="false"/>
                <w:i w:val="false"/>
                <w:color w:val="000000"/>
                <w:sz w:val="20"/>
              </w:rPr>
              <w:t>
5) сертификаттау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және пайдалану құжаттары өнім дайындалған Еуразиялық экономикалық одақ мүше мемлекеттің мемлекеттік тілінде және орыс тілінде орындау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және оның құрамдас бөліктерін пайдалануға беру кезінде пайдалану және жөндеу құжаттамасы жиынтығының болуы міндетті болатын талаптарды сақтау.</w:t>
            </w:r>
          </w:p>
          <w:p>
            <w:pPr>
              <w:spacing w:after="20"/>
              <w:ind w:left="20"/>
              <w:jc w:val="both"/>
            </w:pPr>
            <w:r>
              <w:rPr>
                <w:rFonts w:ascii="Times New Roman"/>
                <w:b w:val="false"/>
                <w:i w:val="false"/>
                <w:color w:val="000000"/>
                <w:sz w:val="20"/>
              </w:rPr>
              <w:t>
Сәйкестігі міндетті расталуға жататын дайындалған өнім пайдалану жөніндегі тиісті нұсқаулар болған кезде айналысқа шығарылады, олардың талаптары мен ережелерін орындау оның қауіпсіз пайдаланылуын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қарау, техникалық қызмет көрсету, жөндеу кезінде қызмет көрсетуші персоналдың қауіпсіздігін қамтамасыз ететін темір жол жылжымалы құрамы жабдығының орналасуы мен монтажының сәйкестігі. Теміржол жылжымалы құрамында пайдалану, қарау, техникалық қызмет көрсету, жөндеу кезінде қызмет көрсетуші персоналдың қауіпсіздігін қамтамасыз ететін арнайы басқыштардың, тұтқалардың немесе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 басқару, бақылау және қауіпсіздік жүйесін барлық көзделген жұмыс режимдерінде және пайдалану жөніндегі басшылықта көзделген барлық сыртқы әсерлер кезінде жұмысқа қабілетті жай-күймен қамтамасыз ету жөніндегі талапты сақтау. Жылжымалы темір жол құрамын басқару және бақылау жүйелерімен қызмет көрсетуші персоналдың ықтимал логикалық қателіктері кезінде қауіпті жағдайлардың туындауын болдырмау. Басқару, бақылау және қауіпсіздік жүйелерінде жылжымалы темір жол құрамы мен оның құрамдас бөліктерінің ақаусыз жай-күйінің қауіпсіздігіне қатер төндіретін жағдайлардың туындауына әкеп соғуы бұзылулары туралы ескертетін сигнал беру және хабарлау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ендірілетін, сондай-ақ мынадай материалдық жеткізгіштермен жеткізілетін бағдарламалық құралдармен қамтамасыз ету:</w:t>
            </w:r>
          </w:p>
          <w:p>
            <w:pPr>
              <w:spacing w:after="20"/>
              <w:ind w:left="20"/>
              <w:jc w:val="both"/>
            </w:pPr>
            <w:r>
              <w:rPr>
                <w:rFonts w:ascii="Times New Roman"/>
                <w:b w:val="false"/>
                <w:i w:val="false"/>
                <w:color w:val="000000"/>
                <w:sz w:val="20"/>
              </w:rPr>
              <w:t>
1) техникалық құралдардың істен шығуынан және (немесе) істен шығуынан туындаған қайта жүктеуден кейінгі жұмыс қабілеттілігі және өз істен шығулары кезіндегі тұтастық;</w:t>
            </w:r>
          </w:p>
          <w:p>
            <w:pPr>
              <w:spacing w:after="20"/>
              <w:ind w:left="20"/>
              <w:jc w:val="both"/>
            </w:pPr>
            <w:r>
              <w:rPr>
                <w:rFonts w:ascii="Times New Roman"/>
                <w:b w:val="false"/>
                <w:i w:val="false"/>
                <w:color w:val="000000"/>
                <w:sz w:val="20"/>
              </w:rPr>
              <w:t>
2) компьютерлік вирустардан, санкцияланбаған қол жеткізуден, бас тарту салдарларынан, ақпаратты сақтау, енгізу, өңдеу және шығару кезіндегі қателер мен іркілістерден қорғалуы, ақпараттың кездейсоқ өзгеру мүмкіндігі;</w:t>
            </w:r>
          </w:p>
          <w:p>
            <w:pPr>
              <w:spacing w:after="20"/>
              <w:ind w:left="20"/>
              <w:jc w:val="both"/>
            </w:pPr>
            <w:r>
              <w:rPr>
                <w:rFonts w:ascii="Times New Roman"/>
                <w:b w:val="false"/>
                <w:i w:val="false"/>
                <w:color w:val="000000"/>
                <w:sz w:val="20"/>
              </w:rPr>
              <w:t>
3) ілеспе құжаттамада сипатталған қасиеттер мен сипаттамаларға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гидравликалық және (немесе) пневматикалық бөліктер аппараттарының ақаулықтары, бағдарламалық қамтамасыз етудің істен шығуы, теміржол жылжымалы құрамының қауіпсіз жай-күйінің бұзылуына әкеп соғуы жұмыс сипаттамалары мен режимдерінің өзгеруі кезінде тартқыш жетектің жабдықтың жұмысы жағдайларында теміржол жылжымалы құрамының басқару, бақылау және қауіпсіздік жүйесіне жол бермеу жөніндегі талапты сақтау. Борттық қауіпсіздік құрылғыларының дұрыс жұмыс істеуі, жылжымалы теміржол құрамын тоқтату және оның жобалық сипаттамаларын бұзу кезінде басқару жүйесінің істен шығуына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басқаруға арналған аспаптар мен құрылғылардың мыналарға сәйкестігі:</w:t>
            </w:r>
          </w:p>
          <w:p>
            <w:pPr>
              <w:spacing w:after="20"/>
              <w:ind w:left="20"/>
              <w:jc w:val="both"/>
            </w:pPr>
            <w:r>
              <w:rPr>
                <w:rFonts w:ascii="Times New Roman"/>
                <w:b w:val="false"/>
                <w:i w:val="false"/>
                <w:color w:val="000000"/>
                <w:sz w:val="20"/>
              </w:rPr>
              <w:t>
1) конструкторлық құжаттамаға сәйкес жазулармен және (немесе) символдармен жарақтандырылған;</w:t>
            </w:r>
          </w:p>
          <w:p>
            <w:pPr>
              <w:spacing w:after="20"/>
              <w:ind w:left="20"/>
              <w:jc w:val="both"/>
            </w:pPr>
            <w:r>
              <w:rPr>
                <w:rFonts w:ascii="Times New Roman"/>
                <w:b w:val="false"/>
                <w:i w:val="false"/>
                <w:color w:val="000000"/>
                <w:sz w:val="20"/>
              </w:rPr>
              <w:t>
2) оларды еріксіз қосуды, ажыратуды немесе ауыстырып қосуды болдырмайтындай етіп жобалануы және орналастырылуы;</w:t>
            </w:r>
          </w:p>
          <w:p>
            <w:pPr>
              <w:spacing w:after="20"/>
              <w:ind w:left="20"/>
              <w:jc w:val="both"/>
            </w:pPr>
            <w:r>
              <w:rPr>
                <w:rFonts w:ascii="Times New Roman"/>
                <w:b w:val="false"/>
                <w:i w:val="false"/>
                <w:color w:val="000000"/>
                <w:sz w:val="20"/>
              </w:rPr>
              <w:t>
3) орындалатын функциялардың маңыздылығы, пайдаланудың дәйектілігі мен жиілігі ескеріле отырып,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локомотивтерін және арнайы өздігінен жүретін теміржол жылжымалы құрамдарын мынадай құрылғылармен жабдықтау:</w:t>
            </w:r>
          </w:p>
          <w:p>
            <w:pPr>
              <w:spacing w:after="20"/>
              <w:ind w:left="20"/>
              <w:jc w:val="both"/>
            </w:pPr>
            <w:r>
              <w:rPr>
                <w:rFonts w:ascii="Times New Roman"/>
                <w:b w:val="false"/>
                <w:i w:val="false"/>
                <w:color w:val="000000"/>
                <w:sz w:val="20"/>
              </w:rPr>
              <w:t>
1) поездық радиобайланыс;</w:t>
            </w:r>
          </w:p>
          <w:p>
            <w:pPr>
              <w:spacing w:after="20"/>
              <w:ind w:left="20"/>
              <w:jc w:val="both"/>
            </w:pPr>
            <w:r>
              <w:rPr>
                <w:rFonts w:ascii="Times New Roman"/>
                <w:b w:val="false"/>
                <w:i w:val="false"/>
                <w:color w:val="000000"/>
                <w:sz w:val="20"/>
              </w:rPr>
              <w:t>
2) қозғалыс жылдамдығын бақылау аспаптары;</w:t>
            </w:r>
          </w:p>
          <w:p>
            <w:pPr>
              <w:spacing w:after="20"/>
              <w:ind w:left="20"/>
              <w:jc w:val="both"/>
            </w:pPr>
            <w:r>
              <w:rPr>
                <w:rFonts w:ascii="Times New Roman"/>
                <w:b w:val="false"/>
                <w:i w:val="false"/>
                <w:color w:val="000000"/>
                <w:sz w:val="20"/>
              </w:rPr>
              <w:t>
3) қозғалыс параметрлерін тіркеушілер;</w:t>
            </w:r>
          </w:p>
          <w:p>
            <w:pPr>
              <w:spacing w:after="20"/>
              <w:ind w:left="20"/>
              <w:jc w:val="both"/>
            </w:pPr>
            <w:r>
              <w:rPr>
                <w:rFonts w:ascii="Times New Roman"/>
                <w:b w:val="false"/>
                <w:i w:val="false"/>
                <w:color w:val="000000"/>
                <w:sz w:val="20"/>
              </w:rPr>
              <w:t>
4) автоматты локомотив дабылы;</w:t>
            </w:r>
          </w:p>
          <w:p>
            <w:pPr>
              <w:spacing w:after="20"/>
              <w:ind w:left="20"/>
              <w:jc w:val="both"/>
            </w:pPr>
            <w:r>
              <w:rPr>
                <w:rFonts w:ascii="Times New Roman"/>
                <w:b w:val="false"/>
                <w:i w:val="false"/>
                <w:color w:val="000000"/>
                <w:sz w:val="20"/>
              </w:rPr>
              <w:t>
5) пневматикалық тежегіш магистралінің тығыздығын бақылау құрылғысы. Қозғалысы қарқынды учаскелерде пайдалануға және қосылған поездарды жүргізуге арналған жүк локомотивтері мынадай құрылғылармен жабдықталуы:</w:t>
            </w:r>
          </w:p>
          <w:p>
            <w:pPr>
              <w:spacing w:after="20"/>
              <w:ind w:left="20"/>
              <w:jc w:val="both"/>
            </w:pPr>
            <w:r>
              <w:rPr>
                <w:rFonts w:ascii="Times New Roman"/>
                <w:b w:val="false"/>
                <w:i w:val="false"/>
                <w:color w:val="000000"/>
                <w:sz w:val="20"/>
              </w:rPr>
              <w:t>
1) қозғалыс жылдамдығын бақылауды және кіру және шығу бағдаршамдарына, теміржол өтпелеріне және станцияларға кіреберістерде сөйлеу ақпаратын алу (беру) мүмкіндігін қамтамасыз ететін автоматтандырылған басқару жүйесі;</w:t>
            </w:r>
          </w:p>
          <w:p>
            <w:pPr>
              <w:spacing w:after="20"/>
              <w:ind w:left="20"/>
              <w:jc w:val="both"/>
            </w:pPr>
            <w:r>
              <w:rPr>
                <w:rFonts w:ascii="Times New Roman"/>
                <w:b w:val="false"/>
                <w:i w:val="false"/>
                <w:color w:val="000000"/>
                <w:sz w:val="20"/>
              </w:rPr>
              <w:t>
2) автоматты өрт дабылы.</w:t>
            </w:r>
          </w:p>
          <w:p>
            <w:pPr>
              <w:spacing w:after="20"/>
              <w:ind w:left="20"/>
              <w:jc w:val="both"/>
            </w:pPr>
            <w:r>
              <w:rPr>
                <w:rFonts w:ascii="Times New Roman"/>
                <w:b w:val="false"/>
                <w:i w:val="false"/>
                <w:color w:val="000000"/>
                <w:sz w:val="20"/>
              </w:rPr>
              <w:t>
Бір машинист қызмет көрсететін жүк локомотивтері мынадай құрылғылармен жабдықталуы:</w:t>
            </w:r>
          </w:p>
          <w:p>
            <w:pPr>
              <w:spacing w:after="20"/>
              <w:ind w:left="20"/>
              <w:jc w:val="both"/>
            </w:pPr>
            <w:r>
              <w:rPr>
                <w:rFonts w:ascii="Times New Roman"/>
                <w:b w:val="false"/>
                <w:i w:val="false"/>
                <w:color w:val="000000"/>
                <w:sz w:val="20"/>
              </w:rPr>
              <w:t>
1) поезды тежеуді автоматты басқару жүйесі немесе қауіпсіздіктің кешенді локомотивтік құрылғысы;</w:t>
            </w:r>
          </w:p>
          <w:p>
            <w:pPr>
              <w:spacing w:after="20"/>
              <w:ind w:left="20"/>
              <w:jc w:val="both"/>
            </w:pPr>
            <w:r>
              <w:rPr>
                <w:rFonts w:ascii="Times New Roman"/>
                <w:b w:val="false"/>
                <w:i w:val="false"/>
                <w:color w:val="000000"/>
                <w:sz w:val="20"/>
              </w:rPr>
              <w:t>
2) машинистің оянуын бақылау жүйесі;</w:t>
            </w:r>
          </w:p>
          <w:p>
            <w:pPr>
              <w:spacing w:after="20"/>
              <w:ind w:left="20"/>
              <w:jc w:val="both"/>
            </w:pPr>
            <w:r>
              <w:rPr>
                <w:rFonts w:ascii="Times New Roman"/>
                <w:b w:val="false"/>
                <w:i w:val="false"/>
                <w:color w:val="000000"/>
                <w:sz w:val="20"/>
              </w:rPr>
              <w:t>
3) артқы көрініс айналары немесе ұқсас құрылғылар;</w:t>
            </w:r>
          </w:p>
          <w:p>
            <w:pPr>
              <w:spacing w:after="20"/>
              <w:ind w:left="20"/>
              <w:jc w:val="both"/>
            </w:pPr>
            <w:r>
              <w:rPr>
                <w:rFonts w:ascii="Times New Roman"/>
                <w:b w:val="false"/>
                <w:i w:val="false"/>
                <w:color w:val="000000"/>
                <w:sz w:val="20"/>
              </w:rPr>
              <w:t>
4) тежегіш құлыптау;</w:t>
            </w:r>
          </w:p>
          <w:p>
            <w:pPr>
              <w:spacing w:after="20"/>
              <w:ind w:left="20"/>
              <w:jc w:val="both"/>
            </w:pPr>
            <w:r>
              <w:rPr>
                <w:rFonts w:ascii="Times New Roman"/>
                <w:b w:val="false"/>
                <w:i w:val="false"/>
                <w:color w:val="000000"/>
                <w:sz w:val="20"/>
              </w:rPr>
              <w:t>
5) өрт сөндіру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локомотивтерді мынадай құрылғылармен жабдықтау:</w:t>
            </w:r>
          </w:p>
          <w:p>
            <w:pPr>
              <w:spacing w:after="20"/>
              <w:ind w:left="20"/>
              <w:jc w:val="both"/>
            </w:pPr>
            <w:r>
              <w:rPr>
                <w:rFonts w:ascii="Times New Roman"/>
                <w:b w:val="false"/>
                <w:i w:val="false"/>
                <w:color w:val="000000"/>
                <w:sz w:val="20"/>
              </w:rPr>
              <w:t>
1) вагондардан қашықтықтан ағыту;</w:t>
            </w:r>
          </w:p>
          <w:p>
            <w:pPr>
              <w:spacing w:after="20"/>
              <w:ind w:left="20"/>
              <w:jc w:val="both"/>
            </w:pPr>
            <w:r>
              <w:rPr>
                <w:rFonts w:ascii="Times New Roman"/>
                <w:b w:val="false"/>
                <w:i w:val="false"/>
                <w:color w:val="000000"/>
                <w:sz w:val="20"/>
              </w:rPr>
              <w:t>
2) маневрлік локомотивтердің айналым учаскелерінде пайдаланылатын маневрлік радиобайланыспен үйлесімді маневрлік радиобайланыс.</w:t>
            </w:r>
          </w:p>
          <w:p>
            <w:pPr>
              <w:spacing w:after="20"/>
              <w:ind w:left="20"/>
              <w:jc w:val="both"/>
            </w:pPr>
            <w:r>
              <w:rPr>
                <w:rFonts w:ascii="Times New Roman"/>
                <w:b w:val="false"/>
                <w:i w:val="false"/>
                <w:color w:val="000000"/>
                <w:sz w:val="20"/>
              </w:rPr>
              <w:t>
Бір машинист қызмет көрсететін маневрлік локомотивтер мынадай құрылғылармен жабдықталуы:</w:t>
            </w:r>
          </w:p>
          <w:p>
            <w:pPr>
              <w:spacing w:after="20"/>
              <w:ind w:left="20"/>
              <w:jc w:val="both"/>
            </w:pPr>
            <w:r>
              <w:rPr>
                <w:rFonts w:ascii="Times New Roman"/>
                <w:b w:val="false"/>
                <w:i w:val="false"/>
                <w:color w:val="000000"/>
                <w:sz w:val="20"/>
              </w:rPr>
              <w:t>
1) Екінші басқару пульті;</w:t>
            </w:r>
          </w:p>
          <w:p>
            <w:pPr>
              <w:spacing w:after="20"/>
              <w:ind w:left="20"/>
              <w:jc w:val="both"/>
            </w:pPr>
            <w:r>
              <w:rPr>
                <w:rFonts w:ascii="Times New Roman"/>
                <w:b w:val="false"/>
                <w:i w:val="false"/>
                <w:color w:val="000000"/>
                <w:sz w:val="20"/>
              </w:rPr>
              <w:t>
2) артқы көрініс айналары немесе ұқсас құрылғылар;</w:t>
            </w:r>
          </w:p>
          <w:p>
            <w:pPr>
              <w:spacing w:after="20"/>
              <w:ind w:left="20"/>
              <w:jc w:val="both"/>
            </w:pPr>
            <w:r>
              <w:rPr>
                <w:rFonts w:ascii="Times New Roman"/>
                <w:b w:val="false"/>
                <w:i w:val="false"/>
                <w:color w:val="000000"/>
                <w:sz w:val="20"/>
              </w:rPr>
              <w:t>
3) машинист локомотивті жүргізу қабілетін кенеттен жоғалтқанда автоматты тоқтатуды қамтамасыз ететін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локомотивтерін мынадай құрылғылармен жабдықтау:</w:t>
            </w:r>
          </w:p>
          <w:p>
            <w:pPr>
              <w:spacing w:after="20"/>
              <w:ind w:left="20"/>
              <w:jc w:val="both"/>
            </w:pPr>
            <w:r>
              <w:rPr>
                <w:rFonts w:ascii="Times New Roman"/>
                <w:b w:val="false"/>
                <w:i w:val="false"/>
                <w:color w:val="000000"/>
                <w:sz w:val="20"/>
              </w:rPr>
              <w:t>
1) поездық радиобайланыс;</w:t>
            </w:r>
          </w:p>
          <w:p>
            <w:pPr>
              <w:spacing w:after="20"/>
              <w:ind w:left="20"/>
              <w:jc w:val="both"/>
            </w:pPr>
            <w:r>
              <w:rPr>
                <w:rFonts w:ascii="Times New Roman"/>
                <w:b w:val="false"/>
                <w:i w:val="false"/>
                <w:color w:val="000000"/>
                <w:sz w:val="20"/>
              </w:rPr>
              <w:t>
2) қозғалыс жылдамдығын бақылауды және кіру және шығу бағдаршамдарына, теміржол өтпелеріне және станцияларға кіреберістерде сөйлеу ақпаратын алу (беру) мүмкіндігін қамтамасыз ететін автоматтандырылған басқару жүйесі болып табылады;</w:t>
            </w:r>
          </w:p>
          <w:p>
            <w:pPr>
              <w:spacing w:after="20"/>
              <w:ind w:left="20"/>
              <w:jc w:val="both"/>
            </w:pPr>
            <w:r>
              <w:rPr>
                <w:rFonts w:ascii="Times New Roman"/>
                <w:b w:val="false"/>
                <w:i w:val="false"/>
                <w:color w:val="000000"/>
                <w:sz w:val="20"/>
              </w:rPr>
              <w:t>
3) автоматты өрт дабылы;</w:t>
            </w:r>
          </w:p>
          <w:p>
            <w:pPr>
              <w:spacing w:after="20"/>
              <w:ind w:left="20"/>
              <w:jc w:val="both"/>
            </w:pPr>
            <w:r>
              <w:rPr>
                <w:rFonts w:ascii="Times New Roman"/>
                <w:b w:val="false"/>
                <w:i w:val="false"/>
                <w:color w:val="000000"/>
                <w:sz w:val="20"/>
              </w:rPr>
              <w:t>
4) қозғалыс параметрлерін тіркеушілер;</w:t>
            </w:r>
          </w:p>
          <w:p>
            <w:pPr>
              <w:spacing w:after="20"/>
              <w:ind w:left="20"/>
              <w:jc w:val="both"/>
            </w:pPr>
            <w:r>
              <w:rPr>
                <w:rFonts w:ascii="Times New Roman"/>
                <w:b w:val="false"/>
                <w:i w:val="false"/>
                <w:color w:val="000000"/>
                <w:sz w:val="20"/>
              </w:rPr>
              <w:t>
5) автоматты локомотив дабылы;</w:t>
            </w:r>
          </w:p>
          <w:p>
            <w:pPr>
              <w:spacing w:after="20"/>
              <w:ind w:left="20"/>
              <w:jc w:val="both"/>
            </w:pPr>
            <w:r>
              <w:rPr>
                <w:rFonts w:ascii="Times New Roman"/>
                <w:b w:val="false"/>
                <w:i w:val="false"/>
                <w:color w:val="000000"/>
                <w:sz w:val="20"/>
              </w:rPr>
              <w:t>
6) электропневматикалық тежегіш.</w:t>
            </w:r>
          </w:p>
          <w:p>
            <w:pPr>
              <w:spacing w:after="20"/>
              <w:ind w:left="20"/>
              <w:jc w:val="both"/>
            </w:pPr>
            <w:r>
              <w:rPr>
                <w:rFonts w:ascii="Times New Roman"/>
                <w:b w:val="false"/>
                <w:i w:val="false"/>
                <w:color w:val="000000"/>
                <w:sz w:val="20"/>
              </w:rPr>
              <w:t>
Бір машинист қызмет көрсететін жолаушылар локомотивтері келесі құрылғылармен жабдықталған:</w:t>
            </w:r>
          </w:p>
          <w:p>
            <w:pPr>
              <w:spacing w:after="20"/>
              <w:ind w:left="20"/>
              <w:jc w:val="both"/>
            </w:pPr>
            <w:r>
              <w:rPr>
                <w:rFonts w:ascii="Times New Roman"/>
                <w:b w:val="false"/>
                <w:i w:val="false"/>
                <w:color w:val="000000"/>
                <w:sz w:val="20"/>
              </w:rPr>
              <w:t>
1) поезды тежеуді автоматты басқару жүйесі немесе Қауіпсіздіктің кешенді локомотивтік құрылғысы;</w:t>
            </w:r>
          </w:p>
          <w:p>
            <w:pPr>
              <w:spacing w:after="20"/>
              <w:ind w:left="20"/>
              <w:jc w:val="both"/>
            </w:pPr>
            <w:r>
              <w:rPr>
                <w:rFonts w:ascii="Times New Roman"/>
                <w:b w:val="false"/>
                <w:i w:val="false"/>
                <w:color w:val="000000"/>
                <w:sz w:val="20"/>
              </w:rPr>
              <w:t>
2) машинистің оянуын бақылау жүйесі;</w:t>
            </w:r>
          </w:p>
          <w:p>
            <w:pPr>
              <w:spacing w:after="20"/>
              <w:ind w:left="20"/>
              <w:jc w:val="both"/>
            </w:pPr>
            <w:r>
              <w:rPr>
                <w:rFonts w:ascii="Times New Roman"/>
                <w:b w:val="false"/>
                <w:i w:val="false"/>
                <w:color w:val="000000"/>
                <w:sz w:val="20"/>
              </w:rPr>
              <w:t>
3) артқы көрініс айналары немесе ұқсас құрылғылар;</w:t>
            </w:r>
          </w:p>
          <w:p>
            <w:pPr>
              <w:spacing w:after="20"/>
              <w:ind w:left="20"/>
              <w:jc w:val="both"/>
            </w:pPr>
            <w:r>
              <w:rPr>
                <w:rFonts w:ascii="Times New Roman"/>
                <w:b w:val="false"/>
                <w:i w:val="false"/>
                <w:color w:val="000000"/>
                <w:sz w:val="20"/>
              </w:rPr>
              <w:t>
4) тежегіш құлыптау;</w:t>
            </w:r>
          </w:p>
          <w:p>
            <w:pPr>
              <w:spacing w:after="20"/>
              <w:ind w:left="20"/>
              <w:jc w:val="both"/>
            </w:pPr>
            <w:r>
              <w:rPr>
                <w:rFonts w:ascii="Times New Roman"/>
                <w:b w:val="false"/>
                <w:i w:val="false"/>
                <w:color w:val="000000"/>
                <w:sz w:val="20"/>
              </w:rPr>
              <w:t>
5) өрт сөндіру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құрамды мынадай құрылғылармен жабдықтау:</w:t>
            </w:r>
          </w:p>
          <w:p>
            <w:pPr>
              <w:spacing w:after="20"/>
              <w:ind w:left="20"/>
              <w:jc w:val="both"/>
            </w:pPr>
            <w:r>
              <w:rPr>
                <w:rFonts w:ascii="Times New Roman"/>
                <w:b w:val="false"/>
                <w:i w:val="false"/>
                <w:color w:val="000000"/>
                <w:sz w:val="20"/>
              </w:rPr>
              <w:t>
1) поездық радиобайланыс;</w:t>
            </w:r>
          </w:p>
          <w:p>
            <w:pPr>
              <w:spacing w:after="20"/>
              <w:ind w:left="20"/>
              <w:jc w:val="both"/>
            </w:pPr>
            <w:r>
              <w:rPr>
                <w:rFonts w:ascii="Times New Roman"/>
                <w:b w:val="false"/>
                <w:i w:val="false"/>
                <w:color w:val="000000"/>
                <w:sz w:val="20"/>
              </w:rPr>
              <w:t>
2) қозғалыс жылдамдығын бақылауды және кіру және шығу бағдаршамдарына, теміржол өтпелеріне және станцияларға кіреберістерде сөйлеу ақпаратын алу (беру) мүмкіндігін қамтамасыз ететін автоматтандырылған басқару жүйесі болып табылады;</w:t>
            </w:r>
          </w:p>
          <w:p>
            <w:pPr>
              <w:spacing w:after="20"/>
              <w:ind w:left="20"/>
              <w:jc w:val="both"/>
            </w:pPr>
            <w:r>
              <w:rPr>
                <w:rFonts w:ascii="Times New Roman"/>
                <w:b w:val="false"/>
                <w:i w:val="false"/>
                <w:color w:val="000000"/>
                <w:sz w:val="20"/>
              </w:rPr>
              <w:t>
3) қозғалыс параметрлерін тіркеушілер;</w:t>
            </w:r>
          </w:p>
          <w:p>
            <w:pPr>
              <w:spacing w:after="20"/>
              <w:ind w:left="20"/>
              <w:jc w:val="both"/>
            </w:pPr>
            <w:r>
              <w:rPr>
                <w:rFonts w:ascii="Times New Roman"/>
                <w:b w:val="false"/>
                <w:i w:val="false"/>
                <w:color w:val="000000"/>
                <w:sz w:val="20"/>
              </w:rPr>
              <w:t>
4) автоматты локомотив дабылы;</w:t>
            </w:r>
          </w:p>
          <w:p>
            <w:pPr>
              <w:spacing w:after="20"/>
              <w:ind w:left="20"/>
              <w:jc w:val="both"/>
            </w:pPr>
            <w:r>
              <w:rPr>
                <w:rFonts w:ascii="Times New Roman"/>
                <w:b w:val="false"/>
                <w:i w:val="false"/>
                <w:color w:val="000000"/>
                <w:sz w:val="20"/>
              </w:rPr>
              <w:t>
5) электропневматикалық тежегіш;</w:t>
            </w:r>
          </w:p>
          <w:p>
            <w:pPr>
              <w:spacing w:after="20"/>
              <w:ind w:left="20"/>
              <w:jc w:val="both"/>
            </w:pPr>
            <w:r>
              <w:rPr>
                <w:rFonts w:ascii="Times New Roman"/>
                <w:b w:val="false"/>
                <w:i w:val="false"/>
                <w:color w:val="000000"/>
                <w:sz w:val="20"/>
              </w:rPr>
              <w:t>
6) "жолаушы-машинист" байланысы;</w:t>
            </w:r>
          </w:p>
          <w:p>
            <w:pPr>
              <w:spacing w:after="20"/>
              <w:ind w:left="20"/>
              <w:jc w:val="both"/>
            </w:pPr>
            <w:r>
              <w:rPr>
                <w:rFonts w:ascii="Times New Roman"/>
                <w:b w:val="false"/>
                <w:i w:val="false"/>
                <w:color w:val="000000"/>
                <w:sz w:val="20"/>
              </w:rPr>
              <w:t>
7) есіктердің жабылуын бақылау сигнализациясы;</w:t>
            </w:r>
          </w:p>
          <w:p>
            <w:pPr>
              <w:spacing w:after="20"/>
              <w:ind w:left="20"/>
              <w:jc w:val="both"/>
            </w:pPr>
            <w:r>
              <w:rPr>
                <w:rFonts w:ascii="Times New Roman"/>
                <w:b w:val="false"/>
                <w:i w:val="false"/>
                <w:color w:val="000000"/>
                <w:sz w:val="20"/>
              </w:rPr>
              <w:t>
8) автоматты өрт дабылы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арнайы және қауіпті жүктерді тасымалдау үшін пайдаланылатын локомотивтерді және моторвагонды жылжымалы құрамның бас вагондарын қозғалыс қауіпсіздігін қамтамасыз етуге ықпал ететін спутниктік навигация аппаратурасымен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локомотивтердегі Автоматты Локомотив сигнализациясын, моторвагонды жылжымалы құрамды және арнайы өздігінен жүретін темір жол жылжымалы құрамын белгіленген қозғалыс жылдамдығын бақылауды, поездың тұрақ орнынан өздігінен кетуіне кедергі келтіретін машинистің қырағылығын мерзімді тексеруді қамтамасыз ететін қауіпсіздік құрылғыларымен толықтыру. Машинист локомотивті, моторвагонды жылжымалы құрамды және арнайы өздігінен жүретін теміржол жылжымалы құрамын, ал дрезина жүргізушісі дрезинаны басқару қабілетін жоғалтқан жағдайларда поездың Автоматты тоқтауын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моторвагонды жылжымалы құрам және арнайы өздігінен жүретін темір жол жылжымалы құрамы машинисі кабинасының конструкциясын мынадай түрде қамтамасыз ету:</w:t>
            </w:r>
          </w:p>
          <w:p>
            <w:pPr>
              <w:spacing w:after="20"/>
              <w:ind w:left="20"/>
              <w:jc w:val="both"/>
            </w:pPr>
            <w:r>
              <w:rPr>
                <w:rFonts w:ascii="Times New Roman"/>
                <w:b w:val="false"/>
                <w:i w:val="false"/>
                <w:color w:val="000000"/>
                <w:sz w:val="20"/>
              </w:rPr>
              <w:t>
1) "отырып" және "тұрып" тұрған локомотив бригадасына жүру жолын, едендік сигналдарды, көрші жолдарды, құрамдарды және байланыс желілерін кедергісіз шолуды қамтиды;</w:t>
            </w:r>
          </w:p>
          <w:p>
            <w:pPr>
              <w:spacing w:after="20"/>
              <w:ind w:left="20"/>
              <w:jc w:val="both"/>
            </w:pPr>
            <w:r>
              <w:rPr>
                <w:rFonts w:ascii="Times New Roman"/>
                <w:b w:val="false"/>
                <w:i w:val="false"/>
                <w:color w:val="000000"/>
                <w:sz w:val="20"/>
              </w:rPr>
              <w:t>
2) маневрлерге қатысатын персонал вагондар құрамына және жұмыс аймағына жақындаған кезде локомотив бригадасы қызметкерлерінің бірінің "тұрған" қалпында көрінуі;</w:t>
            </w:r>
          </w:p>
          <w:p>
            <w:pPr>
              <w:spacing w:after="20"/>
              <w:ind w:left="20"/>
              <w:jc w:val="both"/>
            </w:pPr>
            <w:r>
              <w:rPr>
                <w:rFonts w:ascii="Times New Roman"/>
                <w:b w:val="false"/>
                <w:i w:val="false"/>
                <w:color w:val="000000"/>
                <w:sz w:val="20"/>
              </w:rPr>
              <w:t>
3) жылдың және тәуліктің кез келген уақытында, кез келген ауа райы жағдайында, қозғалыстың барлық жылдамдықтарында машинист кабинасынан кедергісіз шолуды қамтиды.</w:t>
            </w:r>
          </w:p>
          <w:p>
            <w:pPr>
              <w:spacing w:after="20"/>
              <w:ind w:left="20"/>
              <w:jc w:val="both"/>
            </w:pPr>
            <w:r>
              <w:rPr>
                <w:rFonts w:ascii="Times New Roman"/>
                <w:b w:val="false"/>
                <w:i w:val="false"/>
                <w:color w:val="000000"/>
                <w:sz w:val="20"/>
              </w:rPr>
              <w:t>
Локомотив машинисі кабинасының, моторвагонды жылжымалы құрамның және арнайы өздігінен жүретін темір жол жылжымалы құрамының алдыңғы шыныларының терезелерде сенімді бекітуге және тығыздауға сәйкестігі. Локомотив машинисі кабинасының, моторвагонды жылжымалы құрамның және арнайы өздігінен жүретін темір жол жылжымалы құрамының жоспарлануының, локомотив бригадасының жұмыс орнын құрастырудың, басқару аспаптары мен құрылғыларының, ақпаратты көрсету жүйелерінің, машинист креслосының конструкциясының эргономика және жүйе техникасы талаптарына сәйкестігі. Басқару пультін және машинист пен оның көмекшісінің жұмыс орнын жобалау кезінде "отыру" және "тұру" жағдайынан басқарудың ыңғайлылығын қамтамасыз ететін эргономика талаптарының сәйкестігін қамтамасыз ету. Тікелей немесе шағылысқан жарықтан жарқыл болмаған кезде күндізгі және түнгі уақытта көрсетілген аспаптар мен индикаторлар көрсеткіштерінің көрінуін басқару пультіндегі басқару аспаптары мен құрылғыларының, өлшеу аспаптарының, жарық индикаторларының конструкциясы мен орналасуын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моторвагонды жылжымалы құрамды, жолаушылар вагондарын, қызметтік және қосалқы үй-жайлары бар изотермиялық вагондарды және арнайы жылжымалы теміржол құрамын жалпы, жергілікті және авариялық жарықтандыру жүйелерімен жабдықтау.</w:t>
            </w:r>
          </w:p>
          <w:p>
            <w:pPr>
              <w:spacing w:after="20"/>
              <w:ind w:left="20"/>
              <w:jc w:val="both"/>
            </w:pPr>
            <w:r>
              <w:rPr>
                <w:rFonts w:ascii="Times New Roman"/>
                <w:b w:val="false"/>
                <w:i w:val="false"/>
                <w:color w:val="000000"/>
                <w:sz w:val="20"/>
              </w:rPr>
              <w:t>
Авариялық жарықтандыру жүйесін негізгі қоректендіру көзінде кернеу болмаған кезде автономды қоректендіру көзіне (аккумуляторлық батареяға) автоматты ауыстырып қосқышпен қамтамасыз ету. Авариялық жарықтандыруды қолмен қосудың көзделген мүмкіндігімен.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машинисі кабинасының, моторвагонды жылжымалы құрамның және арнайы өздігінен жүретін темір жол жылжымалы құрамының қосалқы айлабұйымдарды пайдалана отырып, бүйірлік терезелер арқылы авариялық шығуының болуы.</w:t>
            </w:r>
          </w:p>
          <w:p>
            <w:pPr>
              <w:spacing w:after="20"/>
              <w:ind w:left="20"/>
              <w:jc w:val="both"/>
            </w:pPr>
            <w:r>
              <w:rPr>
                <w:rFonts w:ascii="Times New Roman"/>
                <w:b w:val="false"/>
                <w:i w:val="false"/>
                <w:color w:val="000000"/>
                <w:sz w:val="20"/>
              </w:rPr>
              <w:t>
Моторвагонды жылжымалы құрамды, жолаушылар вагондарын, қызметтік және қосалқы үй-жайлары бар изотермиялық вагондарды және арнайы жылжымалы теміржол құрамын вагонның әрбір жағынан авариялық шығулармен, қажет болған кезде қызмет көрсетуші персонал мен жолаушыларды авариялық эвакуациялау құралдары бар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 мен жолаушыларға арналған темір жол жылжымалы құрамының ішкі үй-жайларын әйнектеу қауіпсіздігін темір жол жылжымалы құрамына оның тұрған уақытында немесе жүру жолында соққы әсер еткенде қамтамасыз ету.</w:t>
            </w:r>
          </w:p>
          <w:p>
            <w:pPr>
              <w:spacing w:after="20"/>
              <w:ind w:left="20"/>
              <w:jc w:val="both"/>
            </w:pPr>
            <w:r>
              <w:rPr>
                <w:rFonts w:ascii="Times New Roman"/>
                <w:b w:val="false"/>
                <w:i w:val="false"/>
                <w:color w:val="000000"/>
                <w:sz w:val="20"/>
              </w:rPr>
              <w:t>
Темір жол жылжымалы құрамының қарап-тексеруді, баптау мен техникалық қызмет көрсетуді талап ететін ішкі бөліктерін және қажет болған жағдайда сыртқы жұмыс жабдығын қосымша жарықтандырумен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 тежеу кезінде есепті тежеу жолының шегінде баяулауды немесе тоқтатуды қамтамасыз ететін автоматты тежегіштермен жабдықтау. Темір жол жылжымалы құрамының автоматты тежегішінің әртүрлі пайдалану жағдайларында тежеудің тегістігін, сондай-ақ тежегіш магистралінің тұтастығы бұзылған кезде немесе темір жол жылжымалы құрамы бірліктерінің санкцияланбаған ағытылуы кезінде поездың тоқтауын қамтамасыз ететін қажетті функционалдылық пен сенімділікке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жүктелуіне, құрамның ұзындығына және темір жол профиліне байланысты тежеудің әртүрлі режимдерін қолдану мүмкіндігін автоматты тежегіштермен қамтамасыз ету.</w:t>
            </w:r>
          </w:p>
          <w:p>
            <w:pPr>
              <w:spacing w:after="20"/>
              <w:ind w:left="20"/>
              <w:jc w:val="both"/>
            </w:pPr>
            <w:r>
              <w:rPr>
                <w:rFonts w:ascii="Times New Roman"/>
                <w:b w:val="false"/>
                <w:i w:val="false"/>
                <w:color w:val="000000"/>
                <w:sz w:val="20"/>
              </w:rPr>
              <w:t>
Жолаушылар вагондарының тамбурларында және моторвагонды жылжымалы құрамда, жолаушылар вагондарының ішінде пломбаланған тоқтату крандарының болуы.</w:t>
            </w:r>
          </w:p>
          <w:p>
            <w:pPr>
              <w:spacing w:after="20"/>
              <w:ind w:left="20"/>
              <w:jc w:val="both"/>
            </w:pPr>
            <w:r>
              <w:rPr>
                <w:rFonts w:ascii="Times New Roman"/>
                <w:b w:val="false"/>
                <w:i w:val="false"/>
                <w:color w:val="000000"/>
                <w:sz w:val="20"/>
              </w:rPr>
              <w:t>
Қызметтік үй-жайларда пломбаланған тоқтату крандарының қызметтік және қосалқы үй-жайлары бар изотермиялық вагондардың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 тұрақ тежегіштерімен жабдықтау. Шығарылатын жүк вагондарының бір бөлігін стандарттарға сәйкес тоқтату краны және тұрақ тежегіші бар өтпелі алаңдармен жабдықтау.</w:t>
            </w:r>
          </w:p>
          <w:p>
            <w:pPr>
              <w:spacing w:after="20"/>
              <w:ind w:left="20"/>
              <w:jc w:val="both"/>
            </w:pPr>
            <w:r>
              <w:rPr>
                <w:rFonts w:ascii="Times New Roman"/>
                <w:b w:val="false"/>
                <w:i w:val="false"/>
                <w:color w:val="000000"/>
                <w:sz w:val="20"/>
              </w:rPr>
              <w:t>
Жылжымалы теміржол құрамының тұрақ тежегіштерімен жылжымалы теміржол құрамының бірлігін есептік тежеу басуын және ұстап қалуын қамтамасыз ету. Қол тұрақ тежегішінің штурвалын штурвалдың өздігінен айналуын болдырмайтын құрылғымен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ажыратылуы немесе сынуы олардың темір жолға құлауын немесе габариттен шығуын тудыруы мүмкін жылжымалы темір жол құрамының құрамдас бөліктері не сәйкес талаптарды сақтау</w:t>
            </w:r>
          </w:p>
          <w:p>
            <w:pPr>
              <w:spacing w:after="20"/>
              <w:ind w:left="20"/>
              <w:jc w:val="both"/>
            </w:pPr>
            <w:r>
              <w:rPr>
                <w:rFonts w:ascii="Times New Roman"/>
                <w:b w:val="false"/>
                <w:i w:val="false"/>
                <w:color w:val="000000"/>
                <w:sz w:val="20"/>
              </w:rPr>
              <w:t>
Темір жол жылжымалы құрамының олар қорғайтын жабдықтың салмағын көтеретін сақтандырғыш құрылғылары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кабинасынан тыс орнатылған теміржол жылжымалы құрамының басты әуе резервуарлары мен аккумуляторлық батареяларының, жолаушылар салондары мен қызмет көрсетуші персоналға арналған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электродинамикалық тежегішінің және моторвагонды жылжымалы құрамның (бар болса) іс-қимылын қызметтік немесе шұғыл тежеуді жүзеге асыру кезінде пневматикалық және электропневматикалық тежегіштердің жұмысымен келісуді қамтамасыз ету.</w:t>
            </w:r>
          </w:p>
          <w:p>
            <w:pPr>
              <w:spacing w:after="20"/>
              <w:ind w:left="20"/>
              <w:jc w:val="both"/>
            </w:pPr>
            <w:r>
              <w:rPr>
                <w:rFonts w:ascii="Times New Roman"/>
                <w:b w:val="false"/>
                <w:i w:val="false"/>
                <w:color w:val="000000"/>
                <w:sz w:val="20"/>
              </w:rPr>
              <w:t>
Электродинамикалық тежегіш істен шыққан кезде пневматикалық тежегішпен автоматты алмастыруды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құрамының және оның құрамдас бөліктерінің жұмыс қабілеттілігін қоршаған ауа температурасы рұқсат етілген мәндер шегінде қамтамасыз ету және температураның қысқа мерзімді жоғарылауы кезінде жұмыс қабілеттілігін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темір жол жылжымалы құрамы бірліктерінің өздігінен ажыратылуын болдырмайтын және шұғыл жағдайларда оны эвакуациялауды қамтамасыз ететін тіркеу құрылғысымен жабдықтау. Энергия жұтатын аппараттың жылжымалы теміржол құрамының автотіркегіш құрылғысының құрамына қосу. Жолаушылар вагондарын және моторвагонды жылжымалы құрамды, автотіркегіш құрылғымен, буферлік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доңғалақ жұптарының доңғалақтарын, осьтерін және бандаждарын, жүк вагондары арбаларының бүйір жақтаулары мен рессорлық арқалықтарын статикалық беріктік қорымен және конструкторлық құжаттамада көрсетілген олардың толық куәландыру немесе қызмет ету мерзімі ішінде ақаулардың (жарықтардың) пайда болуы мен дамуына төзімділікті қамтамасыз ететін шаршау қарсыласуының қажетті коэффициентімен қамтамасыз ету.</w:t>
            </w:r>
          </w:p>
          <w:p>
            <w:pPr>
              <w:spacing w:after="20"/>
              <w:ind w:left="20"/>
              <w:jc w:val="both"/>
            </w:pPr>
            <w:r>
              <w:rPr>
                <w:rFonts w:ascii="Times New Roman"/>
                <w:b w:val="false"/>
                <w:i w:val="false"/>
                <w:color w:val="000000"/>
                <w:sz w:val="20"/>
              </w:rPr>
              <w:t>
Жүк вагондары арбаларының механикалық қасиеттерімен, соққы тұтқырлығымен және доңғалақтарының, осьтері мен бандаждарының, бүйір жақтаулары мен рессорлық арқалықтарының қалдық кернеулі жай-күйімен белгіленген қызмет мерзімі ішінде механикалық қауіпсіздікпен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 және оның құрамдас бөліктерін жобалау мен өндіруде қолданылатын материалдар мен заттардың адамдар мен қоршаған орта үшін қауіпсіздік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 жүйелері (ауаны баптау жүйесі - жылыту, желдету, салқындату, жарықтандыру жүйелері, шуыл) сипаттамаларының (микроклимат көрсеткіштері, шу, діріл, ультрадыбыс, электромагниттік сәулелену, жарықтандыру, ауа ортасының құрамы) сәйкестігі- локомотивтер, моторвагонды жылжымалы құрам және арнайы өздігінен жүретін темір жол жылжымалы құрамы машинистерінің кабиналарын, жолаушылар вагондары мен моторвагонды жылжымалы құрамның ішкі үй-жайларын, арнайы темір жол жылжымалы құрамының қызметтік және тұрмыстық үй-жайларын, сондай-ақ жұмыс орындары үшін рұқсат етілетін мәндерге қызметтік және қосалқы үй-жайлары бар изотермиялық вагондарды қамтиды. Теміржол жылжымалы құрамынан сыртқы шудың деңгейін рұқсат етілген мәндерге асырмауды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 және оның құрамдас бөліктерін өндіру, пайдалану, техникалық қызмет көрсету және жөндеу процесінде сұйықтықтарды (қышқылдар, сілтілер, сұйытылған газдар) және жанар-жағармай материалдарын қолдану кезінде адам өмірі мен денсаулығына, жануарлар мен өсімдіктерге қауіпті әсердің болмауы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басқыштардың, алаңдардың, басқыштардың және төсемдердің үстіңгі бетінің тайғанауына кедергі жасай отырып, теміржол жылжымалы құрамының басқыштары мен тұтқаларын сенімді бекітудің болуы.</w:t>
            </w:r>
          </w:p>
          <w:p>
            <w:pPr>
              <w:spacing w:after="20"/>
              <w:ind w:left="20"/>
              <w:jc w:val="both"/>
            </w:pPr>
            <w:r>
              <w:rPr>
                <w:rFonts w:ascii="Times New Roman"/>
                <w:b w:val="false"/>
                <w:i w:val="false"/>
                <w:color w:val="000000"/>
                <w:sz w:val="20"/>
              </w:rPr>
              <w:t>
Вагондардың төбесіне апаратын баспалдақтарда қауіптілік туралы ескертетін арнайы темір жол жылжымалы құрамының болуы.</w:t>
            </w:r>
          </w:p>
          <w:p>
            <w:pPr>
              <w:spacing w:after="20"/>
              <w:ind w:left="20"/>
              <w:jc w:val="both"/>
            </w:pPr>
            <w:r>
              <w:rPr>
                <w:rFonts w:ascii="Times New Roman"/>
                <w:b w:val="false"/>
                <w:i w:val="false"/>
                <w:color w:val="000000"/>
                <w:sz w:val="20"/>
              </w:rPr>
              <w:t>
Электр пойыздарының локомотивтері мен моторлы вагондарының шатырына көтеру үшін баспалдақтарды жабық күйде және арнайы құрылғының көмегімен ашуды бұғаттауды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құрамының конструкциясында домкраттардың бастиектерімен жанасуға арналған үстіңгі бетінің сырғуына кедергі болатын домкраттармен көтеруге арналған орындардың болуы.</w:t>
            </w:r>
          </w:p>
          <w:p>
            <w:pPr>
              <w:spacing w:after="20"/>
              <w:ind w:left="20"/>
              <w:jc w:val="both"/>
            </w:pPr>
            <w:r>
              <w:rPr>
                <w:rFonts w:ascii="Times New Roman"/>
                <w:b w:val="false"/>
                <w:i w:val="false"/>
                <w:color w:val="000000"/>
                <w:sz w:val="20"/>
              </w:rPr>
              <w:t>
Крандар мен домкраттардың көмегімен рельстерден доңғалақ жұптары шыққан кезде жылжымалы теміржол құрамының әрбір бірлігін көтеруді қамтамасыз ету, сондай-ақ доңғалақ жұптары соғылған кезде оны тасымалдау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конструкциялары мен жабдықтарының шығып тұрған бөлшектерінде және қызмет көрсетуші персонал мен жолаушыларды жарақаттауға қабілетті оның құрамдас бөліктерінде үшкір қабырғалардың, жиектер мен бұрыштардың болмауы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 салондарының, моторвагонды жылжымалы құрам вагондарының, локомотивтер машинисінің кабиналарының, моторвагонды жылжымалы құрамның, арнайы темір жол жылжымалы құрамының, изотермиялық вагондардың қызметтік және қосалқы үй-жайларының ішкі беттерін әрлеу үшін қолданылатын материалдар мен заттардағы өрттің пайда болуы мен дамуының және қауіпті өрт факторларының адамдарға әсер ету қаупі дәрежесінің рұқсат етілген мәндерінен асып кетуін болдырмау.</w:t>
            </w:r>
          </w:p>
          <w:p>
            <w:pPr>
              <w:spacing w:after="20"/>
              <w:ind w:left="20"/>
              <w:jc w:val="both"/>
            </w:pPr>
            <w:r>
              <w:rPr>
                <w:rFonts w:ascii="Times New Roman"/>
                <w:b w:val="false"/>
                <w:i w:val="false"/>
                <w:color w:val="000000"/>
                <w:sz w:val="20"/>
              </w:rPr>
              <w:t>
Жолсеріктердің купесі мен жолсеріктердің купесі болған кезде жолаушылар салоны арасындағы, ал купелік вагондарда - купенің арасындағы от бөгегіш қалқамен жабдықтау. Купелік емес үлгідегі вагондарда және купе үлгісіндегі вагонның үлкен (негізгі) дәлізінің үстінде от бөгегіш фрамугаларды орнату жолымен от үстілік кеңістікті бөле отырып, кемінде 3 аймаққа бөлу.</w:t>
            </w:r>
          </w:p>
          <w:p>
            <w:pPr>
              <w:spacing w:after="20"/>
              <w:ind w:left="20"/>
              <w:jc w:val="both"/>
            </w:pPr>
            <w:r>
              <w:rPr>
                <w:rFonts w:ascii="Times New Roman"/>
                <w:b w:val="false"/>
                <w:i w:val="false"/>
                <w:color w:val="000000"/>
                <w:sz w:val="20"/>
              </w:rPr>
              <w:t>
Вагон үлгісіндегі шанағы, моторвагонды жылжымалы құрамы бар локомотивтер машинисінің кабинасын вагон үлгісіндегі шанағы немесе моторвагонды жылжымалы құрамы бар локомотивтің қалған бөлігінен от бөгегіш қалқамен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 және моторвагонды жылжымалы құрамда ауыспалы алаңдар бойынша вагоннан вагонға қызмет көрсететін персонал мен жолаушылардың қауіпсіз өту жолының болуы. Жылжымалы теміржол құрамының сыртқы элементтерімен, байланыс желісі, жолдың жоғарғы құрылысы сияқты теміржол көлігі инфрақұрылымының элементтерімен қызмет көрсетуші персонал мен жолаушылардың кездейсоқ байланысу мүмкіндігін болдырмай, жабық үлгідегі өтпелі алаңдардың конструкциясымен, сондай-ақ олар өтпелі алаңда болған уақытта қызмет көрсетуші персонал мен жолаушыларға қоршаған ортаның ықтимал қолайсыз факторларының әсерін барынша азайтуға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жатын сөрелерді қызмет көрсетуші персонал мен жолаушылардың құлауын болдырмайтын бөгегіш белдіктермен немесе ернеулермен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креслолар мен дивандарда жолаушылар вагондары мен моторвагонды жылжымалы құрамның еденге және конструкцияға олардың аударылу мүмкіндігін болдырмайтын, оның ішінде шұғыл тежеу кезінде берік берік бекітпелерінің болуы.</w:t>
            </w:r>
          </w:p>
          <w:p>
            <w:pPr>
              <w:spacing w:after="20"/>
              <w:ind w:left="20"/>
              <w:jc w:val="both"/>
            </w:pPr>
            <w:r>
              <w:rPr>
                <w:rFonts w:ascii="Times New Roman"/>
                <w:b w:val="false"/>
                <w:i w:val="false"/>
                <w:color w:val="000000"/>
                <w:sz w:val="20"/>
              </w:rPr>
              <w:t>
Шұғыл тежеу және авариялық эвакуациялау кезінде жолаушылар мен қызмет көрсетуші персоналға зақым келтірмейтіндей есеппен жолаушылар мен қызмет көрсетуші персоналдың жеке багажын орналастыру және бекіту орындарын орындауды қамтамасыз ету.</w:t>
            </w:r>
          </w:p>
          <w:p>
            <w:pPr>
              <w:spacing w:after="20"/>
              <w:ind w:left="20"/>
              <w:jc w:val="both"/>
            </w:pPr>
            <w:r>
              <w:rPr>
                <w:rFonts w:ascii="Times New Roman"/>
                <w:b w:val="false"/>
                <w:i w:val="false"/>
                <w:color w:val="000000"/>
                <w:sz w:val="20"/>
              </w:rPr>
              <w:t>
Жолаушылар вагондарын, моторвагонды жылжымалы құрам вагондарын және қызметтік және қосалқы үй-жайлары бар изотермиялық вагондарды жоспарлаудың, жолаушылар мен қызмет көрсетуші персоналға арналған орындарды құрастырудың эргономика және жүйе техникасы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секциялы локомотивтерді локомотив бригадасының бір секциядан екіншісіне қауіпсіз өтуін қамтамасыз ету үшін жабық үлгідегі өтпелі алаңдармен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дизелінің, электр машиналарының, желдеткіштерінің, компрессорларының айналмалы жабдығының айналмалы бөліктерінде қызмет көрсетуші персонал мен жолаушылардың темір жол жылжымалы құрамы жабдығының жылжымалы бөліктерімен кездейсоқ жанасуын болдырмайтын арнайы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капот үлгісіндегі шанағы бар локомотивтерде бүйір және бүйір алаңдарының болуы. Еденнің сыртқы периметрі бойынша аралық қоршауы және шектеу планкалары бар бүйірлік және шеткі алаңдардың сыртқы жағына тосқауыл – тұтқаларды орнату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жабдығында локомотивтердің, моторвагонды жылжымалы құрамның, жолаушылар және изотех пен изотермиялық вагондардың электр жабдығының шамадан тыс жүктелуі, қысқа тұйықталу, жерге тұйықталу кезінде, электр жабдығының шамадан тыс кернеуі туындаған кезде, сондай-ақ рекуперативті тежеу, сүйрету және юзе кезінде түйіспелі желідегі кернеуді алу кезінде электр жабдығының зақымдануын және мынадай: түтіндеуге немесе жануға әкеп соғатын жол берілмейтін қыздыру және электр жабдығының оқшауламасының тесілуіне әкеп соғатын артық кернеу түріндегі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жабдығының қорғалмаған (оқшауланбаған) бөліктерінде кернеудегі жылжымалы темір жол свижті құрамының қызмет көрсетуші персонал мен жолаушыларды оларға кездейсоқ қол жеткізуден қорғауының болуы. Темір жол жылжымалы құрамының корпусына электр жабдығының металл қабықтарын, сондай-ақ барлық қоршауларды (құбырларды қоса алғанда), ақауы болғанда рұқсат етілген мәннен асатын кернеуде болуы ток өткізгіш бөліктерді бекітуге арналған конструкцияларды жерге тұйықтау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моторвагонды жылжымалы құрамды, жолаушылар вагондарын, арнайы темір жол жылжымалы құрамын және изотермиялық вагондарды электрден қорғау құралдарының жиынтығын, сондай-ақ техникалық қызмет көрсету және қауіпсіз пайдалану үшін қажетті арнайы жабдықты сақтауға арналған арнайы орындармен автономды энергетикалық қондырғысы бар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 және оның құрамдас бөліктері тудыратын электромагниттік кедергілер деңгейінің асып кетуін болдырмау, олардың шегінде бұл кедергілер теміржол көлігі инфрақұрылымы объектілерінің және онда пайдаланылатын теміржол жылжымалы құрамының жұмыс қабілеттілігіне әсер етпейді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аккумуляторлық бокстың жарылыс қауіпсіздігі бойынша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моторвагонды жылжымалы құрамды, арнайы жылжымалы теміржол жылжымалы құрамын, жолаушылар және изотермиялық вагондарды өрт дабылы жүйелерімен, өрт сөндіру қондырғыларымен, өрт сөндіргіштерді, өртке қарсы мүкәммалды орналастыруға арналған арнайы орындармен жабдықтау.</w:t>
            </w:r>
          </w:p>
          <w:p>
            <w:pPr>
              <w:spacing w:after="20"/>
              <w:ind w:left="20"/>
              <w:jc w:val="both"/>
            </w:pPr>
            <w:r>
              <w:rPr>
                <w:rFonts w:ascii="Times New Roman"/>
                <w:b w:val="false"/>
                <w:i w:val="false"/>
                <w:color w:val="000000"/>
                <w:sz w:val="20"/>
              </w:rPr>
              <w:t>
Жану пайда болған жерді көрсете отырып, акустикалық және оптикалық ақпаратты беруді өрт сигнализациясы жүйесімен қамтамасыз ету, хабарлағыштардың қабылдау-бақылау аспабымен байланыс желілерінде ақаулықты (қысқа тұйықталу, үзілу) автоматты түрде айқындау, сондай-ақ олардың ақаусыздығын мерзімді тексеру мүмкіндігін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энергетикалық қондырғысы бар локомотивтер мен изотермиялық вагондарды, дизель-подизель-поездарды, дизель-электр поездарын, рельстік автобустарды, арнайы өздігінен жүретін темір жол жылжымалы құрамын ұшқын сөндіргіштермен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вагондық үлгідегі шанағы бар локомотивтерде машина (дизель) үй-жайынан машинист кабинасына машинист көмекшісінің көмекшісін шақыру үшін жарық және дыбыс сигнализациясының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энергетикалық қондырғысы бар локомотивтерді, дизель-поезды-поездарды, рельсті автобустарды, дизель-электр пойыздарын, автономды энергетикалық қондырғысы бар изотермиялық вагондарды және өздігінен жүретін арнайы жылжымалы құрамды желдету жүйесін, машинистің кабинасына, қызмет көрсететін персоналға арналған үй-жайларға, сондай-ақ жолаушылар салондарына пайдаланылған газдар мен тозаңның түсу мүмкіндігін болдырмау.</w:t>
            </w:r>
          </w:p>
          <w:p>
            <w:pPr>
              <w:spacing w:after="20"/>
              <w:ind w:left="20"/>
              <w:jc w:val="both"/>
            </w:pPr>
            <w:r>
              <w:rPr>
                <w:rFonts w:ascii="Times New Roman"/>
                <w:b w:val="false"/>
                <w:i w:val="false"/>
                <w:color w:val="000000"/>
                <w:sz w:val="20"/>
              </w:rPr>
              <w:t>
Автономды энергетикалық қондырғысы бар локомотивтердің, дизель-поездардың, рельстік автобустардың, дизель-электр пойыздарының, автономды энергетикалық қондырғысы бар изотермиялық вагондардың және арнайы өздігінен жүретін теміржол жылжымалы құрамының машина үй-жайындағы ауа ортасының жай-күйі сипаттамаларының рұқсат етілген мәндерінен асып кетуін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үлгісіндегі шанағы бар тепловоз дизельдерін және автономды энергетикалық қондырғысы бар изотермиялық вагондарды салқындату жүйесінің конструкциясын қызмет көрсетуші персоналдың тепловоздың немесе изотермиялық вагонның төбесінде болу қажеттілігінсіз салқындату жүйесіне қосымша май құю мүмкіндігімен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 мынадай құрылғылардың болуы:</w:t>
            </w:r>
          </w:p>
          <w:p>
            <w:pPr>
              <w:spacing w:after="20"/>
              <w:ind w:left="20"/>
              <w:jc w:val="both"/>
            </w:pPr>
            <w:r>
              <w:rPr>
                <w:rFonts w:ascii="Times New Roman"/>
                <w:b w:val="false"/>
                <w:i w:val="false"/>
                <w:color w:val="000000"/>
                <w:sz w:val="20"/>
              </w:rPr>
              <w:t>
1) ауаны баптау жүйесі (жылыту, салқындату, желдету), темекі шегуге арналған орындар ауаны үй-жайдан тыс жерге рециркуляциясыз шығаратын жеке желдету жүйесімен жабдықталу;</w:t>
            </w:r>
          </w:p>
          <w:p>
            <w:pPr>
              <w:spacing w:after="20"/>
              <w:ind w:left="20"/>
              <w:jc w:val="both"/>
            </w:pPr>
            <w:r>
              <w:rPr>
                <w:rFonts w:ascii="Times New Roman"/>
                <w:b w:val="false"/>
                <w:i w:val="false"/>
                <w:color w:val="000000"/>
                <w:sz w:val="20"/>
              </w:rPr>
              <w:t>
2) ауыз сумен және шаруашылық сумен жабдықтау жүйесі;</w:t>
            </w:r>
          </w:p>
          <w:p>
            <w:pPr>
              <w:spacing w:after="20"/>
              <w:ind w:left="20"/>
              <w:jc w:val="both"/>
            </w:pPr>
            <w:r>
              <w:rPr>
                <w:rFonts w:ascii="Times New Roman"/>
                <w:b w:val="false"/>
                <w:i w:val="false"/>
                <w:color w:val="000000"/>
                <w:sz w:val="20"/>
              </w:rPr>
              <w:t>
3) экологиялық таза дәретхана кешендері;</w:t>
            </w:r>
          </w:p>
          <w:p>
            <w:pPr>
              <w:spacing w:after="20"/>
              <w:ind w:left="20"/>
              <w:jc w:val="both"/>
            </w:pPr>
            <w:r>
              <w:rPr>
                <w:rFonts w:ascii="Times New Roman"/>
                <w:b w:val="false"/>
                <w:i w:val="false"/>
                <w:color w:val="000000"/>
                <w:sz w:val="20"/>
              </w:rPr>
              <w:t>
4) поездішілік телефон байланысы;</w:t>
            </w:r>
          </w:p>
          <w:p>
            <w:pPr>
              <w:spacing w:after="20"/>
              <w:ind w:left="20"/>
              <w:jc w:val="both"/>
            </w:pPr>
            <w:r>
              <w:rPr>
                <w:rFonts w:ascii="Times New Roman"/>
                <w:b w:val="false"/>
                <w:i w:val="false"/>
                <w:color w:val="000000"/>
                <w:sz w:val="20"/>
              </w:rPr>
              <w:t>
5) букса қызуын бақылау жүйесі;</w:t>
            </w:r>
          </w:p>
          <w:p>
            <w:pPr>
              <w:spacing w:after="20"/>
              <w:ind w:left="20"/>
              <w:jc w:val="both"/>
            </w:pPr>
            <w:r>
              <w:rPr>
                <w:rFonts w:ascii="Times New Roman"/>
                <w:b w:val="false"/>
                <w:i w:val="false"/>
                <w:color w:val="000000"/>
                <w:sz w:val="20"/>
              </w:rPr>
              <w:t>
6) поездық радиохабар тарату;</w:t>
            </w:r>
          </w:p>
          <w:p>
            <w:pPr>
              <w:spacing w:after="20"/>
              <w:ind w:left="20"/>
              <w:jc w:val="both"/>
            </w:pPr>
            <w:r>
              <w:rPr>
                <w:rFonts w:ascii="Times New Roman"/>
                <w:b w:val="false"/>
                <w:i w:val="false"/>
                <w:color w:val="000000"/>
                <w:sz w:val="20"/>
              </w:rPr>
              <w:t>
7) түтіннің ұшқын сөндіргіштері - автономды жылыту жүйелерін қолданған кезде пайдаланылған газ шығатын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жүрдек жолаушылар вагондарын орталықтандырылған электрмен жабдықтаумен жабдықтау.</w:t>
            </w:r>
          </w:p>
          <w:p>
            <w:pPr>
              <w:spacing w:after="20"/>
              <w:ind w:left="20"/>
              <w:jc w:val="both"/>
            </w:pPr>
            <w:r>
              <w:rPr>
                <w:rFonts w:ascii="Times New Roman"/>
                <w:b w:val="false"/>
                <w:i w:val="false"/>
                <w:color w:val="000000"/>
                <w:sz w:val="20"/>
              </w:rPr>
              <w:t>
Жүрдек моторвагонды жылжымалы құрамды келесі құрылғылармен жабдықтау:</w:t>
            </w:r>
          </w:p>
          <w:p>
            <w:pPr>
              <w:spacing w:after="20"/>
              <w:ind w:left="20"/>
              <w:jc w:val="both"/>
            </w:pPr>
            <w:r>
              <w:rPr>
                <w:rFonts w:ascii="Times New Roman"/>
                <w:b w:val="false"/>
                <w:i w:val="false"/>
                <w:color w:val="000000"/>
                <w:sz w:val="20"/>
              </w:rPr>
              <w:t>
1) ауаны баптау жүйесі (жылыту, салқындату, желдету);</w:t>
            </w:r>
          </w:p>
          <w:p>
            <w:pPr>
              <w:spacing w:after="20"/>
              <w:ind w:left="20"/>
              <w:jc w:val="both"/>
            </w:pPr>
            <w:r>
              <w:rPr>
                <w:rFonts w:ascii="Times New Roman"/>
                <w:b w:val="false"/>
                <w:i w:val="false"/>
                <w:color w:val="000000"/>
                <w:sz w:val="20"/>
              </w:rPr>
              <w:t>
2) поездішілік телефон байланысы;</w:t>
            </w:r>
          </w:p>
          <w:p>
            <w:pPr>
              <w:spacing w:after="20"/>
              <w:ind w:left="20"/>
              <w:jc w:val="both"/>
            </w:pPr>
            <w:r>
              <w:rPr>
                <w:rFonts w:ascii="Times New Roman"/>
                <w:b w:val="false"/>
                <w:i w:val="false"/>
                <w:color w:val="000000"/>
                <w:sz w:val="20"/>
              </w:rPr>
              <w:t>
3) букс қызуын бақылау жүйесі;</w:t>
            </w:r>
          </w:p>
          <w:p>
            <w:pPr>
              <w:spacing w:after="20"/>
              <w:ind w:left="20"/>
              <w:jc w:val="both"/>
            </w:pPr>
            <w:r>
              <w:rPr>
                <w:rFonts w:ascii="Times New Roman"/>
                <w:b w:val="false"/>
                <w:i w:val="false"/>
                <w:color w:val="000000"/>
                <w:sz w:val="20"/>
              </w:rPr>
              <w:t>
4) ауыз сумен және шаруашылық сумен жабдықтау жүйесі;</w:t>
            </w:r>
          </w:p>
          <w:p>
            <w:pPr>
              <w:spacing w:after="20"/>
              <w:ind w:left="20"/>
              <w:jc w:val="both"/>
            </w:pPr>
            <w:r>
              <w:rPr>
                <w:rFonts w:ascii="Times New Roman"/>
                <w:b w:val="false"/>
                <w:i w:val="false"/>
                <w:color w:val="000000"/>
                <w:sz w:val="20"/>
              </w:rPr>
              <w:t>
5) экологиялық таза дәретхана кешендері.</w:t>
            </w:r>
          </w:p>
          <w:p>
            <w:pPr>
              <w:spacing w:after="20"/>
              <w:ind w:left="20"/>
              <w:jc w:val="both"/>
            </w:pPr>
            <w:r>
              <w:rPr>
                <w:rFonts w:ascii="Times New Roman"/>
                <w:b w:val="false"/>
                <w:i w:val="false"/>
                <w:color w:val="000000"/>
                <w:sz w:val="20"/>
              </w:rPr>
              <w:t>
Экологиялық таза дәретхана кешендері бар моторвагонды жылжымалы құрамның бас вагондары.</w:t>
            </w:r>
          </w:p>
          <w:p>
            <w:pPr>
              <w:spacing w:after="20"/>
              <w:ind w:left="20"/>
              <w:jc w:val="both"/>
            </w:pPr>
            <w:r>
              <w:rPr>
                <w:rFonts w:ascii="Times New Roman"/>
                <w:b w:val="false"/>
                <w:i w:val="false"/>
                <w:color w:val="000000"/>
                <w:sz w:val="20"/>
              </w:rPr>
              <w:t>
Қызметтік және қосалқы үй-жайлары мынадай құрылғылары бар изотермиялық вагондар:</w:t>
            </w:r>
          </w:p>
          <w:p>
            <w:pPr>
              <w:spacing w:after="20"/>
              <w:ind w:left="20"/>
              <w:jc w:val="both"/>
            </w:pPr>
            <w:r>
              <w:rPr>
                <w:rFonts w:ascii="Times New Roman"/>
                <w:b w:val="false"/>
                <w:i w:val="false"/>
                <w:color w:val="000000"/>
                <w:sz w:val="20"/>
              </w:rPr>
              <w:t>
1) ауаны баптау жүйесі (желдету, жылыту, салқындату);</w:t>
            </w:r>
          </w:p>
          <w:p>
            <w:pPr>
              <w:spacing w:after="20"/>
              <w:ind w:left="20"/>
              <w:jc w:val="both"/>
            </w:pPr>
            <w:r>
              <w:rPr>
                <w:rFonts w:ascii="Times New Roman"/>
                <w:b w:val="false"/>
                <w:i w:val="false"/>
                <w:color w:val="000000"/>
                <w:sz w:val="20"/>
              </w:rPr>
              <w:t>
2) ауыз сумен және шаруашылық сумен жабдықтау жүйесі;</w:t>
            </w:r>
          </w:p>
          <w:p>
            <w:pPr>
              <w:spacing w:after="20"/>
              <w:ind w:left="20"/>
              <w:jc w:val="both"/>
            </w:pPr>
            <w:r>
              <w:rPr>
                <w:rFonts w:ascii="Times New Roman"/>
                <w:b w:val="false"/>
                <w:i w:val="false"/>
                <w:color w:val="000000"/>
                <w:sz w:val="20"/>
              </w:rPr>
              <w:t>
3) экологиялық таза дәретхана кешендері;</w:t>
            </w:r>
          </w:p>
          <w:p>
            <w:pPr>
              <w:spacing w:after="20"/>
              <w:ind w:left="20"/>
              <w:jc w:val="both"/>
            </w:pPr>
            <w:r>
              <w:rPr>
                <w:rFonts w:ascii="Times New Roman"/>
                <w:b w:val="false"/>
                <w:i w:val="false"/>
                <w:color w:val="000000"/>
                <w:sz w:val="20"/>
              </w:rPr>
              <w:t>
4) букс қызуын бақылау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шикізаты мен тамақ өнімдерін тасымалдауға арналған вагондармен азық-түлік шикізаты мен тамақ өнімдерінің әрбір түрі үшін рұқсат етілген мәндер шегінде температураны, ылғалдылықты, ауа алмасу көрсеткіштерін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жолаушылар салонында орналасқан жолсеріктерсіз қызмет көрсетілетін жолаушылар вагондары мен моторвагонды жылжымалы құрам вагондарын жолаушылардың локомотив немесе поезд бригадасымен байланысуына арналған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және моторвагонды жылжымалы құрам вагондарының кіру есіктерін ашу (жабу) жүйелерімен (құрылғыларымен) және қызмет көрсетуші персоналдың және (немесе) жолаушылардың қауіпсіздігін қамтамасыз ететін бақылау жүйесімен жарақтандыру.</w:t>
            </w:r>
          </w:p>
          <w:p>
            <w:pPr>
              <w:spacing w:after="20"/>
              <w:ind w:left="20"/>
              <w:jc w:val="both"/>
            </w:pPr>
            <w:r>
              <w:rPr>
                <w:rFonts w:ascii="Times New Roman"/>
                <w:b w:val="false"/>
                <w:i w:val="false"/>
                <w:color w:val="000000"/>
                <w:sz w:val="20"/>
              </w:rPr>
              <w:t>
Жолаушылар вагондарының кіру есіктерін жылжымалы құрамның қозғалысы кезінде жолаушылардың немесе бөгде адамдардың ашуын болдырмайтын ілмекті құрылғылармен жабдықтау.</w:t>
            </w:r>
          </w:p>
          <w:p>
            <w:pPr>
              <w:spacing w:after="20"/>
              <w:ind w:left="20"/>
              <w:jc w:val="both"/>
            </w:pPr>
            <w:r>
              <w:rPr>
                <w:rFonts w:ascii="Times New Roman"/>
                <w:b w:val="false"/>
                <w:i w:val="false"/>
                <w:color w:val="000000"/>
                <w:sz w:val="20"/>
              </w:rPr>
              <w:t>
Жолаушылар вагондарының және моторвагонды жылжымалы құрам вагондарының кіру есіктерінің ашық күйінде оларды бекіте отырып штаттық схема бойынша авариялық ашылуын қамтамасыз ету.</w:t>
            </w:r>
          </w:p>
          <w:p>
            <w:pPr>
              <w:spacing w:after="20"/>
              <w:ind w:left="20"/>
              <w:jc w:val="both"/>
            </w:pPr>
            <w:r>
              <w:rPr>
                <w:rFonts w:ascii="Times New Roman"/>
                <w:b w:val="false"/>
                <w:i w:val="false"/>
                <w:color w:val="000000"/>
                <w:sz w:val="20"/>
              </w:rPr>
              <w:t>
Жол берілетін мәндер шегінде поездың қозғалыс жылдамдығы кезінде қол режимінде сүйеп тірейтін үлгідегі кіру есіктерінің авариялық ашылуын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құрамның вагондарын мүгедектер мен балалары бар жолаушылардың шет елде жүріп өтуіне арналған орындармен жабдықтау. Қозғалмалылығына шектеу қойылған азаматтардың жүріп өтуіне арналған жолаушылар вагондары мен моторвагонды жылжымалы құрам вагондарын мынадай құрылғылармен жабдықтау:</w:t>
            </w:r>
          </w:p>
          <w:p>
            <w:pPr>
              <w:spacing w:after="20"/>
              <w:ind w:left="20"/>
              <w:jc w:val="both"/>
            </w:pPr>
            <w:r>
              <w:rPr>
                <w:rFonts w:ascii="Times New Roman"/>
                <w:b w:val="false"/>
                <w:i w:val="false"/>
                <w:color w:val="000000"/>
                <w:sz w:val="20"/>
              </w:rPr>
              <w:t>
1) мүгедектер арбасын тез көтеруге, түсіруге және сенімді бекітуге арналған құрылғылар;</w:t>
            </w:r>
          </w:p>
          <w:p>
            <w:pPr>
              <w:spacing w:after="20"/>
              <w:ind w:left="20"/>
              <w:jc w:val="both"/>
            </w:pPr>
            <w:r>
              <w:rPr>
                <w:rFonts w:ascii="Times New Roman"/>
                <w:b w:val="false"/>
                <w:i w:val="false"/>
                <w:color w:val="000000"/>
                <w:sz w:val="20"/>
              </w:rPr>
              <w:t>
2) ауданы ұлғайтылған арнайы санитариялық тораптар;</w:t>
            </w:r>
          </w:p>
          <w:p>
            <w:pPr>
              <w:spacing w:after="20"/>
              <w:ind w:left="20"/>
              <w:jc w:val="both"/>
            </w:pPr>
            <w:r>
              <w:rPr>
                <w:rFonts w:ascii="Times New Roman"/>
                <w:b w:val="false"/>
                <w:i w:val="false"/>
                <w:color w:val="000000"/>
                <w:sz w:val="20"/>
              </w:rPr>
              <w:t>
3) ені ұлғайтылған 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 визуалды және дыбыстық сигнал беру құрылғыларымен жабдықтау.</w:t>
            </w:r>
          </w:p>
          <w:p>
            <w:pPr>
              <w:spacing w:after="20"/>
              <w:ind w:left="20"/>
              <w:jc w:val="both"/>
            </w:pPr>
            <w:r>
              <w:rPr>
                <w:rFonts w:ascii="Times New Roman"/>
                <w:b w:val="false"/>
                <w:i w:val="false"/>
                <w:color w:val="000000"/>
                <w:sz w:val="20"/>
              </w:rPr>
              <w:t>
Вагон үлгісіндегі шанағы бар локомотивтердің алдыңғы бөліктерін, моторвагонды жылжымалы құрамның бас вагондарын және арнайы өздігінен жүретін теміржол жылжымалы құрамын, сондай-ақ капот үлгісіндегі шанағы бар локомотивтердің бүйір бөліктерін прожектормен және оң және сол жақтағы екі сигналдық буферлік фонарьмен жабдықтау.</w:t>
            </w:r>
          </w:p>
          <w:p>
            <w:pPr>
              <w:spacing w:after="20"/>
              <w:ind w:left="20"/>
              <w:jc w:val="both"/>
            </w:pPr>
            <w:r>
              <w:rPr>
                <w:rFonts w:ascii="Times New Roman"/>
                <w:b w:val="false"/>
                <w:i w:val="false"/>
                <w:color w:val="000000"/>
                <w:sz w:val="20"/>
              </w:rPr>
              <w:t>
Сондай-ақ, локомотивтің әр бөлігінің артқы қабырғасына сигнал шамдарын орнату, оны тәуелсіз қондырғы ретінде пайдалануға болады. Локомотивтің симметриясының бойлық осі бойынша прожекторды, моторвагонды жылжымалы құрамның бас вагонын және өздігінен жүретін теміржол жылжымалы құрамының арнайы вагонын орнату.</w:t>
            </w:r>
          </w:p>
          <w:p>
            <w:pPr>
              <w:spacing w:after="20"/>
              <w:ind w:left="20"/>
              <w:jc w:val="both"/>
            </w:pPr>
            <w:r>
              <w:rPr>
                <w:rFonts w:ascii="Times New Roman"/>
                <w:b w:val="false"/>
                <w:i w:val="false"/>
                <w:color w:val="000000"/>
                <w:sz w:val="20"/>
              </w:rPr>
              <w:t>
Прожектордың осьтік сәулесінің бағыты теміржолдың көлденең жазықтығына параллель. Прожекторды қосу схемасымен жарықтың номиналды осьтік Күшін және күңгірт жарықты қамтамасыз ететін жарқын жарықты қосу мүмкіндігін қамтамасыз ету.</w:t>
            </w:r>
          </w:p>
          <w:p>
            <w:pPr>
              <w:spacing w:after="20"/>
              <w:ind w:left="20"/>
              <w:jc w:val="both"/>
            </w:pPr>
            <w:r>
              <w:rPr>
                <w:rFonts w:ascii="Times New Roman"/>
                <w:b w:val="false"/>
                <w:i w:val="false"/>
                <w:color w:val="000000"/>
                <w:sz w:val="20"/>
              </w:rPr>
              <w:t>
Машинист кабинасынан прожектор шамын ауыстыру және жарық сәулесінің бағытын реттеу мүмкіндігін қамтамасыз ету. Жолаушылар вагондарында вагондардың екі бүйір қабырғасында орнатылған үш сигнал шамының болуы. Жүк вагондарын қоршау белгілерін орнатуға арналған кронштейндермен жабдықтау.</w:t>
            </w:r>
          </w:p>
          <w:p>
            <w:pPr>
              <w:spacing w:after="20"/>
              <w:ind w:left="20"/>
              <w:jc w:val="both"/>
            </w:pPr>
            <w:r>
              <w:rPr>
                <w:rFonts w:ascii="Times New Roman"/>
                <w:b w:val="false"/>
                <w:i w:val="false"/>
                <w:color w:val="000000"/>
                <w:sz w:val="20"/>
              </w:rPr>
              <w:t>
Локомотивтерді, моторвагонды жылжымалы құрамды және арнайы өздігінен жүретін теміржол жылжымалы құрамын жоғары көлемді (тифондар) және төмен көлемді (ысқырықтар) дыбыстық сигнал беру құрылғыларымен жабдықтау. Тифонды қосуға және ысқыруға арналған құрылғының машинист пен машинист көмекшісінің оңтайлы жету аймағында орналасуы.</w:t>
            </w:r>
          </w:p>
          <w:p>
            <w:pPr>
              <w:spacing w:after="20"/>
              <w:ind w:left="20"/>
              <w:jc w:val="both"/>
            </w:pPr>
            <w:r>
              <w:rPr>
                <w:rFonts w:ascii="Times New Roman"/>
                <w:b w:val="false"/>
                <w:i w:val="false"/>
                <w:color w:val="000000"/>
                <w:sz w:val="20"/>
              </w:rPr>
              <w:t>
Локомотивтердің және моторвагонды жылжымалы құрамның дыбыс сигналдарын басқару жүйесін қайталау-механикалық әсер ету жолымен Тифонның ауа клапанын тікелей басқаруға арналған құрылғыны өзіне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үлгісіндегі шанағы бар тепловоздардағы, дизель-поездардағы, аоездардағы, автомотрисалардағы, рельстік автобустардағы, дизель - электр поездарындағы, автономды энергетикалық қондырғысы бар изотермиялық вагондардағы, машинист кабинасынан немесе тамбурмен қызмет көрсететін персоналға арналған үй-жайлардан өздігінен жүретін арнайы жылжымалы темір жол құрамындағы машиналық (дизельді) үй-жайлар бөлімшесі.</w:t>
            </w:r>
          </w:p>
          <w:p>
            <w:pPr>
              <w:spacing w:after="20"/>
              <w:ind w:left="20"/>
              <w:jc w:val="both"/>
            </w:pPr>
            <w:r>
              <w:rPr>
                <w:rFonts w:ascii="Times New Roman"/>
                <w:b w:val="false"/>
                <w:i w:val="false"/>
                <w:color w:val="000000"/>
                <w:sz w:val="20"/>
              </w:rPr>
              <w:t>
Тамбурдан машинистің кабинасына немесе қызмет көрсететін персоналға арналған үй-жайға еркін өтуді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жүк, изотермиялық, пошта және багаж вагондарының, устондардың бүйір есіктерін есік толық ашылған кезде оның орын ауыстыруын шектеуге арналған құрылғылармен жабдықтау.</w:t>
            </w:r>
          </w:p>
          <w:p>
            <w:pPr>
              <w:spacing w:after="20"/>
              <w:ind w:left="20"/>
              <w:jc w:val="both"/>
            </w:pPr>
            <w:r>
              <w:rPr>
                <w:rFonts w:ascii="Times New Roman"/>
                <w:b w:val="false"/>
                <w:i w:val="false"/>
                <w:color w:val="000000"/>
                <w:sz w:val="20"/>
              </w:rPr>
              <w:t>
Бүйір есіктері бар жабық жүк вагондарын нар, терезе жақтауларын, есік жақтауларын, мылтық тістегіштер мен пеш жиынтықтарын орнатуға арналған алынбайтын жабдықпен жабдықтау.</w:t>
            </w:r>
          </w:p>
          <w:p>
            <w:pPr>
              <w:spacing w:after="20"/>
              <w:ind w:left="20"/>
              <w:jc w:val="both"/>
            </w:pPr>
            <w:r>
              <w:rPr>
                <w:rFonts w:ascii="Times New Roman"/>
                <w:b w:val="false"/>
                <w:i w:val="false"/>
                <w:color w:val="000000"/>
                <w:sz w:val="20"/>
              </w:rPr>
              <w:t>
Төбесінде сусымалы жүктерді тиеуге арналған люктері бар жабық жүк вагондарын, вагон төбесіндегі тұғырларды және осы тұғырларға көтеруге арналған сатыларды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вагон-цистерналарды қазанның сыртына екі жағынан кедір-бұдырлы сатылары бар баспалдақтармен және арбалар мен тұтқалармен жабдықтау. Цистерна қазандары мен рамаларының мақсатына байланысты жабдық тиісті конструкцияның жерге тұйықтау жүйелерімен жабдықталады.</w:t>
            </w:r>
          </w:p>
          <w:p>
            <w:pPr>
              <w:spacing w:after="20"/>
              <w:ind w:left="20"/>
              <w:jc w:val="both"/>
            </w:pPr>
            <w:r>
              <w:rPr>
                <w:rFonts w:ascii="Times New Roman"/>
                <w:b w:val="false"/>
                <w:i w:val="false"/>
                <w:color w:val="000000"/>
                <w:sz w:val="20"/>
              </w:rPr>
              <w:t>
Вагон-цистернаның қазандығын төменгі немесе жоғарғы құю құрылғысымен, төгу-құю арматурасымен, сақтандырғыш енгізу-шығару клапандарымен, қажетті арматурамен, сондай - ақ ішкі сатымен, ал сұйылтылған газдарға арналған қазандарды-сақтандыру мембраналарымен жабдықтау және қазандықтардың герметикалығын қамтамасыз ету.</w:t>
            </w:r>
          </w:p>
          <w:p>
            <w:pPr>
              <w:spacing w:after="20"/>
              <w:ind w:left="20"/>
              <w:jc w:val="both"/>
            </w:pPr>
            <w:r>
              <w:rPr>
                <w:rFonts w:ascii="Times New Roman"/>
                <w:b w:val="false"/>
                <w:i w:val="false"/>
                <w:color w:val="000000"/>
                <w:sz w:val="20"/>
              </w:rPr>
              <w:t>
Вагон-цистерналардың арнайы үлгідегі қазандықтарын бақылау аспаптарын орнату мүмкіндігімен бекіту және бекіту-реттеу арматурасымен жабдықтау. Вагон-цистерналардың қазандықтарын вагон құлаған кезде төгу-құю арматурасының сынуын және қазандықтан тасымалданатын сұйықтықтар мен газдардың ағуын болдырмайтын сақтандыру құрылғыларымен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келтіру тәуекелінің дәрежесін ескере отырып, орындалуы жоғары жылдамдықты теміржол көлігі өніміне қойылатын ең аз қажетті талаптарға сәйкестігін қамтамасыз ету:</w:t>
            </w:r>
          </w:p>
          <w:p>
            <w:pPr>
              <w:spacing w:after="20"/>
              <w:ind w:left="20"/>
              <w:jc w:val="both"/>
            </w:pPr>
            <w:r>
              <w:rPr>
                <w:rFonts w:ascii="Times New Roman"/>
                <w:b w:val="false"/>
                <w:i w:val="false"/>
                <w:color w:val="000000"/>
                <w:sz w:val="20"/>
              </w:rPr>
              <w:t>
1) сәулелену қауіпсіздігі;</w:t>
            </w:r>
          </w:p>
          <w:p>
            <w:pPr>
              <w:spacing w:after="20"/>
              <w:ind w:left="20"/>
              <w:jc w:val="both"/>
            </w:pPr>
            <w:r>
              <w:rPr>
                <w:rFonts w:ascii="Times New Roman"/>
                <w:b w:val="false"/>
                <w:i w:val="false"/>
                <w:color w:val="000000"/>
                <w:sz w:val="20"/>
              </w:rPr>
              <w:t>
2) биологиялық қауіпсіздік;</w:t>
            </w:r>
          </w:p>
          <w:p>
            <w:pPr>
              <w:spacing w:after="20"/>
              <w:ind w:left="20"/>
              <w:jc w:val="both"/>
            </w:pPr>
            <w:r>
              <w:rPr>
                <w:rFonts w:ascii="Times New Roman"/>
                <w:b w:val="false"/>
                <w:i w:val="false"/>
                <w:color w:val="000000"/>
                <w:sz w:val="20"/>
              </w:rPr>
              <w:t>
3) жарылыс қауіпсіздігі;</w:t>
            </w:r>
          </w:p>
          <w:p>
            <w:pPr>
              <w:spacing w:after="20"/>
              <w:ind w:left="20"/>
              <w:jc w:val="both"/>
            </w:pPr>
            <w:r>
              <w:rPr>
                <w:rFonts w:ascii="Times New Roman"/>
                <w:b w:val="false"/>
                <w:i w:val="false"/>
                <w:color w:val="000000"/>
                <w:sz w:val="20"/>
              </w:rPr>
              <w:t>
4) гидрометеорологиялық қауіпсіздік;</w:t>
            </w:r>
          </w:p>
          <w:p>
            <w:pPr>
              <w:spacing w:after="20"/>
              <w:ind w:left="20"/>
              <w:jc w:val="both"/>
            </w:pPr>
            <w:r>
              <w:rPr>
                <w:rFonts w:ascii="Times New Roman"/>
                <w:b w:val="false"/>
                <w:i w:val="false"/>
                <w:color w:val="000000"/>
                <w:sz w:val="20"/>
              </w:rPr>
              <w:t>
5) механикалық қауіпсіздік;</w:t>
            </w:r>
          </w:p>
          <w:p>
            <w:pPr>
              <w:spacing w:after="20"/>
              <w:ind w:left="20"/>
              <w:jc w:val="both"/>
            </w:pPr>
            <w:r>
              <w:rPr>
                <w:rFonts w:ascii="Times New Roman"/>
                <w:b w:val="false"/>
                <w:i w:val="false"/>
                <w:color w:val="000000"/>
                <w:sz w:val="20"/>
              </w:rPr>
              <w:t>
6) өрт қауіпсіздігі;</w:t>
            </w:r>
          </w:p>
          <w:p>
            <w:pPr>
              <w:spacing w:after="20"/>
              <w:ind w:left="20"/>
              <w:jc w:val="both"/>
            </w:pPr>
            <w:r>
              <w:rPr>
                <w:rFonts w:ascii="Times New Roman"/>
                <w:b w:val="false"/>
                <w:i w:val="false"/>
                <w:color w:val="000000"/>
                <w:sz w:val="20"/>
              </w:rPr>
              <w:t>
7) өнеркәсіптік қауіпсіздік;</w:t>
            </w:r>
          </w:p>
          <w:p>
            <w:pPr>
              <w:spacing w:after="20"/>
              <w:ind w:left="20"/>
              <w:jc w:val="both"/>
            </w:pPr>
            <w:r>
              <w:rPr>
                <w:rFonts w:ascii="Times New Roman"/>
                <w:b w:val="false"/>
                <w:i w:val="false"/>
                <w:color w:val="000000"/>
                <w:sz w:val="20"/>
              </w:rPr>
              <w:t>
8) термиялық қауіпсіздік;</w:t>
            </w:r>
          </w:p>
          <w:p>
            <w:pPr>
              <w:spacing w:after="20"/>
              <w:ind w:left="20"/>
              <w:jc w:val="both"/>
            </w:pPr>
            <w:r>
              <w:rPr>
                <w:rFonts w:ascii="Times New Roman"/>
                <w:b w:val="false"/>
                <w:i w:val="false"/>
                <w:color w:val="000000"/>
                <w:sz w:val="20"/>
              </w:rPr>
              <w:t>
9) химиялық қауіпсіздік;</w:t>
            </w:r>
          </w:p>
          <w:p>
            <w:pPr>
              <w:spacing w:after="20"/>
              <w:ind w:left="20"/>
              <w:jc w:val="both"/>
            </w:pPr>
            <w:r>
              <w:rPr>
                <w:rFonts w:ascii="Times New Roman"/>
                <w:b w:val="false"/>
                <w:i w:val="false"/>
                <w:color w:val="000000"/>
                <w:sz w:val="20"/>
              </w:rPr>
              <w:t>
10) электр қауіпсіздігі;</w:t>
            </w:r>
          </w:p>
          <w:p>
            <w:pPr>
              <w:spacing w:after="20"/>
              <w:ind w:left="20"/>
              <w:jc w:val="both"/>
            </w:pPr>
            <w:r>
              <w:rPr>
                <w:rFonts w:ascii="Times New Roman"/>
                <w:b w:val="false"/>
                <w:i w:val="false"/>
                <w:color w:val="000000"/>
                <w:sz w:val="20"/>
              </w:rPr>
              <w:t>
11) аспаптар мен жабдықтар жұмысының қауіпсіздігін қамтамасыз ету бөлігіндегі электр-магниттік үйлесімділік;</w:t>
            </w:r>
          </w:p>
          <w:p>
            <w:pPr>
              <w:spacing w:after="20"/>
              <w:ind w:left="20"/>
              <w:jc w:val="both"/>
            </w:pPr>
            <w:r>
              <w:rPr>
                <w:rFonts w:ascii="Times New Roman"/>
                <w:b w:val="false"/>
                <w:i w:val="false"/>
                <w:color w:val="000000"/>
                <w:sz w:val="20"/>
              </w:rPr>
              <w:t>
12)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есептік, эксперименттік және сараптамалық жолмен бағалау бойынша, оның ішінде жоғары жылдамдықты теміржол көлігі инфрақұрылымының ұқсас объектілерін және өнімдерді пайдалану деректері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 объектілерінің және өнімнің қауіпсіздігін қамтамасыз ету бойынша талаптарды сақтау мынадай жолмен:</w:t>
            </w:r>
          </w:p>
          <w:p>
            <w:pPr>
              <w:spacing w:after="20"/>
              <w:ind w:left="20"/>
              <w:jc w:val="both"/>
            </w:pPr>
            <w:r>
              <w:rPr>
                <w:rFonts w:ascii="Times New Roman"/>
                <w:b w:val="false"/>
                <w:i w:val="false"/>
                <w:color w:val="000000"/>
                <w:sz w:val="20"/>
              </w:rPr>
              <w:t>
1) жылдамдығы жоғары теміржол көлігі инфрақұрылымы объектілері мен өнімдерін жобалау кезінде ғылыми-зерттеу және тәжірибелік-конструкторлық жұмыстар кешенін жүзеге асыру;</w:t>
            </w:r>
          </w:p>
          <w:p>
            <w:pPr>
              <w:spacing w:after="20"/>
              <w:ind w:left="20"/>
              <w:jc w:val="both"/>
            </w:pPr>
            <w:r>
              <w:rPr>
                <w:rFonts w:ascii="Times New Roman"/>
                <w:b w:val="false"/>
                <w:i w:val="false"/>
                <w:color w:val="000000"/>
                <w:sz w:val="20"/>
              </w:rPr>
              <w:t>
2) сынақтан өткізілген техникалық шешімдерді қолдану;</w:t>
            </w:r>
          </w:p>
          <w:p>
            <w:pPr>
              <w:spacing w:after="20"/>
              <w:ind w:left="20"/>
              <w:jc w:val="both"/>
            </w:pPr>
            <w:r>
              <w:rPr>
                <w:rFonts w:ascii="Times New Roman"/>
                <w:b w:val="false"/>
                <w:i w:val="false"/>
                <w:color w:val="000000"/>
                <w:sz w:val="20"/>
              </w:rPr>
              <w:t>
3) белгіленген қызмет мерзімдерін және (немесе) өнім ресурстарын белгілеу, сондай-ақ қажетті кезеңділікпен техникалық қызмет көрсету мен жөндеу жүргізу;</w:t>
            </w:r>
          </w:p>
          <w:p>
            <w:pPr>
              <w:spacing w:after="20"/>
              <w:ind w:left="20"/>
              <w:jc w:val="both"/>
            </w:pPr>
            <w:r>
              <w:rPr>
                <w:rFonts w:ascii="Times New Roman"/>
                <w:b w:val="false"/>
                <w:i w:val="false"/>
                <w:color w:val="000000"/>
                <w:sz w:val="20"/>
              </w:rPr>
              <w:t>
4) сынақтан өткізілген әдістемелерге негізделген есептер кешенін жүргізу;</w:t>
            </w:r>
          </w:p>
          <w:p>
            <w:pPr>
              <w:spacing w:after="20"/>
              <w:ind w:left="20"/>
              <w:jc w:val="both"/>
            </w:pPr>
            <w:r>
              <w:rPr>
                <w:rFonts w:ascii="Times New Roman"/>
                <w:b w:val="false"/>
                <w:i w:val="false"/>
                <w:color w:val="000000"/>
                <w:sz w:val="20"/>
              </w:rPr>
              <w:t>
5) параметрлері мен пайдалану шарттарына байланысты жылдамдығы жоғары теміржол көлігі инфрақұрылымының объектілерін және өнімді жобалау (іздестіруді қоса алғанда), өндіру, салу, монтаждау, баптау және пайдалануға беру кезінде қолданылатын материалдар мен заттарды таңдау;</w:t>
            </w:r>
          </w:p>
          <w:p>
            <w:pPr>
              <w:spacing w:after="20"/>
              <w:ind w:left="20"/>
              <w:jc w:val="both"/>
            </w:pPr>
            <w:r>
              <w:rPr>
                <w:rFonts w:ascii="Times New Roman"/>
                <w:b w:val="false"/>
                <w:i w:val="false"/>
                <w:color w:val="000000"/>
                <w:sz w:val="20"/>
              </w:rPr>
              <w:t>
6) шекті жағдайлардың өлшемшарттарын белгілеу;</w:t>
            </w:r>
          </w:p>
          <w:p>
            <w:pPr>
              <w:spacing w:after="20"/>
              <w:ind w:left="20"/>
              <w:jc w:val="both"/>
            </w:pPr>
            <w:r>
              <w:rPr>
                <w:rFonts w:ascii="Times New Roman"/>
                <w:b w:val="false"/>
                <w:i w:val="false"/>
                <w:color w:val="000000"/>
                <w:sz w:val="20"/>
              </w:rPr>
              <w:t>
7) жобалаушы жүзеге асыратын авторлық қадағалау арқылы бақылаумен жобалау құжаттамасы талаптарын сақтау;</w:t>
            </w:r>
          </w:p>
          <w:p>
            <w:pPr>
              <w:spacing w:after="20"/>
              <w:ind w:left="20"/>
              <w:jc w:val="both"/>
            </w:pPr>
            <w:r>
              <w:rPr>
                <w:rFonts w:ascii="Times New Roman"/>
                <w:b w:val="false"/>
                <w:i w:val="false"/>
                <w:color w:val="000000"/>
                <w:sz w:val="20"/>
              </w:rPr>
              <w:t>
8) шарттарын анықтау және жою әдістерін өнім;</w:t>
            </w:r>
          </w:p>
          <w:p>
            <w:pPr>
              <w:spacing w:after="20"/>
              <w:ind w:left="20"/>
              <w:jc w:val="both"/>
            </w:pPr>
            <w:r>
              <w:rPr>
                <w:rFonts w:ascii="Times New Roman"/>
                <w:b w:val="false"/>
                <w:i w:val="false"/>
                <w:color w:val="000000"/>
                <w:sz w:val="20"/>
              </w:rPr>
              <w:t>
9) жоғары жылдамдықты жылжымалы темір жол құрамы үшін қауіпті ауа райы құбылыстарының параметрлерін белгілеу және осы қауіпті ауа райы құбылыстарының туындауына аспаптық мониторингті ұйымдастыру;</w:t>
            </w:r>
          </w:p>
          <w:p>
            <w:pPr>
              <w:spacing w:after="20"/>
              <w:ind w:left="20"/>
              <w:jc w:val="both"/>
            </w:pPr>
            <w:r>
              <w:rPr>
                <w:rFonts w:ascii="Times New Roman"/>
                <w:b w:val="false"/>
                <w:i w:val="false"/>
                <w:color w:val="000000"/>
                <w:sz w:val="20"/>
              </w:rPr>
              <w:t>
10) өнімнің сәйкестігін бағалауды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 объектілерінің және өнімнің жол берілетін мәндер шегінде ең жоғары жылдамдықтағы жоғары жылдамдықты теміржол жылжымалы құрамының қозғалыс қауіпсіздігі кезіндегі беріктігі, орнықтылығы және техникалық жай-күйі бойынша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 объектілерімен және мынадай:</w:t>
            </w:r>
          </w:p>
          <w:p>
            <w:pPr>
              <w:spacing w:after="20"/>
              <w:ind w:left="20"/>
              <w:jc w:val="both"/>
            </w:pPr>
            <w:r>
              <w:rPr>
                <w:rFonts w:ascii="Times New Roman"/>
                <w:b w:val="false"/>
                <w:i w:val="false"/>
                <w:color w:val="000000"/>
                <w:sz w:val="20"/>
              </w:rPr>
              <w:t>
1) жылжымалы темір жол құрамының габаритін сақтау;</w:t>
            </w:r>
          </w:p>
          <w:p>
            <w:pPr>
              <w:spacing w:after="20"/>
              <w:ind w:left="20"/>
              <w:jc w:val="both"/>
            </w:pPr>
            <w:r>
              <w:rPr>
                <w:rFonts w:ascii="Times New Roman"/>
                <w:b w:val="false"/>
                <w:i w:val="false"/>
                <w:color w:val="000000"/>
                <w:sz w:val="20"/>
              </w:rPr>
              <w:t>
2) құрылыстардың жақындау габаритін сақтау;</w:t>
            </w:r>
          </w:p>
          <w:p>
            <w:pPr>
              <w:spacing w:after="20"/>
              <w:ind w:left="20"/>
              <w:jc w:val="both"/>
            </w:pPr>
            <w:r>
              <w:rPr>
                <w:rFonts w:ascii="Times New Roman"/>
                <w:b w:val="false"/>
                <w:i w:val="false"/>
                <w:color w:val="000000"/>
                <w:sz w:val="20"/>
              </w:rPr>
              <w:t>
3) сыртқы климаттық, геофизикалық және механикалық әсерлерді ескере отырып, пайдалану шарттарын орындау;</w:t>
            </w:r>
          </w:p>
          <w:p>
            <w:pPr>
              <w:spacing w:after="20"/>
              <w:ind w:left="20"/>
              <w:jc w:val="both"/>
            </w:pPr>
            <w:r>
              <w:rPr>
                <w:rFonts w:ascii="Times New Roman"/>
                <w:b w:val="false"/>
                <w:i w:val="false"/>
                <w:color w:val="000000"/>
                <w:sz w:val="20"/>
              </w:rPr>
              <w:t>
4) теміржол көлігі инфрақұрылымымен және осы инфрақұрылымда пайдаланылатын теміржол жылжымалы құрамымен техникалық үйлесімділік;</w:t>
            </w:r>
          </w:p>
          <w:p>
            <w:pPr>
              <w:spacing w:after="20"/>
              <w:ind w:left="20"/>
              <w:jc w:val="both"/>
            </w:pPr>
            <w:r>
              <w:rPr>
                <w:rFonts w:ascii="Times New Roman"/>
                <w:b w:val="false"/>
                <w:i w:val="false"/>
                <w:color w:val="000000"/>
                <w:sz w:val="20"/>
              </w:rPr>
              <w:t>
5) дөңгелектің рельстен шығуынан тұрақтылығы;</w:t>
            </w:r>
          </w:p>
          <w:p>
            <w:pPr>
              <w:spacing w:after="20"/>
              <w:ind w:left="20"/>
              <w:jc w:val="both"/>
            </w:pPr>
            <w:r>
              <w:rPr>
                <w:rFonts w:ascii="Times New Roman"/>
                <w:b w:val="false"/>
                <w:i w:val="false"/>
                <w:color w:val="000000"/>
                <w:sz w:val="20"/>
              </w:rPr>
              <w:t>
6) жоғары жылдамдықты жылжымалы темір жол құрамының жолдың қисық сызықты учаскелерінде төңкерілуден тұрақтылығы;</w:t>
            </w:r>
          </w:p>
          <w:p>
            <w:pPr>
              <w:spacing w:after="20"/>
              <w:ind w:left="20"/>
              <w:jc w:val="both"/>
            </w:pPr>
            <w:r>
              <w:rPr>
                <w:rFonts w:ascii="Times New Roman"/>
                <w:b w:val="false"/>
                <w:i w:val="false"/>
                <w:color w:val="000000"/>
                <w:sz w:val="20"/>
              </w:rPr>
              <w:t>
7) тұрақ орнынан өздігінен кетуді болдырмау;</w:t>
            </w:r>
          </w:p>
          <w:p>
            <w:pPr>
              <w:spacing w:after="20"/>
              <w:ind w:left="20"/>
              <w:jc w:val="both"/>
            </w:pPr>
            <w:r>
              <w:rPr>
                <w:rFonts w:ascii="Times New Roman"/>
                <w:b w:val="false"/>
                <w:i w:val="false"/>
                <w:color w:val="000000"/>
                <w:sz w:val="20"/>
              </w:rPr>
              <w:t>
8) тарту және тежеу режимдерінде динамикалық күштерді беру үшін жоғары жылдамдықты теміржол жылжымалы құрамының ілінісі;</w:t>
            </w:r>
          </w:p>
          <w:p>
            <w:pPr>
              <w:spacing w:after="20"/>
              <w:ind w:left="20"/>
              <w:jc w:val="both"/>
            </w:pPr>
            <w:r>
              <w:rPr>
                <w:rFonts w:ascii="Times New Roman"/>
                <w:b w:val="false"/>
                <w:i w:val="false"/>
                <w:color w:val="000000"/>
                <w:sz w:val="20"/>
              </w:rPr>
              <w:t>
9) рұқсат етілген тежеу жолы;</w:t>
            </w:r>
          </w:p>
          <w:p>
            <w:pPr>
              <w:spacing w:after="20"/>
              <w:ind w:left="20"/>
              <w:jc w:val="both"/>
            </w:pPr>
            <w:r>
              <w:rPr>
                <w:rFonts w:ascii="Times New Roman"/>
                <w:b w:val="false"/>
                <w:i w:val="false"/>
                <w:color w:val="000000"/>
                <w:sz w:val="20"/>
              </w:rPr>
              <w:t>
10) қума жүктемелердің, жолға әсер етуі бойынша жол беруге болатын шекті күштердің, есептік осьтік жүктемелердің асырылмауы;</w:t>
            </w:r>
          </w:p>
          <w:p>
            <w:pPr>
              <w:spacing w:after="20"/>
              <w:ind w:left="20"/>
              <w:jc w:val="both"/>
            </w:pPr>
            <w:r>
              <w:rPr>
                <w:rFonts w:ascii="Times New Roman"/>
                <w:b w:val="false"/>
                <w:i w:val="false"/>
                <w:color w:val="000000"/>
                <w:sz w:val="20"/>
              </w:rPr>
              <w:t>
11) жоғары жылдамдықты жылжымалы теміржол құрамы құрамдас бөліктерінің теміржолға құлауын болдырмау;</w:t>
            </w:r>
          </w:p>
          <w:p>
            <w:pPr>
              <w:spacing w:after="20"/>
              <w:ind w:left="20"/>
              <w:jc w:val="both"/>
            </w:pPr>
            <w:r>
              <w:rPr>
                <w:rFonts w:ascii="Times New Roman"/>
                <w:b w:val="false"/>
                <w:i w:val="false"/>
                <w:color w:val="000000"/>
                <w:sz w:val="20"/>
              </w:rPr>
              <w:t>
12) тартудың, тежеудің шекті рұқсат етілетін күштеріне және үдеу шамаларына сәйкестігі;</w:t>
            </w:r>
          </w:p>
          <w:p>
            <w:pPr>
              <w:spacing w:after="20"/>
              <w:ind w:left="20"/>
              <w:jc w:val="both"/>
            </w:pPr>
            <w:r>
              <w:rPr>
                <w:rFonts w:ascii="Times New Roman"/>
                <w:b w:val="false"/>
                <w:i w:val="false"/>
                <w:color w:val="000000"/>
                <w:sz w:val="20"/>
              </w:rPr>
              <w:t>
13) санитариялық-эпидемиологиялық, экологиялық және гидрометеорологиялық қауіпсіздік;</w:t>
            </w:r>
          </w:p>
          <w:p>
            <w:pPr>
              <w:spacing w:after="20"/>
              <w:ind w:left="20"/>
              <w:jc w:val="both"/>
            </w:pPr>
            <w:r>
              <w:rPr>
                <w:rFonts w:ascii="Times New Roman"/>
                <w:b w:val="false"/>
                <w:i w:val="false"/>
                <w:color w:val="000000"/>
                <w:sz w:val="20"/>
              </w:rPr>
              <w:t>
14) аспаптар мен жабдықтар жұмысының қауіпсіздігін қамтамасыз ету бөлігінде электр жабдығының электр-магниттік үйлесімділігі;</w:t>
            </w:r>
          </w:p>
          <w:p>
            <w:pPr>
              <w:spacing w:after="20"/>
              <w:ind w:left="20"/>
              <w:jc w:val="both"/>
            </w:pPr>
            <w:r>
              <w:rPr>
                <w:rFonts w:ascii="Times New Roman"/>
                <w:b w:val="false"/>
                <w:i w:val="false"/>
                <w:color w:val="000000"/>
                <w:sz w:val="20"/>
              </w:rPr>
              <w:t>
15) электр жабдығының темір жол автоматикасы мен телемеханикасы, темір жол электр байланысы құрылғыларымен жоғары жылдамдықты темір жол көлігі инфрақұрылымының электр-магниттік үйлесімділігі;</w:t>
            </w:r>
          </w:p>
          <w:p>
            <w:pPr>
              <w:spacing w:after="20"/>
              <w:ind w:left="20"/>
              <w:jc w:val="both"/>
            </w:pPr>
            <w:r>
              <w:rPr>
                <w:rFonts w:ascii="Times New Roman"/>
                <w:b w:val="false"/>
                <w:i w:val="false"/>
                <w:color w:val="000000"/>
                <w:sz w:val="20"/>
              </w:rPr>
              <w:t>
16) өрт қауіпсіздігі талаптарын орындау;</w:t>
            </w:r>
          </w:p>
          <w:p>
            <w:pPr>
              <w:spacing w:after="20"/>
              <w:ind w:left="20"/>
              <w:jc w:val="both"/>
            </w:pPr>
            <w:r>
              <w:rPr>
                <w:rFonts w:ascii="Times New Roman"/>
                <w:b w:val="false"/>
                <w:i w:val="false"/>
                <w:color w:val="000000"/>
                <w:sz w:val="20"/>
              </w:rPr>
              <w:t>
17) жүктеудің жол берілетін режимдері мен әсерлері кезіндегі беріктік;</w:t>
            </w:r>
          </w:p>
          <w:p>
            <w:pPr>
              <w:spacing w:after="20"/>
              <w:ind w:left="20"/>
              <w:jc w:val="both"/>
            </w:pPr>
            <w:r>
              <w:rPr>
                <w:rFonts w:ascii="Times New Roman"/>
                <w:b w:val="false"/>
                <w:i w:val="false"/>
                <w:color w:val="000000"/>
                <w:sz w:val="20"/>
              </w:rPr>
              <w:t>
18) бойлық және тік есептік динамикалық жүктемелерді қолдану кезінде пластикалық деформациялардың болмауы;</w:t>
            </w:r>
          </w:p>
          <w:p>
            <w:pPr>
              <w:spacing w:after="20"/>
              <w:ind w:left="20"/>
              <w:jc w:val="both"/>
            </w:pPr>
            <w:r>
              <w:rPr>
                <w:rFonts w:ascii="Times New Roman"/>
                <w:b w:val="false"/>
                <w:i w:val="false"/>
                <w:color w:val="000000"/>
                <w:sz w:val="20"/>
              </w:rPr>
              <w:t>
19) жүктеудің аз циклды және көп циклді режимдері кезіндегі қажу кедергісі;</w:t>
            </w:r>
          </w:p>
          <w:p>
            <w:pPr>
              <w:spacing w:after="20"/>
              <w:ind w:left="20"/>
              <w:jc w:val="both"/>
            </w:pPr>
            <w:r>
              <w:rPr>
                <w:rFonts w:ascii="Times New Roman"/>
                <w:b w:val="false"/>
                <w:i w:val="false"/>
                <w:color w:val="000000"/>
                <w:sz w:val="20"/>
              </w:rPr>
              <w:t>
20) пайдалану режимдерінің барлық диапазонындағы электр жабдығы жұмысының қауіпсіздігі мен сенімділігі (электрмен жабдықтаудың номиналды және шекаралық режимдерінде);</w:t>
            </w:r>
          </w:p>
          <w:p>
            <w:pPr>
              <w:spacing w:after="20"/>
              <w:ind w:left="20"/>
              <w:jc w:val="both"/>
            </w:pPr>
            <w:r>
              <w:rPr>
                <w:rFonts w:ascii="Times New Roman"/>
                <w:b w:val="false"/>
                <w:i w:val="false"/>
                <w:color w:val="000000"/>
                <w:sz w:val="20"/>
              </w:rPr>
              <w:t>
21) конструкторлық құжаттамада көзделмеген жоғары жылдамдықты теміржол жылжымалы құрамының құрамдас бөліктеріне өзара және жоғары жылдамдықты теміржол көлігі инфрақұрылымының элементтерімен жанасудың болмауы;</w:t>
            </w:r>
          </w:p>
          <w:p>
            <w:pPr>
              <w:spacing w:after="20"/>
              <w:ind w:left="20"/>
              <w:jc w:val="both"/>
            </w:pPr>
            <w:r>
              <w:rPr>
                <w:rFonts w:ascii="Times New Roman"/>
                <w:b w:val="false"/>
                <w:i w:val="false"/>
                <w:color w:val="000000"/>
                <w:sz w:val="20"/>
              </w:rPr>
              <w:t>
22) теміржолдың қисық сызықты учаскелерінде жоғары жылдамдықты теміржол жылжымалы құрамының ілінісі;</w:t>
            </w:r>
          </w:p>
          <w:p>
            <w:pPr>
              <w:spacing w:after="20"/>
              <w:ind w:left="20"/>
              <w:jc w:val="both"/>
            </w:pPr>
            <w:r>
              <w:rPr>
                <w:rFonts w:ascii="Times New Roman"/>
                <w:b w:val="false"/>
                <w:i w:val="false"/>
                <w:color w:val="000000"/>
                <w:sz w:val="20"/>
              </w:rPr>
              <w:t>
23) энергетикалық тиімділігі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өмірі мен денсаулығына, жануарлар мен өсімдіктерге зиянды және қауіпті әсерлердің рұқсат етілген деңгейін қамтамасыз ететін жоғары жылдамдықты теміржол көлігі инфрақұрылымы объектілерін және өнімдерді жобалау кезінде шешім таңдауға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көлігі инфрақұрылымы объектілері конструкцияларының және қауіпсіздік өнімдерінің белгіленген қызмет мерзімі мен ресурс, белгіленген сақтау мерзімі ішінде, сондай-ақ пайдалану процесінде олар ұшырауы мүмкін әсер мен жүктемелерге төтеп беруінің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теміржол құрамын және оның құрамдас бөліктерін жобалау кезінде жоғары жылдамдықты жылжымалы теміржол құрамы соқтығысқан және құлаған жағдайда қызмет көрсетуші персонал мен жолаушыларды қорғауға арналған авариялық крэш - жүйенің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көлігі инфрақұрылымы объектілерін және өнімін жобалау кезінде, қажет болған жағдайда, жоғары жылдамдықты темір жол көлігі инфрақұрылымы объектілерінің жұмыс істеу қауіпсіздігін қамтамасыз ететін бағдарламалық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 объектілері мен өнімдері құрылысының жобалық құжаттамасына өзгерістер енгізу кезінде жобалау кезінде белгіленген қауіпсіздік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қауіпсіздікке әсер ететін жоғары жылдамдықты теміржол көлігі инфрақұрылымының өнімін дайындау конструкциясына немесе технологиясына өзгерістер енгізілген жағдайда сәйкестікті міндетті растауды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инфрақұрылымының өнімінде пайдалану жөніндегі басшылықта қайталай және түсіндіре отырып, жақсы ажыратылатын сәйкестендіру және ескерту жазбалары мен таңбалануының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инфрақұрылымының өнімінде оның шығарылған жылына қарамастан өнімді сәйкестендіруді қамтамасыз ететін таңбалаудың болуы, оның ішінде:</w:t>
            </w:r>
          </w:p>
          <w:p>
            <w:pPr>
              <w:spacing w:after="20"/>
              <w:ind w:left="20"/>
              <w:jc w:val="both"/>
            </w:pPr>
            <w:r>
              <w:rPr>
                <w:rFonts w:ascii="Times New Roman"/>
                <w:b w:val="false"/>
                <w:i w:val="false"/>
                <w:color w:val="000000"/>
                <w:sz w:val="20"/>
              </w:rPr>
              <w:t>
1) Еуразиялық экономика одағына мүше мемлекеттердің нарығындағы өнім айналымының бірыңғай белгісі;</w:t>
            </w:r>
          </w:p>
          <w:p>
            <w:pPr>
              <w:spacing w:after="20"/>
              <w:ind w:left="20"/>
              <w:jc w:val="both"/>
            </w:pPr>
            <w:r>
              <w:rPr>
                <w:rFonts w:ascii="Times New Roman"/>
                <w:b w:val="false"/>
                <w:i w:val="false"/>
                <w:color w:val="000000"/>
                <w:sz w:val="20"/>
              </w:rPr>
              <w:t>
2) дайындаушының атауы және (немесе) оның тауар белгісі;</w:t>
            </w:r>
          </w:p>
          <w:p>
            <w:pPr>
              <w:spacing w:after="20"/>
              <w:ind w:left="20"/>
              <w:jc w:val="both"/>
            </w:pPr>
            <w:r>
              <w:rPr>
                <w:rFonts w:ascii="Times New Roman"/>
                <w:b w:val="false"/>
                <w:i w:val="false"/>
                <w:color w:val="000000"/>
                <w:sz w:val="20"/>
              </w:rPr>
              <w:t>
3) бұйымның атауы және (немесе) сериясының немесе үлгісінің белгіленуі, нөмірі;</w:t>
            </w:r>
          </w:p>
          <w:p>
            <w:pPr>
              <w:spacing w:after="20"/>
              <w:ind w:left="20"/>
              <w:jc w:val="both"/>
            </w:pPr>
            <w:r>
              <w:rPr>
                <w:rFonts w:ascii="Times New Roman"/>
                <w:b w:val="false"/>
                <w:i w:val="false"/>
                <w:color w:val="000000"/>
                <w:sz w:val="20"/>
              </w:rPr>
              <w:t>
4) дайындалған күні;</w:t>
            </w:r>
          </w:p>
          <w:p>
            <w:pPr>
              <w:spacing w:after="20"/>
              <w:ind w:left="20"/>
              <w:jc w:val="both"/>
            </w:pPr>
            <w:r>
              <w:rPr>
                <w:rFonts w:ascii="Times New Roman"/>
                <w:b w:val="false"/>
                <w:i w:val="false"/>
                <w:color w:val="000000"/>
                <w:sz w:val="20"/>
              </w:rPr>
              <w:t>
5) ыдыстың салмағы;</w:t>
            </w:r>
          </w:p>
          <w:p>
            <w:pPr>
              <w:spacing w:after="20"/>
              <w:ind w:left="20"/>
              <w:jc w:val="both"/>
            </w:pPr>
            <w:r>
              <w:rPr>
                <w:rFonts w:ascii="Times New Roman"/>
                <w:b w:val="false"/>
                <w:i w:val="false"/>
                <w:color w:val="000000"/>
                <w:sz w:val="20"/>
              </w:rPr>
              <w:t>
6) конструкциялық жылдамдық;</w:t>
            </w:r>
          </w:p>
          <w:p>
            <w:pPr>
              <w:spacing w:after="20"/>
              <w:ind w:left="20"/>
              <w:jc w:val="both"/>
            </w:pPr>
            <w:r>
              <w:rPr>
                <w:rFonts w:ascii="Times New Roman"/>
                <w:b w:val="false"/>
                <w:i w:val="false"/>
                <w:color w:val="000000"/>
                <w:sz w:val="20"/>
              </w:rPr>
              <w:t>
7) жүргізілген жөндеулер туралы тақтайша немесе жазу;</w:t>
            </w:r>
          </w:p>
          <w:p>
            <w:pPr>
              <w:spacing w:after="20"/>
              <w:ind w:left="20"/>
              <w:jc w:val="both"/>
            </w:pPr>
            <w:r>
              <w:rPr>
                <w:rFonts w:ascii="Times New Roman"/>
                <w:b w:val="false"/>
                <w:i w:val="false"/>
                <w:color w:val="000000"/>
                <w:sz w:val="20"/>
              </w:rPr>
              <w:t>
8) жолаушыларға арналған орындар саны (жолаушыларды тасымалдауға арналған жоғары жылдамдықты темір жол жылжымалы құрамы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құрамдас бөліктерінде, жоғары жылдамдықты теміржол көлігі инфрақұрылымы кіші жүйелерінің құрамдас бөліктерінде және оның шығарылған жылына қарамастан өнімді сәйкестендіруді қамтамасыз ететін конструкторлық құжаттамаға сәйкес жоғары жылдамдықты теміржол көлігі инфрақұрылымы кіші жүйелерінің құрамдас бөліктерінің элементтерінде таңбалаудың болуы, оның ішінде:</w:t>
            </w:r>
          </w:p>
          <w:p>
            <w:pPr>
              <w:spacing w:after="20"/>
              <w:ind w:left="20"/>
              <w:jc w:val="both"/>
            </w:pPr>
            <w:r>
              <w:rPr>
                <w:rFonts w:ascii="Times New Roman"/>
                <w:b w:val="false"/>
                <w:i w:val="false"/>
                <w:color w:val="000000"/>
                <w:sz w:val="20"/>
              </w:rPr>
              <w:t>
1) Еуразиялық экономика одағына мүше мемлекеттердің нарығындағы өнім айналымының бірыңғай белгісі;</w:t>
            </w:r>
          </w:p>
          <w:p>
            <w:pPr>
              <w:spacing w:after="20"/>
              <w:ind w:left="20"/>
              <w:jc w:val="both"/>
            </w:pPr>
            <w:r>
              <w:rPr>
                <w:rFonts w:ascii="Times New Roman"/>
                <w:b w:val="false"/>
                <w:i w:val="false"/>
                <w:color w:val="000000"/>
                <w:sz w:val="20"/>
              </w:rPr>
              <w:t>
2) дайындаушының атауы немесе оның тауар белгісі, өнімнің атауы;</w:t>
            </w:r>
          </w:p>
          <w:p>
            <w:pPr>
              <w:spacing w:after="20"/>
              <w:ind w:left="20"/>
              <w:jc w:val="both"/>
            </w:pPr>
            <w:r>
              <w:rPr>
                <w:rFonts w:ascii="Times New Roman"/>
                <w:b w:val="false"/>
                <w:i w:val="false"/>
                <w:color w:val="000000"/>
                <w:sz w:val="20"/>
              </w:rPr>
              <w:t>
3) дайындалған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 құжаттамаға сәйкес жоғары жылдамдықты теміржол жылжымалы құрамының құрамдас бөліктерінде, жоғары жылдамдықты теміржол көлігі инфрақұрылымы кіші жүйелерінің құрамдас бөліктерінде және жоғары жылдамдықты теміржол көлігі инфрақұрылымы кіші жүйелерінің құрамдас бөліктерінің элементтерінде оның шығарылған жылына қарамастан өнімді сәйкестендіруді қамтамасыз ететін таңбалаудың болуы, оның ішінде:</w:t>
            </w:r>
          </w:p>
          <w:p>
            <w:pPr>
              <w:spacing w:after="20"/>
              <w:ind w:left="20"/>
              <w:jc w:val="both"/>
            </w:pPr>
            <w:r>
              <w:rPr>
                <w:rFonts w:ascii="Times New Roman"/>
                <w:b w:val="false"/>
                <w:i w:val="false"/>
                <w:color w:val="000000"/>
                <w:sz w:val="20"/>
              </w:rPr>
              <w:t>
1) Еуразиялық экономика одағына мүше мемлекеттердің нарығындағы өнім айналымының бірыңғай белгісі;</w:t>
            </w:r>
          </w:p>
          <w:p>
            <w:pPr>
              <w:spacing w:after="20"/>
              <w:ind w:left="20"/>
              <w:jc w:val="both"/>
            </w:pPr>
            <w:r>
              <w:rPr>
                <w:rFonts w:ascii="Times New Roman"/>
                <w:b w:val="false"/>
                <w:i w:val="false"/>
                <w:color w:val="000000"/>
                <w:sz w:val="20"/>
              </w:rPr>
              <w:t>
2) дайындаушының атауы немесе оның тауар белгісі, өнімнің атауы;</w:t>
            </w:r>
          </w:p>
          <w:p>
            <w:pPr>
              <w:spacing w:after="20"/>
              <w:ind w:left="20"/>
              <w:jc w:val="both"/>
            </w:pPr>
            <w:r>
              <w:rPr>
                <w:rFonts w:ascii="Times New Roman"/>
                <w:b w:val="false"/>
                <w:i w:val="false"/>
                <w:color w:val="000000"/>
                <w:sz w:val="20"/>
              </w:rPr>
              <w:t>
3) дайындалған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 құжаттамаға сәйкес жоғары жылдамдықты темір жол жылжымалы құрамының доңғалақ жұптарында таңбалау және таңба белгісінің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кабинасының әйнегінде және жоғары жылдамдықты теміржол жылжымалы құрамының вагондарында конструкторлық құжаттамаға сәйкес мыналарды қамтитын таңбалаудың болуы:</w:t>
            </w:r>
          </w:p>
          <w:p>
            <w:pPr>
              <w:spacing w:after="20"/>
              <w:ind w:left="20"/>
              <w:jc w:val="both"/>
            </w:pPr>
            <w:r>
              <w:rPr>
                <w:rFonts w:ascii="Times New Roman"/>
                <w:b w:val="false"/>
                <w:i w:val="false"/>
                <w:color w:val="000000"/>
                <w:sz w:val="20"/>
              </w:rPr>
              <w:t>
1) Еуразиялық экономика одағына мүше мемлекеттердің нарығындағы айналым белгісі;</w:t>
            </w:r>
          </w:p>
          <w:p>
            <w:pPr>
              <w:spacing w:after="20"/>
              <w:ind w:left="20"/>
              <w:jc w:val="both"/>
            </w:pPr>
            <w:r>
              <w:rPr>
                <w:rFonts w:ascii="Times New Roman"/>
                <w:b w:val="false"/>
                <w:i w:val="false"/>
                <w:color w:val="000000"/>
                <w:sz w:val="20"/>
              </w:rPr>
              <w:t>
2) дайындаушының атауы және (немесе) оның тауар белгісі;</w:t>
            </w:r>
          </w:p>
          <w:p>
            <w:pPr>
              <w:spacing w:after="20"/>
              <w:ind w:left="20"/>
              <w:jc w:val="both"/>
            </w:pPr>
            <w:r>
              <w:rPr>
                <w:rFonts w:ascii="Times New Roman"/>
                <w:b w:val="false"/>
                <w:i w:val="false"/>
                <w:color w:val="000000"/>
                <w:sz w:val="20"/>
              </w:rPr>
              <w:t>
3) әйнек түрінің белгіленуі;</w:t>
            </w:r>
          </w:p>
          <w:p>
            <w:pPr>
              <w:spacing w:after="20"/>
              <w:ind w:left="20"/>
              <w:jc w:val="both"/>
            </w:pPr>
            <w:r>
              <w:rPr>
                <w:rFonts w:ascii="Times New Roman"/>
                <w:b w:val="false"/>
                <w:i w:val="false"/>
                <w:color w:val="000000"/>
                <w:sz w:val="20"/>
              </w:rPr>
              <w:t>
4) қорғау класы;</w:t>
            </w:r>
          </w:p>
          <w:p>
            <w:pPr>
              <w:spacing w:after="20"/>
              <w:ind w:left="20"/>
              <w:jc w:val="both"/>
            </w:pPr>
            <w:r>
              <w:rPr>
                <w:rFonts w:ascii="Times New Roman"/>
                <w:b w:val="false"/>
                <w:i w:val="false"/>
                <w:color w:val="000000"/>
                <w:sz w:val="20"/>
              </w:rPr>
              <w:t>
5) сертификаттау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дайындалған Еуразиялық экономика одағына мүше мемлекеттің мемлекеттік тілінде және орыс тілінде таңбалаудың және пайдалану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 тудыратын электромагниттік кедергілер деңгейінің асып кетуін болдырмау, олардың шегінде бұл кедергілер жоғары жылдамдықты теміржол көлігі инфрақұрылымы объектілерінің және онда пайдаланылатын жоғары жылдамдықты теміржол жылжымалы құрамының жұмыс қабілеттілігіне әсер етпейді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көлігінің өнімдері үшін оларды пайдалануды тоқтатқаннан кейін пайдалануды болдырмау мақсатында кіші жүйелердің құрамдас бөліктерінің қауіпті элементтерін кәдеге жарату тәртібінің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көлігі инфрақұрылымы объектілерін және өнімдерді пайдалану және жөндеу құжаттамасының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қарау, техникалық қызмет көрсету, жөндеу кезінде қызмет көрсетуші персоналдың қауіпсіздігін қамтамасыз етуге жоғары жылдамдықты жылжымалы темір жол құрамының, оның жабдықтарының орналасуы мен монтажының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пайдалану, қарау, техникалық қызмет көрсету, жөндеу кезінде қызмет көрсетуші персоналдың қауіпсіздігін қамтамасыз ететін арнайы басқыштардың, тұтқалардың немесе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 жол құрамын басқару, бақылау және қауіпсіздік жүйесін барлық көзделген жұмыс режимдерінде және пайдалану жөніндегі нұсқауда көзделген барлық сыртқы әсерлер кезінде жұмысқа қабілетті жай-күймен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теміржол құрамы мен оның құрамдас бөліктерінің жарамды жай - күйінің бұзылуы туралы ескертетін сигнал беру және ақпараттандыру құралдарымен басқару, бақылау және қауіпсіздік жүйесін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төмендегілерді қамтитын, ендірілетін де, материалдық жеткізгіштермен де жеткізілетін жоғары жылдамдықты темір жол жылжымалы құрамын бағдарламалық құралдармен қамтамасыз ету:</w:t>
            </w:r>
          </w:p>
          <w:p>
            <w:pPr>
              <w:spacing w:after="20"/>
              <w:ind w:left="20"/>
              <w:jc w:val="both"/>
            </w:pPr>
            <w:r>
              <w:rPr>
                <w:rFonts w:ascii="Times New Roman"/>
                <w:b w:val="false"/>
                <w:i w:val="false"/>
                <w:color w:val="000000"/>
                <w:sz w:val="20"/>
              </w:rPr>
              <w:t>
1) техникалық құралдардың істен шығуынан және істен шығуынан туындаған қайта жүктеуден кейінгі жұмыс қабілеттілігі және өзіндік істен шығулар кезіндегі тұтастық;</w:t>
            </w:r>
          </w:p>
          <w:p>
            <w:pPr>
              <w:spacing w:after="20"/>
              <w:ind w:left="20"/>
              <w:jc w:val="both"/>
            </w:pPr>
            <w:r>
              <w:rPr>
                <w:rFonts w:ascii="Times New Roman"/>
                <w:b w:val="false"/>
                <w:i w:val="false"/>
                <w:color w:val="000000"/>
                <w:sz w:val="20"/>
              </w:rPr>
              <w:t>
2) компьютерлік вирустардан, санкцияланбаған қол жеткізуден, бас тарту салдарларынан, ақпаратты сақтау, енгізу, өңдеу және шығару кезіндегі қателер мен іркілістерден қорғалуы, ақпараттың кездейсоқ өзгеру мүмкіндігі;</w:t>
            </w:r>
          </w:p>
          <w:p>
            <w:pPr>
              <w:spacing w:after="20"/>
              <w:ind w:left="20"/>
              <w:jc w:val="both"/>
            </w:pPr>
            <w:r>
              <w:rPr>
                <w:rFonts w:ascii="Times New Roman"/>
                <w:b w:val="false"/>
                <w:i w:val="false"/>
                <w:color w:val="000000"/>
                <w:sz w:val="20"/>
              </w:rPr>
              <w:t>
3) ілеспе құжаттамада сипатталған қасиеттер мен сипаттамаларға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бағдарламалық қамтылымның сәйкестігі туралы декларацияда көрсетілген нұсқасының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қауіпсіз жай-күйінің бұзылуына әкеп соғатын жұмыс сипаттамалары мен режимдерінің өзгеруіне жол бермеуге, электрлік, гидравликалық және пневматикалық бөліктері аппараттарының ақаулықтары, бағдарламалық қамтылымның істен шығуы кезінде тарту жетегі мен жабдығының жұмысында жоғары жылдамдықты теміржол жылжымалы құрамының басқару, бақылау және қауіпсіздік жүйесінің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 басқаруға арналған аспаптар мен құрылғылардың мыналарға сәйкестігі:</w:t>
            </w:r>
          </w:p>
          <w:p>
            <w:pPr>
              <w:spacing w:after="20"/>
              <w:ind w:left="20"/>
              <w:jc w:val="both"/>
            </w:pPr>
            <w:r>
              <w:rPr>
                <w:rFonts w:ascii="Times New Roman"/>
                <w:b w:val="false"/>
                <w:i w:val="false"/>
                <w:color w:val="000000"/>
                <w:sz w:val="20"/>
              </w:rPr>
              <w:t>
1) конструкторлық құжаттамаға сәйкес жазулармен және символдармен жабдықталған;</w:t>
            </w:r>
          </w:p>
          <w:p>
            <w:pPr>
              <w:spacing w:after="20"/>
              <w:ind w:left="20"/>
              <w:jc w:val="both"/>
            </w:pPr>
            <w:r>
              <w:rPr>
                <w:rFonts w:ascii="Times New Roman"/>
                <w:b w:val="false"/>
                <w:i w:val="false"/>
                <w:color w:val="000000"/>
                <w:sz w:val="20"/>
              </w:rPr>
              <w:t>
2) оларды еріксіз қосуды, ажыратуды және ауыстырып қосуды болдырмайтындай етіп жобалануы және орналастырылуы;</w:t>
            </w:r>
          </w:p>
          <w:p>
            <w:pPr>
              <w:spacing w:after="20"/>
              <w:ind w:left="20"/>
              <w:jc w:val="both"/>
            </w:pPr>
            <w:r>
              <w:rPr>
                <w:rFonts w:ascii="Times New Roman"/>
                <w:b w:val="false"/>
                <w:i w:val="false"/>
                <w:color w:val="000000"/>
                <w:sz w:val="20"/>
              </w:rPr>
              <w:t>
3) орындалатын функциялардың маңыздылығы, пайдаланудың дәйектілігі мен жиілігі ескеріле отырып,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мынадай құрылғылардың болуы:</w:t>
            </w:r>
          </w:p>
          <w:p>
            <w:pPr>
              <w:spacing w:after="20"/>
              <w:ind w:left="20"/>
              <w:jc w:val="both"/>
            </w:pPr>
            <w:r>
              <w:rPr>
                <w:rFonts w:ascii="Times New Roman"/>
                <w:b w:val="false"/>
                <w:i w:val="false"/>
                <w:color w:val="000000"/>
                <w:sz w:val="20"/>
              </w:rPr>
              <w:t>
1) поезд радиобайланысы;</w:t>
            </w:r>
          </w:p>
          <w:p>
            <w:pPr>
              <w:spacing w:after="20"/>
              <w:ind w:left="20"/>
              <w:jc w:val="both"/>
            </w:pPr>
            <w:r>
              <w:rPr>
                <w:rFonts w:ascii="Times New Roman"/>
                <w:b w:val="false"/>
                <w:i w:val="false"/>
                <w:color w:val="000000"/>
                <w:sz w:val="20"/>
              </w:rPr>
              <w:t>
2) қозғалыс жылдамдығын бақылауды және кіру және шығу бағдаршамдарына, өтпелерге және станцияларға кіреберістерде сөйлеу ақпаратын алу (беру) мүмкіндігін қамтамасыз ететін автоматтандырылған басқару жүйесі;</w:t>
            </w:r>
          </w:p>
          <w:p>
            <w:pPr>
              <w:spacing w:after="20"/>
              <w:ind w:left="20"/>
              <w:jc w:val="both"/>
            </w:pPr>
            <w:r>
              <w:rPr>
                <w:rFonts w:ascii="Times New Roman"/>
                <w:b w:val="false"/>
                <w:i w:val="false"/>
                <w:color w:val="000000"/>
                <w:sz w:val="20"/>
              </w:rPr>
              <w:t>
3) қозғалыс параметрлерін тіркеуіштер;</w:t>
            </w:r>
          </w:p>
          <w:p>
            <w:pPr>
              <w:spacing w:after="20"/>
              <w:ind w:left="20"/>
              <w:jc w:val="both"/>
            </w:pPr>
            <w:r>
              <w:rPr>
                <w:rFonts w:ascii="Times New Roman"/>
                <w:b w:val="false"/>
                <w:i w:val="false"/>
                <w:color w:val="000000"/>
                <w:sz w:val="20"/>
              </w:rPr>
              <w:t>
4) автоматты локомотив сигнализациясы;</w:t>
            </w:r>
          </w:p>
          <w:p>
            <w:pPr>
              <w:spacing w:after="20"/>
              <w:ind w:left="20"/>
              <w:jc w:val="both"/>
            </w:pPr>
            <w:r>
              <w:rPr>
                <w:rFonts w:ascii="Times New Roman"/>
                <w:b w:val="false"/>
                <w:i w:val="false"/>
                <w:color w:val="000000"/>
                <w:sz w:val="20"/>
              </w:rPr>
              <w:t>
5) электр пневматикалық тежегіш;</w:t>
            </w:r>
          </w:p>
          <w:p>
            <w:pPr>
              <w:spacing w:after="20"/>
              <w:ind w:left="20"/>
              <w:jc w:val="both"/>
            </w:pPr>
            <w:r>
              <w:rPr>
                <w:rFonts w:ascii="Times New Roman"/>
                <w:b w:val="false"/>
                <w:i w:val="false"/>
                <w:color w:val="000000"/>
                <w:sz w:val="20"/>
              </w:rPr>
              <w:t>
6) "жолаушы-машинист" байланысы;</w:t>
            </w:r>
          </w:p>
          <w:p>
            <w:pPr>
              <w:spacing w:after="20"/>
              <w:ind w:left="20"/>
              <w:jc w:val="both"/>
            </w:pPr>
            <w:r>
              <w:rPr>
                <w:rFonts w:ascii="Times New Roman"/>
                <w:b w:val="false"/>
                <w:i w:val="false"/>
                <w:color w:val="000000"/>
                <w:sz w:val="20"/>
              </w:rPr>
              <w:t>
7) есіктерді жабуды бақылау сигнализациясы;</w:t>
            </w:r>
          </w:p>
          <w:p>
            <w:pPr>
              <w:spacing w:after="20"/>
              <w:ind w:left="20"/>
              <w:jc w:val="both"/>
            </w:pPr>
            <w:r>
              <w:rPr>
                <w:rFonts w:ascii="Times New Roman"/>
                <w:b w:val="false"/>
                <w:i w:val="false"/>
                <w:color w:val="000000"/>
                <w:sz w:val="20"/>
              </w:rPr>
              <w:t>
8) автоматты өрт сигнализациясы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вагонда қозғалыс қауіпсіздігін қамтамасыз етуге ықпал ететін спутниктік навигация аппаратурасының жоғары жылдамдықты теміржол жылжымалы құрамының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құрылғылардың жоғарыжылдамдықты теміржол жылжымалы құрамының қауіпсіздігіне сәйкестігі:</w:t>
            </w:r>
          </w:p>
          <w:p>
            <w:pPr>
              <w:spacing w:after="20"/>
              <w:ind w:left="20"/>
              <w:jc w:val="both"/>
            </w:pPr>
            <w:r>
              <w:rPr>
                <w:rFonts w:ascii="Times New Roman"/>
                <w:b w:val="false"/>
                <w:i w:val="false"/>
                <w:color w:val="000000"/>
                <w:sz w:val="20"/>
              </w:rPr>
              <w:t>
1) диспетчерлік орталықтандыру және диспетчерлік бақылау жүйесінен, станциялар мен аралықтардағы сигнал беру, орталықтандыру және блоктау жүйелерінен, сондай-ақ басқа да жоғары жылдамдықты темір жол жылжымалы құрамының борттық қауіпсіздік құрылғыларынан поездық жағдай туралы сигналдарды қабылдау;</w:t>
            </w:r>
          </w:p>
          <w:p>
            <w:pPr>
              <w:spacing w:after="20"/>
              <w:ind w:left="20"/>
              <w:jc w:val="both"/>
            </w:pPr>
            <w:r>
              <w:rPr>
                <w:rFonts w:ascii="Times New Roman"/>
                <w:b w:val="false"/>
                <w:i w:val="false"/>
                <w:color w:val="000000"/>
                <w:sz w:val="20"/>
              </w:rPr>
              <w:t>
2) жоғары жылдамдықты теміржол жылжымалы құрамының қозғалыс параметрлерін айқындау;</w:t>
            </w:r>
          </w:p>
          <w:p>
            <w:pPr>
              <w:spacing w:after="20"/>
              <w:ind w:left="20"/>
              <w:jc w:val="both"/>
            </w:pPr>
            <w:r>
              <w:rPr>
                <w:rFonts w:ascii="Times New Roman"/>
                <w:b w:val="false"/>
                <w:i w:val="false"/>
                <w:color w:val="000000"/>
                <w:sz w:val="20"/>
              </w:rPr>
              <w:t>
3) жоғары жылдамдықты темір жол жылжымалы құрамының қозғалысы туралы ақпаратты тіркеу;</w:t>
            </w:r>
          </w:p>
          <w:p>
            <w:pPr>
              <w:spacing w:after="20"/>
              <w:ind w:left="20"/>
              <w:jc w:val="both"/>
            </w:pPr>
            <w:r>
              <w:rPr>
                <w:rFonts w:ascii="Times New Roman"/>
                <w:b w:val="false"/>
                <w:i w:val="false"/>
                <w:color w:val="000000"/>
                <w:sz w:val="20"/>
              </w:rPr>
              <w:t>
4) өздігінен диагностиканы қоса алғанда, жоғары жылдамдықты теміржол жылжымалы құрамының жүйелері мен құрылғыларын диагностикалау;</w:t>
            </w:r>
          </w:p>
          <w:p>
            <w:pPr>
              <w:spacing w:after="20"/>
              <w:ind w:left="20"/>
              <w:jc w:val="both"/>
            </w:pPr>
            <w:r>
              <w:rPr>
                <w:rFonts w:ascii="Times New Roman"/>
                <w:b w:val="false"/>
                <w:i w:val="false"/>
                <w:color w:val="000000"/>
                <w:sz w:val="20"/>
              </w:rPr>
              <w:t>
5) электропневматикалық тежеуді басқару;</w:t>
            </w:r>
          </w:p>
          <w:p>
            <w:pPr>
              <w:spacing w:after="20"/>
              <w:ind w:left="20"/>
              <w:jc w:val="both"/>
            </w:pPr>
            <w:r>
              <w:rPr>
                <w:rFonts w:ascii="Times New Roman"/>
                <w:b w:val="false"/>
                <w:i w:val="false"/>
                <w:color w:val="000000"/>
                <w:sz w:val="20"/>
              </w:rPr>
              <w:t>
6) жоғары жылдамдықты жылжымалы теміржол құрамының өздігінен кетуін бақылау;</w:t>
            </w:r>
          </w:p>
          <w:p>
            <w:pPr>
              <w:spacing w:after="20"/>
              <w:ind w:left="20"/>
              <w:jc w:val="both"/>
            </w:pPr>
            <w:r>
              <w:rPr>
                <w:rFonts w:ascii="Times New Roman"/>
                <w:b w:val="false"/>
                <w:i w:val="false"/>
                <w:color w:val="000000"/>
                <w:sz w:val="20"/>
              </w:rPr>
              <w:t>
7) машинистің қырағылығын мерзімді тексеру;</w:t>
            </w:r>
          </w:p>
          <w:p>
            <w:pPr>
              <w:spacing w:after="20"/>
              <w:ind w:left="20"/>
              <w:jc w:val="both"/>
            </w:pPr>
            <w:r>
              <w:rPr>
                <w:rFonts w:ascii="Times New Roman"/>
                <w:b w:val="false"/>
                <w:i w:val="false"/>
                <w:color w:val="000000"/>
                <w:sz w:val="20"/>
              </w:rPr>
              <w:t>
8) жылдамдығы жоғары теміржол жылжымалы құрамының деректерін берудің жалпы арнасы бойынша, сондай-ақ жылдамдығы жоғары теміржол жылжымалы құрамымен жабдықталған байланыс құралдарын пайдалана отырып ақпарат алмасуды жүзеге асыру;</w:t>
            </w:r>
          </w:p>
          <w:p>
            <w:pPr>
              <w:spacing w:after="20"/>
              <w:ind w:left="20"/>
              <w:jc w:val="both"/>
            </w:pPr>
            <w:r>
              <w:rPr>
                <w:rFonts w:ascii="Times New Roman"/>
                <w:b w:val="false"/>
                <w:i w:val="false"/>
                <w:color w:val="000000"/>
                <w:sz w:val="20"/>
              </w:rPr>
              <w:t>
9) ақпарат машинисі;</w:t>
            </w:r>
          </w:p>
          <w:p>
            <w:pPr>
              <w:spacing w:after="20"/>
              <w:ind w:left="20"/>
              <w:jc w:val="both"/>
            </w:pPr>
            <w:r>
              <w:rPr>
                <w:rFonts w:ascii="Times New Roman"/>
                <w:b w:val="false"/>
                <w:i w:val="false"/>
                <w:color w:val="000000"/>
                <w:sz w:val="20"/>
              </w:rPr>
              <w:t>
10) жоғары жылдамдықты теміржол жылжымалы құрамын машинисттің жоғары жылдамдықты теміржол жылжымалы құрамын басқару қабілетін автоматты түрде тоқтатуы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машинисі кабинасы конструкциясының мынадай сипаттамаларға сәйкестігі:</w:t>
            </w:r>
          </w:p>
          <w:p>
            <w:pPr>
              <w:spacing w:after="20"/>
              <w:ind w:left="20"/>
              <w:jc w:val="both"/>
            </w:pPr>
            <w:r>
              <w:rPr>
                <w:rFonts w:ascii="Times New Roman"/>
                <w:b w:val="false"/>
                <w:i w:val="false"/>
                <w:color w:val="000000"/>
                <w:sz w:val="20"/>
              </w:rPr>
              <w:t>
1) "отырып" және "тұрып" тұрған локомотив бригадасына жүру жолын, едендік сигналдарды, көрші жолдарды, құрамдарды және байланыс желілерін кедергісіз шолу;</w:t>
            </w:r>
          </w:p>
          <w:p>
            <w:pPr>
              <w:spacing w:after="20"/>
              <w:ind w:left="20"/>
              <w:jc w:val="both"/>
            </w:pPr>
            <w:r>
              <w:rPr>
                <w:rFonts w:ascii="Times New Roman"/>
                <w:b w:val="false"/>
                <w:i w:val="false"/>
                <w:color w:val="000000"/>
                <w:sz w:val="20"/>
              </w:rPr>
              <w:t>
2) маневрлерге қатысатын персонал вагондар құрамына және жұмыс аймағына жақындаған кезде локомотив бригадасы қызметкерлерінің бірінің "тұрған" қалпында көрінуі;</w:t>
            </w:r>
          </w:p>
          <w:p>
            <w:pPr>
              <w:spacing w:after="20"/>
              <w:ind w:left="20"/>
              <w:jc w:val="both"/>
            </w:pPr>
            <w:r>
              <w:rPr>
                <w:rFonts w:ascii="Times New Roman"/>
                <w:b w:val="false"/>
                <w:i w:val="false"/>
                <w:color w:val="000000"/>
                <w:sz w:val="20"/>
              </w:rPr>
              <w:t>
3) жылдың және тәуліктің кез келген уақытында, кез келген ауа райы жағдайында, қозғалыстың барлық жылдамдықтарында машинист кабинасынан кедергісіз шолу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машинисі кабинасының алдыңғы әйнектерінің терезелерде сенімді бекітілуге және тығыздауға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 машинисінің кабинасын жоспарлаудың, локомотив бригадасының жұмыс орнын құрастырудың, басқару аспаптары мен құрылғыларының, ақпаратты көрсету жүйелерінің, машинист креслосының конструкциясының эргономика мен жүйе техникасының мынадай талаптарына сәйкестігі:</w:t>
            </w:r>
          </w:p>
          <w:p>
            <w:pPr>
              <w:spacing w:after="20"/>
              <w:ind w:left="20"/>
              <w:jc w:val="both"/>
            </w:pPr>
            <w:r>
              <w:rPr>
                <w:rFonts w:ascii="Times New Roman"/>
                <w:b w:val="false"/>
                <w:i w:val="false"/>
                <w:color w:val="000000"/>
                <w:sz w:val="20"/>
              </w:rPr>
              <w:t>
1) басқару пультін және машинист пен оның көмекшісінің жұмыс орнын жобалау кезінде "отыру" және "тұру"жағдайынан басқарудың ыңғайлылығын қамтамасыз ететін эргономиканың талаптары ескерілу;</w:t>
            </w:r>
          </w:p>
          <w:p>
            <w:pPr>
              <w:spacing w:after="20"/>
              <w:ind w:left="20"/>
              <w:jc w:val="both"/>
            </w:pPr>
            <w:r>
              <w:rPr>
                <w:rFonts w:ascii="Times New Roman"/>
                <w:b w:val="false"/>
                <w:i w:val="false"/>
                <w:color w:val="000000"/>
                <w:sz w:val="20"/>
              </w:rPr>
              <w:t>
2) басқару пультіндегі аспаптар мен басқару құрылғыларының, өлшеу аспаптарының, жарық индикаторларының конструкциясы мен орналасуы тікелей немесе шағылысқан жарықтан жарқырау болмаған кезде күндізгі және түнгі уақытта көрсетілген аспаптар мен индикаторлар көрсеткіштерінің көрінуін қамтамасыз ету;</w:t>
            </w:r>
          </w:p>
          <w:p>
            <w:pPr>
              <w:spacing w:after="20"/>
              <w:ind w:left="20"/>
              <w:jc w:val="both"/>
            </w:pPr>
            <w:r>
              <w:rPr>
                <w:rFonts w:ascii="Times New Roman"/>
                <w:b w:val="false"/>
                <w:i w:val="false"/>
                <w:color w:val="000000"/>
                <w:sz w:val="20"/>
              </w:rPr>
              <w:t>
3) машинист кабинасындағы жарық параметрлері, өлшеу аспаптары шкалаларының жарықтығы рұқсат етілген мәндер шегінде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автономды қоректендіру көзіне автоматты және қолмен ауыстырып қосқышы бар жалпы, жергілікті және авариялық жарықтандыру жүйелері жабдықтарының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айлабұйымдарды пайдалана отырып, бүйір терезелер арқылы жоғары жылдамдықты теміржол жылжымалы машинисі кабинасының авариялық шығуының және вагонның әрбір жағынан оларды ашу үшін бір адамның жеткілікті күшімен авариялық шығуының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 мен жолаушыларға арналған жоғары жылдамдықты жылжымалы темір жол құрамының ішкі үй-жайларын оның тұрған және жүру жолында жоғары жылдамдықты жылжымалы темір жол құрамына екпінді әсер ету кезінде әйнектеу қауіпсіздігін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ішкі бөлігінде байқауды, баптауды және техникалық қызмет көрсетуді талап ететін қосымша жарықтандырудың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тежеу кезінде оның баяулауын және пайдаланудың әртүрлі жағдайларында тиісті қажетті функционалдылық пен сенімділіктің есептік тежеу жолы шегінде тоқтауын, тежеудің тегістігін, тежеу магистралінің тұтастығы бұзылған кезде және жоғары жылдамдықты теміржол жылжымалы құрамының бірліктерін санкциялаусыз ажырату кезінде жоғары жылдамдықты теміржол жылжымалы құрамының тоқтауын қамтамасыз ететін автоматты тежегіштің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ұзындығына және темір жол профиліне байланысты әртүрлі тежеу режимдерін қолдану мүмкіндігі бар автоматты тежегіштердің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ішінде орнатылған, іске қосу кезінде жолаушылардың оны ажырату мүмкіндігін болдырмай, іске қосу туралы дыбыстық және көзбен шолып хабардар ететін және жоғары жылдамдықты теміржол жылжымалы құрамындағы машинист кабинасынан бұғаттау мүмкіндігі бар пломбаланған тоқтату крандарының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автоматты тұрақ тежегіштерінің, есептік тежегіш басу және қол тұрақ тежегіші штурвалының өздігінен айналуын болдырмайтын құрылғысы бар, рұқсат етілген мәндер шегінде жоғары жылдамдықты теміржол жылжымалы құрамының бірлігін ұстап тұру функциясы бар тұрақ тежегіштерінің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құрамдас бөліктерінің рұқсат етілген мәндері шегінде олар қорғайтын жабдықтың салмағын ұстап тұратын сақтандыру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кабинасынан, жолаушылар салондарынан және қызмет көрсетуші персоналға арналған үй-жайлардан тыс жоғары жылдамдықты темір жол жылжымалы құрамының басты әуе резервуарлары мен аккумулятор батареяларын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электродинамикалық тежегішінің (бар болса) іс-қимылын электродинамикалық тежегіш істен шыққан кезде пневматикалық тежегішпен автоматты ауыстыру функциясымен қызметтік және шұғыл тежеуді жүзеге асыру кезінде пневматикалық және электропневматикалық тежегіштердің жұмысымен келісуді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құрамында темір жол жылжымалы құрамы бірліктерінің өздігінен ажыратылуын болдырмайтын және шұғыл жағдайларда автотіркегіш аппаратпен оның эвакуациялануын қамтамасыз ететін тіркеу құрылғысының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құжаттамада көрсетілген толық куәландыру мерзімі ішінде ақаулардың (жарықтардың) пайда болуына және дамуына төзімділікті қамтамасыз ететін, белгіленген қызмет ету мерзімі ішінде механикалық қауіпсіздікті қамтамасыз ететін (механикалық қасиеттері, соққы тұтқырлығы және қалдық кернеулі) жоғары жылдамдықты теміржол жылжымалы құрамының доңғалақ жұптарының статикалық беріктік қорының және шаршау кедергісінің қажетті коэффициентінің, доңғалақтарының, осьтерінің және бандажының болуы доңғалақтардың, осьтердің және бандаждардың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теміржол құрамын және оның құрамдас бөліктерін жобалау мен өндіру кезінде қолданылатын материалдар мен заттардың адамдар мен қоршаған орта үшін қауіпсіздігіне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машинистер кабиналарының, жоғары жылдамдықты темір жол жылжымалы құрамының ішкі үй-жайларының микроклимат, шу деңгейі, инфрадыбыс, діріл, ультрадыбыстық, электромагниттік сәулелену, жарықтандыру, ауа ортасының құрамы көрсеткіштерінің рұқсат етілген мәндеріне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теміржол құрамын және оның құрамдас бөліктерін өндіру, пайдалану, техникалық қызмет көрсету және жөндеу процесінде сұйықтықтарды (қышқылдар, сілтілер, сұйытылған газдар) және жанар-жағармай материалдарын қолдану кезінде адамның, жануарлар мен өсімдіктердің өмірі мен денсаулығына қауіпті әсерді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басқыштардың, алаңдардың, басқыштардың және төсемдердің үстіңгі қабаттарының сырғуына кедергі болатын жоғары жылдамдықты темір жол жылжымалы құрамының сенімді бекітілген басқыштары мен тұтқаларының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 жол құрамының конструкциясында домкраттардың бастиектерімен жанасуға арналған үстіңгі бетінің сырғуына кедергі болатын домкраттармен көтеруге арналған орындардың болуы.</w:t>
            </w:r>
          </w:p>
          <w:p>
            <w:pPr>
              <w:spacing w:after="20"/>
              <w:ind w:left="20"/>
              <w:jc w:val="both"/>
            </w:pPr>
            <w:r>
              <w:rPr>
                <w:rFonts w:ascii="Times New Roman"/>
                <w:b w:val="false"/>
                <w:i w:val="false"/>
                <w:color w:val="000000"/>
                <w:sz w:val="20"/>
              </w:rPr>
              <w:t>
крандар мен домкраттардың көмегімен рельстерден доңғалақ жұптары түскен кезде жоғары жылдамдықты теміржол жылжымалы құрамының әрбір бірлігін көтеруді қамтамасыз ету, сондай-ақ доңғалақ жұптары соғылған кезде оны тасымалдау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 мен жолаушыларды жарақаттауға қабілетті жоғары жылдамдықты жылжымалы темір жол құрамының конструкциясы мен жабдығының және оның құрамдас бөліктерінің шығып тұрған бөлшектерінде өткір қабырғалардың, жиектердің және бұрыштардың болмауы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вагондары салондарының, жоғары жылдамдықты темір жол жылжымалы құрамы машинисінің кабиналарының ішкі беттерін әрлеу үшін қолданылатын материалдар мен заттардағы өрттің пайда болуы мен дамуы және өрттің қауіпті факторларының адамдарға әсер етуі тәуекел дәрежесінің рұқсат етілген мәндерінен асып кетуін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 жолсеріктер купесі мен купелік емес үлгідегі вагондардағы отүсті кеңістігі бар жолаушылар салоны арасында және жоғары жылдамдықты теміржол жылжымалы құрамының қалған бөлігінен от бөгегіш қалқасы бар машинист кабинасын бөле отырып, от бөгегіш фрамугаларды орнату жолымен кемінде 3 аймаққа бөлінген купелік үлгідегі вагонның үлкен (негізгі) дәлізінің үстінде от бөгегіш қалқаның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қызмет көрсетуші персонал мен жолаушылардың вагоннан вагонға өту алаңдары бойынша қауіпсіз өтуінің болуы:</w:t>
            </w:r>
          </w:p>
          <w:p>
            <w:pPr>
              <w:spacing w:after="20"/>
              <w:ind w:left="20"/>
              <w:jc w:val="both"/>
            </w:pPr>
            <w:r>
              <w:rPr>
                <w:rFonts w:ascii="Times New Roman"/>
                <w:b w:val="false"/>
                <w:i w:val="false"/>
                <w:color w:val="000000"/>
                <w:sz w:val="20"/>
              </w:rPr>
              <w:t>
1) қызмет көрсетуші персонал мен жолаушылардың жоғары жылдамдықты жылжымалы теміржол құрамының сыртқы элементтерімен, байланыс желісі, жолдың жоғарғы құрылысы сияқты жоғары жылдамдықты теміржол көлігі инфрақұрылымының элементтерімен кездейсоқ байланысу мүмкіндігін болдырмайтын жабық үлгідегі өтпелі алаңдардың конструкциясы;</w:t>
            </w:r>
          </w:p>
          <w:p>
            <w:pPr>
              <w:spacing w:after="20"/>
              <w:ind w:left="20"/>
              <w:jc w:val="both"/>
            </w:pPr>
            <w:r>
              <w:rPr>
                <w:rFonts w:ascii="Times New Roman"/>
                <w:b w:val="false"/>
                <w:i w:val="false"/>
                <w:color w:val="000000"/>
                <w:sz w:val="20"/>
              </w:rPr>
              <w:t>
2) ауыспалы алаңда болған уақытта қызмет көрсетуші персонал мен жолаушыларға қоршаған ортаның ықтимал қолайсыз факторларының әсерін барынша азайтуға міндетті.</w:t>
            </w:r>
          </w:p>
          <w:p>
            <w:pPr>
              <w:spacing w:after="20"/>
              <w:ind w:left="20"/>
              <w:jc w:val="both"/>
            </w:pPr>
            <w:r>
              <w:rPr>
                <w:rFonts w:ascii="Times New Roman"/>
                <w:b w:val="false"/>
                <w:i w:val="false"/>
                <w:color w:val="000000"/>
                <w:sz w:val="20"/>
              </w:rPr>
              <w:t>
жеке багажды, бекітпелерді орналастыру және бекіту орындарының креслолар мен дивандарды орналастыру орындарының төмендегілерге сәйкестігі:</w:t>
            </w:r>
          </w:p>
          <w:p>
            <w:pPr>
              <w:spacing w:after="20"/>
              <w:ind w:left="20"/>
              <w:jc w:val="both"/>
            </w:pPr>
            <w:r>
              <w:rPr>
                <w:rFonts w:ascii="Times New Roman"/>
                <w:b w:val="false"/>
                <w:i w:val="false"/>
                <w:color w:val="000000"/>
                <w:sz w:val="20"/>
              </w:rPr>
              <w:t>
1) еденге және конструкцияға берік бекітпесі бар, оның ішінде шұғыл тежеу кезінде аударылу мүмкіндігін болдырмайтын жоғары жылдамдықты жылжымалы темір жол құрамының креслолары мен дивандары.</w:t>
            </w:r>
          </w:p>
          <w:p>
            <w:pPr>
              <w:spacing w:after="20"/>
              <w:ind w:left="20"/>
              <w:jc w:val="both"/>
            </w:pPr>
            <w:r>
              <w:rPr>
                <w:rFonts w:ascii="Times New Roman"/>
                <w:b w:val="false"/>
                <w:i w:val="false"/>
                <w:color w:val="000000"/>
                <w:sz w:val="20"/>
              </w:rPr>
              <w:t>
2) шұғыл тежеу және (немесе) авариялық эвакуациялау кезінде жолаушылар мен қызмет көрсетуші персоналға зақым келтірмеу есебімен жолаушылар мен қызмет көрсетуші персоналдың жеке багажын орналастыру және бекіту орындары.</w:t>
            </w:r>
          </w:p>
          <w:p>
            <w:pPr>
              <w:spacing w:after="20"/>
              <w:ind w:left="20"/>
              <w:jc w:val="both"/>
            </w:pPr>
            <w:r>
              <w:rPr>
                <w:rFonts w:ascii="Times New Roman"/>
                <w:b w:val="false"/>
                <w:i w:val="false"/>
                <w:color w:val="000000"/>
                <w:sz w:val="20"/>
              </w:rPr>
              <w:t>
3) жоғары жылдамдықты темір жол жылжымалы құрамының вагондарын жоспарлау, жолаушылар мен қызмет көрсетуші персоналға арналған орындарды жинақтау тиісті эргономика және жүйе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желдеткіштердің, компрессорлардың және жоғары жылдамдықты теміржол жылжымалы құрамының басқа да жабдықтарының айналмалы бөліктерінде қызмет көрсетуші персонал мен жолаушылардың жоғары жылдамдықты теміржол жылжымалы құрамы жабдығының қозғалмалы бөліктерімен кездейсоқ жанасуын болдырмайтын арнайы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жабдығында жоғары жылдамдықты жылжымалы темір жол құрамының электр жабдығында шамадан тыс жүктемелер, қысқа тұйықталулар, жерге тұйықталулар кезінде, электр жабдықтарының артық кернеулері пайда болған кезде, сондай-ақ рекуперативтік тежеу, буксирлеу және юзе кезінде түйіспелі желідегі кернеуді алған кезде электр жабдығының зақымдануын және мынадай: түтіндеуге алып келетін жол берілмейтін қыздыру түріндегі қауіпті салдарларды болдырмайтын қорғаныстың және сигнализацияның болуы электр жабдығын оқшаулаудың сынуына әкелетін тұтануға және асқын кернеулерге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жабдығының қорғалмаған (оқшауланбаған) бөліктерінде кернеудегі жоғары жылдамдықты темір жол жылжымалы құрамының қызмет көрсетуші персонал мен жолаушыларды оларға кездейсоқ қол жеткізуден қорғауының болуы. жоғары жылдамдықты теміржол жылжымалы құрамының корпусына жерлендірумен.</w:t>
            </w:r>
          </w:p>
          <w:p>
            <w:pPr>
              <w:spacing w:after="20"/>
              <w:ind w:left="20"/>
              <w:jc w:val="both"/>
            </w:pPr>
            <w:r>
              <w:rPr>
                <w:rFonts w:ascii="Times New Roman"/>
                <w:b w:val="false"/>
                <w:i w:val="false"/>
                <w:color w:val="000000"/>
                <w:sz w:val="20"/>
              </w:rPr>
              <w:t>
Жоғары жылдамдықты темір жол жылжымалы құрамының корпусына электр жабдығының металл қабықшаларын, сондай-ақ барлық қоршауларды (құбырларды қоса алғанда), ақаулық кезінде рұқсат етілген мәннен асатын кернеуде болатын ток өткізгіш бөліктерді бекітуге арналған конструкцияларды жерлендіре отыру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электрден қорғау құралдарының жиынтығын сақтауға арналған арнайы орынның, сондай-ақ жоғары жылдамдықты теміржол жылжымалы құрамына техникалық қызмет көрсету және қауіпсіз пайдалану үшін қажетті басқа да арнайы жабдықтың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қозғалысы кезінде туындайтын бас әуе толқынының артық қысымы мен разрядталуының жолаушылар платформаларында немесе теміржолға тікелей жақын орналасқан жолаушыларға қауіпті әсерін болдырмауға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аккумуляторлық бокстың жарылыс қауіпсіздігі бойынша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өрт дабылы жүйесінің, өрт сөндіру қондырғысының, өрт сөндіргіштерді, өртке қарсы мүкәммалды орналастыруға арналған арнайы орындардың болуы. Жанудың пайда болу орны көрсетілген акустикалық және оптикалық ақпараты бар өрт сигнализациясы, хабарлағыштардың қабылдау-бақылау аспабымен байланыс желілеріндегі ақаулықты (қысқа тұйықталу, үзілу) автоматты анықтау және олардың жарамдылығын мерзімді тексеру мүмкіндігін қамтамасыз ету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мынадай құрылғылардың болуы:</w:t>
            </w:r>
          </w:p>
          <w:p>
            <w:pPr>
              <w:spacing w:after="20"/>
              <w:ind w:left="20"/>
              <w:jc w:val="both"/>
            </w:pPr>
            <w:r>
              <w:rPr>
                <w:rFonts w:ascii="Times New Roman"/>
                <w:b w:val="false"/>
                <w:i w:val="false"/>
                <w:color w:val="000000"/>
                <w:sz w:val="20"/>
              </w:rPr>
              <w:t>
1) ауаны баптау жүйесі (жылыту, салқындату, желдету), ауаны рециркуляциясыз үй-жайдан тыс шығаратын жеке желдету жүйесі бар темекі шегуге арналған орындар;</w:t>
            </w:r>
          </w:p>
          <w:p>
            <w:pPr>
              <w:spacing w:after="20"/>
              <w:ind w:left="20"/>
              <w:jc w:val="both"/>
            </w:pPr>
            <w:r>
              <w:rPr>
                <w:rFonts w:ascii="Times New Roman"/>
                <w:b w:val="false"/>
                <w:i w:val="false"/>
                <w:color w:val="000000"/>
                <w:sz w:val="20"/>
              </w:rPr>
              <w:t>
2) поездішілік телефон байланысы;</w:t>
            </w:r>
          </w:p>
          <w:p>
            <w:pPr>
              <w:spacing w:after="20"/>
              <w:ind w:left="20"/>
              <w:jc w:val="both"/>
            </w:pPr>
            <w:r>
              <w:rPr>
                <w:rFonts w:ascii="Times New Roman"/>
                <w:b w:val="false"/>
                <w:i w:val="false"/>
                <w:color w:val="000000"/>
                <w:sz w:val="20"/>
              </w:rPr>
              <w:t>
3) букс қызуын бақылау жүйесі;</w:t>
            </w:r>
          </w:p>
          <w:p>
            <w:pPr>
              <w:spacing w:after="20"/>
              <w:ind w:left="20"/>
              <w:jc w:val="both"/>
            </w:pPr>
            <w:r>
              <w:rPr>
                <w:rFonts w:ascii="Times New Roman"/>
                <w:b w:val="false"/>
                <w:i w:val="false"/>
                <w:color w:val="000000"/>
                <w:sz w:val="20"/>
              </w:rPr>
              <w:t>
4) ауыз сумен және шаруашылық сумен жабдықтау жүйесі;</w:t>
            </w:r>
          </w:p>
          <w:p>
            <w:pPr>
              <w:spacing w:after="20"/>
              <w:ind w:left="20"/>
              <w:jc w:val="both"/>
            </w:pPr>
            <w:r>
              <w:rPr>
                <w:rFonts w:ascii="Times New Roman"/>
                <w:b w:val="false"/>
                <w:i w:val="false"/>
                <w:color w:val="000000"/>
                <w:sz w:val="20"/>
              </w:rPr>
              <w:t>
5) экологиялық таза дәретхана кешендері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вагондарда жолаушылардың локомотив немесе поезд бригадасымен байланысы үшін тікелей жолаушылар салонында орналасқан жоғары жылдамдықты темір жол жылжымалы құрамының болуы. Жоғары жылдамдықты темір жол жылжымалы құрамы вагондарының кіру есіктерін поезд қозғалысы кезінде жолаушылардың немесе бөгде адамдардың ашуын болдырмайтын ілмекті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 вагондарының кіру есіктерін қызмет көрсетуші персоналдың және (немесе) жолаушылардың қауіпсіздігін қамтамасыз ететін ашу (жабу) жүйелерімен (құрылғыларымен) және бақылау жүйесімен жарақтандыру. Жоғары жылдамдықты темір жол жылжымалы құрамының кіру есіктерін жылжымалы құрамның қозғалысы кезінде жолаушылардың немесе бөгде адамдардың ашуын болдырмайтын ілмекті құрылғылармен жабдықтау. Жоғары жылдамдықты темір жол жылжымалы құрамының кіру есіктерін ашық күйде бекіте отырып, штаттық схема бойынша авариялық ашуды қамтамасыз ету. Жол берілетін мәндер шегінде жоғары жылдамдықты темір жол жылжымалы құрамының қозғалыс жылдамдығы кезінде қол режимінде сүйеніш үлгідегі кіру есіктерінің авариялық ашылуын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мүгедектер мен балалары бар жолаушылардың жүруіне арналған орындардың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шектеулері бар азаматтардың жүруіне арналған вагондарда жоғары жылдамдықты темір жол жылжымалы құрамының мынадай құрылғылардың болуы: 1) мүгедектер арбасын тез көтеруге, түсіруге және сенімді бекітуге арналған құрылғылар; 2) ауданы ұлғайтылған арнайы санитариялық тораптар; в) ені ұлғайтылған өткелдер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визуалды және дыбыстық сигналдық құрылғылардың болуы. Жоғары жылдамдықты теміржол жылжымалы құрамының бас вагондарының алдыңғы бөліктерін прожектормен және оң және сол жақтағы екі сигналдық буферлік фонарьмен жабдықтау. Жоғары жылдамдықты теміржол жылжымалы құрамының бас вагонының симметриясының бойлық осі бойынша прожекторды орнату. Прожектордың осьтік сәулесінің бағыты теміржолдың көлденең жазықтығына параллель. Прожекторды қосу схемасымен жарықтың номиналды осьтік Күшін және күңгірт жарықты қамтамасыз ететін жарқын жарықты қосу мүмкіндігін қамтамасыз ету. Жоғары жылдамдықты теміржол жылжымалы құрамының қозғалысы кезінде Прожектордың жұмысын резервтеу мүмкіндігін қамтамасыз ету. Жоғары жылдамдықты теміржол жылжымалы құрамын жоғары көлемді (тифондар) және төмен көлемді (ысқырықтар) дыбыстық сигнал беру құрылғыларымен жабдықтау. Тифонды қосуға және ысқыруға арналған құрылғының машинист пен машинист көмекшісінің оңтайлы жету аймағында орналасуы. Жоғары жылдамдықты теміржол жылжымалы құрамының дыбыс сигналдарын басқару жүйесін қайталау-механикалық әсер ету жолымен тифонның ауа клапанын тікелей басқаруға арналған құрылғыны өзіне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ток қабылдағышының түйіспелі сымның үйкеліс бетінен төмен орналасқан кедергіге бара жатқанда ток қабылдағыштың авариялық түсіру құрылғысына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автоматикасы мен телемеханикасының, темір жол автоматикасы мен телемеханикасының құрамдас бөліктерінің және жоғары жылдамдықты темір жол жылжымалы құрамы объектілерінің темір жол автоматикасы мен телемеханикасының құрамдас бөліктері элементтерінің қауіпсіздігіне мынадай талаптарға сәйкестігі:</w:t>
            </w:r>
          </w:p>
          <w:p>
            <w:pPr>
              <w:spacing w:after="20"/>
              <w:ind w:left="20"/>
              <w:jc w:val="both"/>
            </w:pPr>
            <w:r>
              <w:rPr>
                <w:rFonts w:ascii="Times New Roman"/>
                <w:b w:val="false"/>
                <w:i w:val="false"/>
                <w:color w:val="000000"/>
                <w:sz w:val="20"/>
              </w:rPr>
              <w:t>
1) автоматика мен телемеханиканың барлық құрамдас бөліктері және автоматика мен телемеханиканың құрамдас бөліктерінің элементтері белгіленген жылдамдықпен және ең аз жүру интервалымен жоғары жылдамдықты теміржол жылжымалы құрамының қауіпсіз қозғалысын қамтамасыз ету;</w:t>
            </w:r>
          </w:p>
          <w:p>
            <w:pPr>
              <w:spacing w:after="20"/>
              <w:ind w:left="20"/>
              <w:jc w:val="both"/>
            </w:pPr>
            <w:r>
              <w:rPr>
                <w:rFonts w:ascii="Times New Roman"/>
                <w:b w:val="false"/>
                <w:i w:val="false"/>
                <w:color w:val="000000"/>
                <w:sz w:val="20"/>
              </w:rPr>
              <w:t>
темір жол автоматикасы мен телемеханикасының, темір жол автоматикасы мен телемеханикасының құрамдас бөліктерінің және жоғары жылдамдықты темір жол жылжымалы құрамы объектілерінің темір жол автоматикасы мен телемеханикасының құрамдас бөліктері элементтерінің қауіпсіздігіне төмендегідей сәйкестігі:</w:t>
            </w:r>
          </w:p>
          <w:p>
            <w:pPr>
              <w:spacing w:after="20"/>
              <w:ind w:left="20"/>
              <w:jc w:val="both"/>
            </w:pPr>
            <w:r>
              <w:rPr>
                <w:rFonts w:ascii="Times New Roman"/>
                <w:b w:val="false"/>
                <w:i w:val="false"/>
                <w:color w:val="000000"/>
                <w:sz w:val="20"/>
              </w:rPr>
              <w:t>
2) жоғары жылдамдықты теміржол жылжымалы құрамының қозғалысын диспетчерлік орталықтандыру және диспетчерлік бақылау мыналарды қамтамасыз ету:</w:t>
            </w:r>
          </w:p>
          <w:p>
            <w:pPr>
              <w:spacing w:after="20"/>
              <w:ind w:left="20"/>
              <w:jc w:val="both"/>
            </w:pPr>
            <w:r>
              <w:rPr>
                <w:rFonts w:ascii="Times New Roman"/>
                <w:b w:val="false"/>
                <w:i w:val="false"/>
                <w:color w:val="000000"/>
                <w:sz w:val="20"/>
              </w:rPr>
              <w:t>
осы станциялар мен жол бекеттерінде электр орталықтандыру құрылғыларын резервтік басқаруды қамтамасыз ете отырып, бір диспетчерлік орталықтан бір немесе бірнеше станциялардың бағыттамалары мен бағдаршамдарын және теміржол аралықтарын орталықтандырылған басқару;</w:t>
            </w:r>
          </w:p>
          <w:p>
            <w:pPr>
              <w:spacing w:after="20"/>
              <w:ind w:left="20"/>
              <w:jc w:val="both"/>
            </w:pPr>
            <w:r>
              <w:rPr>
                <w:rFonts w:ascii="Times New Roman"/>
                <w:b w:val="false"/>
                <w:i w:val="false"/>
                <w:color w:val="000000"/>
                <w:sz w:val="20"/>
              </w:rPr>
              <w:t>
станциялардағы және станцияларға іргелес блок-учаскелердегі бағыттамалардың жағдайын және аралықтардың, жолдардың бостығын (бос еместігін), сондай-ақ кіру, маршруттық және шығу бағдаршамдарының көрсеткіштерін үздіксіз бақылау;</w:t>
            </w:r>
          </w:p>
          <w:p>
            <w:pPr>
              <w:spacing w:after="20"/>
              <w:ind w:left="20"/>
              <w:jc w:val="both"/>
            </w:pPr>
            <w:r>
              <w:rPr>
                <w:rFonts w:ascii="Times New Roman"/>
                <w:b w:val="false"/>
                <w:i w:val="false"/>
                <w:color w:val="000000"/>
                <w:sz w:val="20"/>
              </w:rPr>
              <w:t>
станциялар мен аралықтардағы сигнал беру, орталықтандыру және блоктау құрылғыларының техникалық жай-күйін үздіксіз бақылау;</w:t>
            </w:r>
          </w:p>
          <w:p>
            <w:pPr>
              <w:spacing w:after="20"/>
              <w:ind w:left="20"/>
              <w:jc w:val="both"/>
            </w:pPr>
            <w:r>
              <w:rPr>
                <w:rFonts w:ascii="Times New Roman"/>
                <w:b w:val="false"/>
                <w:i w:val="false"/>
                <w:color w:val="000000"/>
                <w:sz w:val="20"/>
              </w:rPr>
              <w:t>
жоғары жылдамдықты темір жол жылжымалы құрамын шұғыл тоқтатуды және тыйым салатын көрсеткіштермен бағдаршамнан өту үшін жоғары жылдамдықты темір жол жылжымалы құрамының жүруіне рұқсат беруді қоса алғанда, блок-учаскелер жалған бос болмаған кезде қозғалыс параметрлерін өзгерту мүмкіндігі;</w:t>
            </w:r>
          </w:p>
          <w:p>
            <w:pPr>
              <w:spacing w:after="20"/>
              <w:ind w:left="20"/>
              <w:jc w:val="both"/>
            </w:pPr>
            <w:r>
              <w:rPr>
                <w:rFonts w:ascii="Times New Roman"/>
                <w:b w:val="false"/>
                <w:i w:val="false"/>
                <w:color w:val="000000"/>
                <w:sz w:val="20"/>
              </w:rPr>
              <w:t>
жоғары жылдамдықты темір жол жылжымалы құрамының қозғалысы туралы жолаушыларды хабардар ету, сондай-ақ темір жолдарда жұмыстарды орындайтын қызметкерлерді жоғары жылдамдықты темір жол жылжымалы құрамының жақындауы туралы хабардар ету үшін қажетті деректерді беру;</w:t>
            </w:r>
          </w:p>
          <w:p>
            <w:pPr>
              <w:spacing w:after="20"/>
              <w:ind w:left="20"/>
              <w:jc w:val="both"/>
            </w:pPr>
            <w:r>
              <w:rPr>
                <w:rFonts w:ascii="Times New Roman"/>
                <w:b w:val="false"/>
                <w:i w:val="false"/>
                <w:color w:val="000000"/>
                <w:sz w:val="20"/>
              </w:rPr>
              <w:t>
3) станциялар мен аралықтардағы сигнал беру, орталықтандыру және бұғаттау мыналарды қамтамасыз етуге:</w:t>
            </w:r>
          </w:p>
          <w:p>
            <w:pPr>
              <w:spacing w:after="20"/>
              <w:ind w:left="20"/>
              <w:jc w:val="both"/>
            </w:pPr>
            <w:r>
              <w:rPr>
                <w:rFonts w:ascii="Times New Roman"/>
                <w:b w:val="false"/>
                <w:i w:val="false"/>
                <w:color w:val="000000"/>
                <w:sz w:val="20"/>
              </w:rPr>
              <w:t>
станцияларда екі бағытта да және аралықтың әрбір жолы бойынша белгіленген жылдамдықпен қиылыспайтын белгіленген маршруттар бойынша жоғары жылдамдықты теміржол жылжымалы құрамын өткізу;</w:t>
            </w:r>
          </w:p>
          <w:p>
            <w:pPr>
              <w:spacing w:after="20"/>
              <w:ind w:left="20"/>
              <w:jc w:val="both"/>
            </w:pPr>
            <w:r>
              <w:rPr>
                <w:rFonts w:ascii="Times New Roman"/>
                <w:b w:val="false"/>
                <w:i w:val="false"/>
                <w:color w:val="000000"/>
                <w:sz w:val="20"/>
              </w:rPr>
              <w:t>
жоғары жылдамдықты темір жол жылжымалы құрамы орналасқан темір жол учаскесіне жоғары жылдамдықты темір жол жылжымалы құрамының кіруін болдырмау (бұғаттау) ;</w:t>
            </w:r>
          </w:p>
          <w:p>
            <w:pPr>
              <w:spacing w:after="20"/>
              <w:ind w:left="20"/>
              <w:jc w:val="both"/>
            </w:pPr>
            <w:r>
              <w:rPr>
                <w:rFonts w:ascii="Times New Roman"/>
                <w:b w:val="false"/>
                <w:i w:val="false"/>
                <w:color w:val="000000"/>
                <w:sz w:val="20"/>
              </w:rPr>
              <w:t>
жоғары жылдамдықты жылжымалы темір жол құрамының жағдайын бақылау, бағыттамаларды ауыстыру, олардың жағдайын бақылау және маршрутты дайындау кезінде сыртқы бекіту, сондай-ақ бағдаршамдарды басқару және өзара тәуелді операциялардың талап етілетін реттілігін орындау;</w:t>
            </w:r>
          </w:p>
          <w:p>
            <w:pPr>
              <w:spacing w:after="20"/>
              <w:ind w:left="20"/>
              <w:jc w:val="both"/>
            </w:pPr>
            <w:r>
              <w:rPr>
                <w:rFonts w:ascii="Times New Roman"/>
                <w:b w:val="false"/>
                <w:i w:val="false"/>
                <w:color w:val="000000"/>
                <w:sz w:val="20"/>
              </w:rPr>
              <w:t>
құрылғылар мен техникалық құралдардың техникалық жай-күйін бақылау және қажет болған жағдайда оларды резервтеу; теміржол станцияларында жоғары жылдамдықты жылжымалы теміржол құрамының жақындауы туралы автоматты хабарлау;</w:t>
            </w:r>
          </w:p>
          <w:p>
            <w:pPr>
              <w:spacing w:after="20"/>
              <w:ind w:left="20"/>
              <w:jc w:val="both"/>
            </w:pPr>
            <w:r>
              <w:rPr>
                <w:rFonts w:ascii="Times New Roman"/>
                <w:b w:val="false"/>
                <w:i w:val="false"/>
                <w:color w:val="000000"/>
                <w:sz w:val="20"/>
              </w:rPr>
              <w:t>
бағыттамаларды жоғары жылдамдықты теміржол жылжымалы құрамының астына ауыстыруға жол бермеу;</w:t>
            </w:r>
          </w:p>
          <w:p>
            <w:pPr>
              <w:spacing w:after="20"/>
              <w:ind w:left="20"/>
              <w:jc w:val="both"/>
            </w:pPr>
            <w:r>
              <w:rPr>
                <w:rFonts w:ascii="Times New Roman"/>
                <w:b w:val="false"/>
                <w:i w:val="false"/>
                <w:color w:val="000000"/>
                <w:sz w:val="20"/>
              </w:rPr>
              <w:t>
4) техникалық диагностика және мониторинг жүйесі темір жол автоматикасы мен телемеханикасы құрылғыларының істен шығу алдындағы жай-күйін бақылауды қамтамасыз ету;</w:t>
            </w:r>
          </w:p>
          <w:p>
            <w:pPr>
              <w:spacing w:after="20"/>
              <w:ind w:left="20"/>
              <w:jc w:val="both"/>
            </w:pPr>
            <w:r>
              <w:rPr>
                <w:rFonts w:ascii="Times New Roman"/>
                <w:b w:val="false"/>
                <w:i w:val="false"/>
                <w:color w:val="000000"/>
                <w:sz w:val="20"/>
              </w:rPr>
              <w:t>
5) жоғары жылдамдықты теміржол көлігі инфрақұрылымының басқа кіші жүйелерімен және жоғары жылдамдықты теміржол жылжымалы құрамымен үйлесімділігімен теміржол автоматикасы және телемеханикасы;</w:t>
            </w:r>
          </w:p>
          <w:p>
            <w:pPr>
              <w:spacing w:after="20"/>
              <w:ind w:left="20"/>
              <w:jc w:val="both"/>
            </w:pPr>
            <w:r>
              <w:rPr>
                <w:rFonts w:ascii="Times New Roman"/>
                <w:b w:val="false"/>
                <w:i w:val="false"/>
                <w:color w:val="000000"/>
                <w:sz w:val="20"/>
              </w:rPr>
              <w:t>
6) темір жол автоматикасы мен телемеханикасы, темір жол автоматикасы мен телемеханикасының құрамдас бөліктері және темір жол автоматикасы мен телемеханикасының құрамдас бөліктерінің элементтері жобалау кезінде көзделген барлық жағдайлар мен режимдерде олар үшін белгіленген қызмет мерзімі ішінде жұмысқа қабілетті жай-күйді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электр байланысының, теміржол электр байланысының құрамдас бөліктерінің және жоғары жылдамдықты теміржол жылжымалы құрамы объектілерінің теміржол электр байланысының құрамдас бөліктері элементтерінің қауіпсіздігінің мынадай талаптарға сәйкестігі:</w:t>
            </w:r>
          </w:p>
          <w:p>
            <w:pPr>
              <w:spacing w:after="20"/>
              <w:ind w:left="20"/>
              <w:jc w:val="both"/>
            </w:pPr>
            <w:r>
              <w:rPr>
                <w:rFonts w:ascii="Times New Roman"/>
                <w:b w:val="false"/>
                <w:i w:val="false"/>
                <w:color w:val="000000"/>
                <w:sz w:val="20"/>
              </w:rPr>
              <w:t>
1) темір жол электр байланысы, темір жол электр байланысының құрамдас бөліктері және темір жол электр байланысының құрамдас бөліктерінің элементтері белгіленген жылдамдықпен және жүрудің ең аз аралығымен жоғары жылдамдықты темір жол жылжымалы құрамының қауіпсіз қозғалысын қамтамасыз ету;</w:t>
            </w:r>
          </w:p>
          <w:p>
            <w:pPr>
              <w:spacing w:after="20"/>
              <w:ind w:left="20"/>
              <w:jc w:val="both"/>
            </w:pPr>
            <w:r>
              <w:rPr>
                <w:rFonts w:ascii="Times New Roman"/>
                <w:b w:val="false"/>
                <w:i w:val="false"/>
                <w:color w:val="000000"/>
                <w:sz w:val="20"/>
              </w:rPr>
              <w:t>
2) темір жол электр байланысы, темір жол электр байланысының құрамдас бөліктері және темір жол электр байланысының құрамдас бөліктерінің элементтері байланыстың технологиялық желісінің жұмыс істеу және интеграцияланған басқару параметрлерінің мониторингін және жиілік-уақытша синхрондауды қамтамасыз ету;</w:t>
            </w:r>
          </w:p>
          <w:p>
            <w:pPr>
              <w:spacing w:after="20"/>
              <w:ind w:left="20"/>
              <w:jc w:val="both"/>
            </w:pPr>
            <w:r>
              <w:rPr>
                <w:rFonts w:ascii="Times New Roman"/>
                <w:b w:val="false"/>
                <w:i w:val="false"/>
                <w:color w:val="000000"/>
                <w:sz w:val="20"/>
              </w:rPr>
              <w:t>
3) темір жол электр байланысы, темір жол электр байланысының құрамдас бөліктері және темір жол электр байланысының құрамдас бөліктерінің элементтері жоғары жылдамдықты темір жол көлігі инфрақұрылымының кіші жүйелерімен және жоғары жылдамдықты темір жол жылжымалы құрамымен үйлесімді болу;</w:t>
            </w:r>
          </w:p>
          <w:p>
            <w:pPr>
              <w:spacing w:after="20"/>
              <w:ind w:left="20"/>
              <w:jc w:val="both"/>
            </w:pPr>
            <w:r>
              <w:rPr>
                <w:rFonts w:ascii="Times New Roman"/>
                <w:b w:val="false"/>
                <w:i w:val="false"/>
                <w:color w:val="000000"/>
                <w:sz w:val="20"/>
              </w:rPr>
              <w:t>
4) темір жол электр байланысы, темір жол электр байланысының құрамдас бөліктері және темір жол электр байланысының құрамдас бөліктерінің элементтері жобалау кезінде көзделген барлық жағдайлар мен режимдерде олар үшін белгіленген қызмет мерзімі ішінде жұмысқа қабілетті жай-күйді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төмендегілерге теміржол көлігі инфрақұрылымы өнімінің ең аз қажетті талаптарына зиян келтіру тәуекелінің дәрежесін ескере отырып, сәйкестік:</w:t>
            </w:r>
          </w:p>
          <w:p>
            <w:pPr>
              <w:spacing w:after="20"/>
              <w:ind w:left="20"/>
              <w:jc w:val="both"/>
            </w:pPr>
            <w:r>
              <w:rPr>
                <w:rFonts w:ascii="Times New Roman"/>
                <w:b w:val="false"/>
                <w:i w:val="false"/>
                <w:color w:val="000000"/>
                <w:sz w:val="20"/>
              </w:rPr>
              <w:t>
1) радиациялық қауіпсіздік;</w:t>
            </w:r>
          </w:p>
          <w:p>
            <w:pPr>
              <w:spacing w:after="20"/>
              <w:ind w:left="20"/>
              <w:jc w:val="both"/>
            </w:pPr>
            <w:r>
              <w:rPr>
                <w:rFonts w:ascii="Times New Roman"/>
                <w:b w:val="false"/>
                <w:i w:val="false"/>
                <w:color w:val="000000"/>
                <w:sz w:val="20"/>
              </w:rPr>
              <w:t>
2) биологиялық қауіпсіздік;</w:t>
            </w:r>
          </w:p>
          <w:p>
            <w:pPr>
              <w:spacing w:after="20"/>
              <w:ind w:left="20"/>
              <w:jc w:val="both"/>
            </w:pPr>
            <w:r>
              <w:rPr>
                <w:rFonts w:ascii="Times New Roman"/>
                <w:b w:val="false"/>
                <w:i w:val="false"/>
                <w:color w:val="000000"/>
                <w:sz w:val="20"/>
              </w:rPr>
              <w:t>
3) жарылыс қауіпсіздігі;</w:t>
            </w:r>
          </w:p>
          <w:p>
            <w:pPr>
              <w:spacing w:after="20"/>
              <w:ind w:left="20"/>
              <w:jc w:val="both"/>
            </w:pPr>
            <w:r>
              <w:rPr>
                <w:rFonts w:ascii="Times New Roman"/>
                <w:b w:val="false"/>
                <w:i w:val="false"/>
                <w:color w:val="000000"/>
                <w:sz w:val="20"/>
              </w:rPr>
              <w:t>
4) механикалық қауіпсіздік;</w:t>
            </w:r>
          </w:p>
          <w:p>
            <w:pPr>
              <w:spacing w:after="20"/>
              <w:ind w:left="20"/>
              <w:jc w:val="both"/>
            </w:pPr>
            <w:r>
              <w:rPr>
                <w:rFonts w:ascii="Times New Roman"/>
                <w:b w:val="false"/>
                <w:i w:val="false"/>
                <w:color w:val="000000"/>
                <w:sz w:val="20"/>
              </w:rPr>
              <w:t>
5) өрт қауіпсіздігі;</w:t>
            </w:r>
          </w:p>
          <w:p>
            <w:pPr>
              <w:spacing w:after="20"/>
              <w:ind w:left="20"/>
              <w:jc w:val="both"/>
            </w:pPr>
            <w:r>
              <w:rPr>
                <w:rFonts w:ascii="Times New Roman"/>
                <w:b w:val="false"/>
                <w:i w:val="false"/>
                <w:color w:val="000000"/>
                <w:sz w:val="20"/>
              </w:rPr>
              <w:t>
6) өнеркәсіптік қауіпсіздік;</w:t>
            </w:r>
          </w:p>
          <w:p>
            <w:pPr>
              <w:spacing w:after="20"/>
              <w:ind w:left="20"/>
              <w:jc w:val="both"/>
            </w:pPr>
            <w:r>
              <w:rPr>
                <w:rFonts w:ascii="Times New Roman"/>
                <w:b w:val="false"/>
                <w:i w:val="false"/>
                <w:color w:val="000000"/>
                <w:sz w:val="20"/>
              </w:rPr>
              <w:t>
7) жылу қауіпсіздігі;</w:t>
            </w:r>
          </w:p>
          <w:p>
            <w:pPr>
              <w:spacing w:after="20"/>
              <w:ind w:left="20"/>
              <w:jc w:val="both"/>
            </w:pPr>
            <w:r>
              <w:rPr>
                <w:rFonts w:ascii="Times New Roman"/>
                <w:b w:val="false"/>
                <w:i w:val="false"/>
                <w:color w:val="000000"/>
                <w:sz w:val="20"/>
              </w:rPr>
              <w:t>
8) Электр қауіпсіздігі;</w:t>
            </w:r>
          </w:p>
          <w:p>
            <w:pPr>
              <w:spacing w:after="20"/>
              <w:ind w:left="20"/>
              <w:jc w:val="both"/>
            </w:pPr>
            <w:r>
              <w:rPr>
                <w:rFonts w:ascii="Times New Roman"/>
                <w:b w:val="false"/>
                <w:i w:val="false"/>
                <w:color w:val="000000"/>
                <w:sz w:val="20"/>
              </w:rPr>
              <w:t>
9) аспаптар мен жабдықтар жұмысының қауіпсіздігін қамтамасыз ету бөлігіндегі электромагниттік үйлесімділік;</w:t>
            </w:r>
          </w:p>
          <w:p>
            <w:pPr>
              <w:spacing w:after="20"/>
              <w:ind w:left="20"/>
              <w:jc w:val="both"/>
            </w:pPr>
            <w:r>
              <w:rPr>
                <w:rFonts w:ascii="Times New Roman"/>
                <w:b w:val="false"/>
                <w:i w:val="false"/>
                <w:color w:val="000000"/>
                <w:sz w:val="20"/>
              </w:rPr>
              <w:t>
10)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бағалауды есептік, эксперименттік және сараптамалық жолмен, оның ішінде теміржол көлігі инфрақұрылымының ұқсас объектілерін және өнімдерді пайдалану деректері бойынша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инфрақұрылымы объектілерінің және рұқсат етілген мәндер шегінде барынша жоғары жылдамдықтағы поездар қозғалысының қауіпсіздігі кезіндегі беріктігі, орнықтылығы және техникалық жай-күйі бойынша өнімнің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составын және оның құрамдас бөліктерін жобалау кезінде жылжымалы теміржол составының соқтығысуы және түсуі кезінде қызмет көрсетуші персонал мен жолаушыларды қорғауға арналған авариялық крэш - жүйенің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инфрақұрылымының өнімінде пайдалану жөніндегі басшылықта қайталануы және түсіндірілуге жақсы ажыратылатын сәйкестендіру және ескерту жазулары мен таңбаларының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инфрақұрылымының өнімінде оның шығарылған жылына қарамастан өнімді сәйкестендіруді қамтамасыз ететін таңбалаудың болуы, оның ішінде:</w:t>
            </w:r>
          </w:p>
          <w:p>
            <w:pPr>
              <w:spacing w:after="20"/>
              <w:ind w:left="20"/>
              <w:jc w:val="both"/>
            </w:pPr>
            <w:r>
              <w:rPr>
                <w:rFonts w:ascii="Times New Roman"/>
                <w:b w:val="false"/>
                <w:i w:val="false"/>
                <w:color w:val="000000"/>
                <w:sz w:val="20"/>
              </w:rPr>
              <w:t>
1) Еуразиялық экономикалық одақ мүше мемлекеттердің нарығындағы өнім айналымының бірыңғай белгісі;</w:t>
            </w:r>
          </w:p>
          <w:p>
            <w:pPr>
              <w:spacing w:after="20"/>
              <w:ind w:left="20"/>
              <w:jc w:val="both"/>
            </w:pPr>
            <w:r>
              <w:rPr>
                <w:rFonts w:ascii="Times New Roman"/>
                <w:b w:val="false"/>
                <w:i w:val="false"/>
                <w:color w:val="000000"/>
                <w:sz w:val="20"/>
              </w:rPr>
              <w:t>
2) дайындаушының атауы немесе оның тауар белгісі, өнімнің атауы;</w:t>
            </w:r>
          </w:p>
          <w:p>
            <w:pPr>
              <w:spacing w:after="20"/>
              <w:ind w:left="20"/>
              <w:jc w:val="both"/>
            </w:pPr>
            <w:r>
              <w:rPr>
                <w:rFonts w:ascii="Times New Roman"/>
                <w:b w:val="false"/>
                <w:i w:val="false"/>
                <w:color w:val="000000"/>
                <w:sz w:val="20"/>
              </w:rPr>
              <w:t>
3) дайындалған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көлігі инфрақұрылымының өнімі дайындалған Еуразиялық экономикалық одақ мүше мемлекеттің мемлекеттік тілінде және орыс тілінде орындалған таңбалаудың және пайдалану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 инфрақұрылымының өнімі тудыратын электромагниттік кедергілердің деңгейіне сәйкестігі, оның шегінде бұл кедергілер теміржол көлігі инфрақұрылымы объектілерінің, оның өнімдерінің, сондай-ақ теміржол жылжымалы құрамының жұмыс қабілеттілігіне әсер етпейтін мәннен аспау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шарттарын, теміржолды электрмен жабдықтауды, теміржолды электрмен жабдықтаудың құрамдас бөліктерін және теміржол көлігі инфрақұрылымын теміржолды электрмен жабдықтаудың құрамдас бөліктерінің элементтерін мынадай талаптарға сәйкестігіне сақтау:</w:t>
            </w:r>
          </w:p>
          <w:p>
            <w:pPr>
              <w:spacing w:after="20"/>
              <w:ind w:left="20"/>
              <w:jc w:val="both"/>
            </w:pPr>
            <w:r>
              <w:rPr>
                <w:rFonts w:ascii="Times New Roman"/>
                <w:b w:val="false"/>
                <w:i w:val="false"/>
                <w:color w:val="000000"/>
                <w:sz w:val="20"/>
              </w:rPr>
              <w:t>
1) қамтамасыз етілетін шарттардың сақталуы: кернеудегі темір жол электрмен жабдықтау құрамдас бөліктерінің элементтерінен жерге тұйықталған бөліктерге, жер бетіне, жаяу жүргіншілер көпірлерінің төсемдеріне, сатыларға, жолаушылар платформаларына және темір жол өтпелеріне дейінгі қауіпсіз қашықтық;</w:t>
            </w:r>
          </w:p>
          <w:p>
            <w:pPr>
              <w:spacing w:after="20"/>
              <w:ind w:left="20"/>
              <w:jc w:val="both"/>
            </w:pPr>
            <w:r>
              <w:rPr>
                <w:rFonts w:ascii="Times New Roman"/>
                <w:b w:val="false"/>
                <w:i w:val="false"/>
                <w:color w:val="000000"/>
                <w:sz w:val="20"/>
              </w:rPr>
              <w:t>
теміржолмен электрмен жабдықтаудың құрамдас бөліктерінің элементтерінен теміржол көлігі инфрақұрылымының құрамына кірмейтін электр беру желілеріне дейінгі қауіпсіз қашықтық;</w:t>
            </w:r>
          </w:p>
          <w:p>
            <w:pPr>
              <w:spacing w:after="20"/>
              <w:ind w:left="20"/>
              <w:jc w:val="both"/>
            </w:pPr>
            <w:r>
              <w:rPr>
                <w:rFonts w:ascii="Times New Roman"/>
                <w:b w:val="false"/>
                <w:i w:val="false"/>
                <w:color w:val="000000"/>
                <w:sz w:val="20"/>
              </w:rPr>
              <w:t>
электр жабдығының корпустарына және металл конструкцияларына жанасу кезінде рұқсат етілген мәннен аспайтын кернеу; қауіпті аймақтарға рұқсатсыз кіруге немесе кернеуде тұрған темір жол электрмен жабдықтау құрамдас бөліктерінің элементтеріне жанасуға кедергі жасайтын қоршаулар мен бұғаттаулардың болуы;</w:t>
            </w:r>
          </w:p>
          <w:p>
            <w:pPr>
              <w:spacing w:after="20"/>
              <w:ind w:left="20"/>
              <w:jc w:val="both"/>
            </w:pPr>
            <w:r>
              <w:rPr>
                <w:rFonts w:ascii="Times New Roman"/>
                <w:b w:val="false"/>
                <w:i w:val="false"/>
                <w:color w:val="000000"/>
                <w:sz w:val="20"/>
              </w:rPr>
              <w:t>
теміржолмен электрмен жабдықтаудың құрамдас бөліктерінің элементтерімен жасалатын радиокедергілер деңгейі рұқсат етілген мәннен жоғары емес;</w:t>
            </w:r>
          </w:p>
          <w:p>
            <w:pPr>
              <w:spacing w:after="20"/>
              <w:ind w:left="20"/>
              <w:jc w:val="both"/>
            </w:pPr>
            <w:r>
              <w:rPr>
                <w:rFonts w:ascii="Times New Roman"/>
                <w:b w:val="false"/>
                <w:i w:val="false"/>
                <w:color w:val="000000"/>
                <w:sz w:val="20"/>
              </w:rPr>
              <w:t>
теміржолмен электрмен жабдықтаудың және теміржол көлігі инфрақұрылымының өзге де кіші жүйелерінің ақаусыз жай-күйінің бұзылуына немесе бұзылуына әкеп соғуы осындай режимдер туындаған кезде тарту желісін немесе электр беру желілерін автоматты түрде ажырату; ескерту белгілерінің болуы;</w:t>
            </w:r>
          </w:p>
          <w:p>
            <w:pPr>
              <w:spacing w:after="20"/>
              <w:ind w:left="20"/>
              <w:jc w:val="both"/>
            </w:pPr>
            <w:r>
              <w:rPr>
                <w:rFonts w:ascii="Times New Roman"/>
                <w:b w:val="false"/>
                <w:i w:val="false"/>
                <w:color w:val="000000"/>
                <w:sz w:val="20"/>
              </w:rPr>
              <w:t>
қалыпты және авариялық режимдердегі өрт қауіпсіздігі;</w:t>
            </w:r>
          </w:p>
          <w:p>
            <w:pPr>
              <w:spacing w:after="20"/>
              <w:ind w:left="20"/>
              <w:jc w:val="both"/>
            </w:pPr>
            <w:r>
              <w:rPr>
                <w:rFonts w:ascii="Times New Roman"/>
                <w:b w:val="false"/>
                <w:i w:val="false"/>
                <w:color w:val="000000"/>
                <w:sz w:val="20"/>
              </w:rPr>
              <w:t>
2) параметрлері қамтамасыз ететін жабдықты пайдалану: оқшаулаудың электрлік беріктігі рұқсат етілген мәннен төмен емес;</w:t>
            </w:r>
          </w:p>
          <w:p>
            <w:pPr>
              <w:spacing w:after="20"/>
              <w:ind w:left="20"/>
              <w:jc w:val="both"/>
            </w:pPr>
            <w:r>
              <w:rPr>
                <w:rFonts w:ascii="Times New Roman"/>
                <w:b w:val="false"/>
                <w:i w:val="false"/>
                <w:color w:val="000000"/>
                <w:sz w:val="20"/>
              </w:rPr>
              <w:t>
номиналды ток кезінде жабдықтың ток өткізгіш бөліктері температурасының қоршаған орта температурасынан рұқсат етілген мәннен аспауы; байланыс желісі ажыратқышының ажыратылған жағдайы туралы сигнал болмаған кезде оқшаулау аралығының ең кіші мөлшерінің оқшаулау аралығының ең үлкен мөлшеріне қатынасы рұқсат етілген мәннен кем болмайды;</w:t>
            </w:r>
          </w:p>
          <w:p>
            <w:pPr>
              <w:spacing w:after="20"/>
              <w:ind w:left="20"/>
              <w:jc w:val="both"/>
            </w:pPr>
            <w:r>
              <w:rPr>
                <w:rFonts w:ascii="Times New Roman"/>
                <w:b w:val="false"/>
                <w:i w:val="false"/>
                <w:color w:val="000000"/>
                <w:sz w:val="20"/>
              </w:rPr>
              <w:t>
түйіспелі желі тіректері, тіректердің іргетастары және қатты көлденең қималардың ригельдері үшін тіректердің беріктігі бойынша қауіпсіздік коэффициенті рұқсат етілген мәннен кем емес;</w:t>
            </w:r>
          </w:p>
          <w:p>
            <w:pPr>
              <w:spacing w:after="20"/>
              <w:ind w:left="20"/>
              <w:jc w:val="both"/>
            </w:pPr>
            <w:r>
              <w:rPr>
                <w:rFonts w:ascii="Times New Roman"/>
                <w:b w:val="false"/>
                <w:i w:val="false"/>
                <w:color w:val="000000"/>
                <w:sz w:val="20"/>
              </w:rPr>
              <w:t>
байланыс желісінің тірек конструкцияларының орта бөлігіндегі салыстырмалы ауытқу рұқсат етілген мәннен артық емес;</w:t>
            </w:r>
          </w:p>
          <w:p>
            <w:pPr>
              <w:spacing w:after="20"/>
              <w:ind w:left="20"/>
              <w:jc w:val="both"/>
            </w:pPr>
            <w:r>
              <w:rPr>
                <w:rFonts w:ascii="Times New Roman"/>
                <w:b w:val="false"/>
                <w:i w:val="false"/>
                <w:color w:val="000000"/>
                <w:sz w:val="20"/>
              </w:rPr>
              <w:t>
диодты жерлендіргіштің кері кернеуі рұқсат етілген мәннен кем емес;</w:t>
            </w:r>
          </w:p>
          <w:p>
            <w:pPr>
              <w:spacing w:after="20"/>
              <w:ind w:left="20"/>
              <w:jc w:val="both"/>
            </w:pPr>
            <w:r>
              <w:rPr>
                <w:rFonts w:ascii="Times New Roman"/>
                <w:b w:val="false"/>
                <w:i w:val="false"/>
                <w:color w:val="000000"/>
                <w:sz w:val="20"/>
              </w:rPr>
              <w:t>
рұқсат етілген мәндер шегінде түйісу станцияларын қорғау құрылғыларының іске қосылуының импульсті кернеуі;</w:t>
            </w:r>
          </w:p>
          <w:p>
            <w:pPr>
              <w:spacing w:after="20"/>
              <w:ind w:left="20"/>
              <w:jc w:val="both"/>
            </w:pPr>
            <w:r>
              <w:rPr>
                <w:rFonts w:ascii="Times New Roman"/>
                <w:b w:val="false"/>
                <w:i w:val="false"/>
                <w:color w:val="000000"/>
                <w:sz w:val="20"/>
              </w:rPr>
              <w:t>
электромагниттік өрістердің қауіпті және зиянды әсерінен қорғаудың қажетті деңгейі;</w:t>
            </w:r>
          </w:p>
          <w:p>
            <w:pPr>
              <w:spacing w:after="20"/>
              <w:ind w:left="20"/>
              <w:jc w:val="both"/>
            </w:pPr>
            <w:r>
              <w:rPr>
                <w:rFonts w:ascii="Times New Roman"/>
                <w:b w:val="false"/>
                <w:i w:val="false"/>
                <w:color w:val="000000"/>
                <w:sz w:val="20"/>
              </w:rPr>
              <w:t>
темір жол электрмен жабдықтау құрамдас бөліктерінің элементтерін авариялық жұмыс режимінде автоматты ажырату (шамадан тыс жүктеу, қызып кету, қысқа тұйықталу), оның бөліктерінің жануын болдырмайды;</w:t>
            </w:r>
          </w:p>
          <w:p>
            <w:pPr>
              <w:spacing w:after="20"/>
              <w:ind w:left="20"/>
              <w:jc w:val="both"/>
            </w:pPr>
            <w:r>
              <w:rPr>
                <w:rFonts w:ascii="Times New Roman"/>
                <w:b w:val="false"/>
                <w:i w:val="false"/>
                <w:color w:val="000000"/>
                <w:sz w:val="20"/>
              </w:rPr>
              <w:t>
электромагниттік сәулеленудің рұқсат етілген деңгейі.</w:t>
            </w:r>
          </w:p>
          <w:p>
            <w:pPr>
              <w:spacing w:after="20"/>
              <w:ind w:left="20"/>
              <w:jc w:val="both"/>
            </w:pPr>
            <w:r>
              <w:rPr>
                <w:rFonts w:ascii="Times New Roman"/>
                <w:b w:val="false"/>
                <w:i w:val="false"/>
                <w:color w:val="000000"/>
                <w:sz w:val="20"/>
              </w:rPr>
              <w:t>
3) теміржол электрмен жабдықтау жабдығының әсер ету кезінде механикалық беріктігін қамтамасыз ету: пайдалану жүктемелері; есептік авариялық режимдердегі жүктемелер; монтаждау жүктемелері;</w:t>
            </w:r>
          </w:p>
          <w:p>
            <w:pPr>
              <w:spacing w:after="20"/>
              <w:ind w:left="20"/>
              <w:jc w:val="both"/>
            </w:pPr>
            <w:r>
              <w:rPr>
                <w:rFonts w:ascii="Times New Roman"/>
                <w:b w:val="false"/>
                <w:i w:val="false"/>
                <w:color w:val="000000"/>
                <w:sz w:val="20"/>
              </w:rPr>
              <w:t>
4) пайдалану ауданының нормативтік көрсеткіштеріне сәйкес келетін пайдалану немесе авариялық жүктемелердің және климаттық факторлардың бір мезгілде әсер етуі кезінде, оның ішінде ең төмен температура, ең жоғары температура, желдің немесе көктайғақтың желмен ең жоғары жылдамдығы режимдері үшін темір жол электрмен жабдықтаудың қауіпсіз жұмыс істеу;</w:t>
            </w:r>
          </w:p>
          <w:p>
            <w:pPr>
              <w:spacing w:after="20"/>
              <w:ind w:left="20"/>
              <w:jc w:val="both"/>
            </w:pPr>
            <w:r>
              <w:rPr>
                <w:rFonts w:ascii="Times New Roman"/>
                <w:b w:val="false"/>
                <w:i w:val="false"/>
                <w:color w:val="000000"/>
                <w:sz w:val="20"/>
              </w:rPr>
              <w:t>
5) жедел және жедел-жөндеу персоналының кернеуге түсу және электр тогымен зақымдану мүмкіндігінен қауіпсіздігін қамтамасыз ету мынадай жолмен: барлық аппараттарды кернеу көздерінен ажырату мүмкіндігін қамтамасыз ететін тарату құрылғыларының барлық тізбектерінде (шығару блоктары бар ұяшықтаремес) көрінетін үзігі бар айырғыштарды орнату; кернеуі 1000 В жоғары барлық тарату құрылғыларының тартқыш және трансформаторлық қосалқы станциялардың, сондай-ақ темір жол электрмен жабдықтау құрамдас бөліктерінің желілік элементтерін аппараттарды жерге қосуды және шиналауды қамтамасыз ететін стационарлық жерге тұйықтау пышақтарымен және тұйықтау құрылғыларымен немесе коммутациялық аппараттармен қате операцияларды орындау мүмкіндігін болдырмайтын өзге де құрылғылармен жабдықтау; стационарлық қоршаулардың, трансформаторларға көтерілуге арналған сатылардың қоршауларды ашу, сатыларды тек жерге тұйықтау пышақтары қосылған кезде ғана жұмыс жағдайына келтіру мүмкіндігін қамтамасыз ететін бұғаттағыштармен немесе өзге де құрылғылармен жабдықталуы;</w:t>
            </w:r>
          </w:p>
          <w:p>
            <w:pPr>
              <w:spacing w:after="20"/>
              <w:ind w:left="20"/>
              <w:jc w:val="both"/>
            </w:pPr>
            <w:r>
              <w:rPr>
                <w:rFonts w:ascii="Times New Roman"/>
                <w:b w:val="false"/>
                <w:i w:val="false"/>
                <w:color w:val="000000"/>
                <w:sz w:val="20"/>
              </w:rPr>
              <w:t>
6) тартқыш жылжымалы құрамды, теміржол көлігі инфрақұрылымының кіші жүйелерін құрылыстар мен құрылғыларды олардың қауіпсіз жұмыс істеуін және энергетикалық тиімділігін арттыруды қамтамасыз ететін сапа көрсеткіштері бар электр энергиясымен жабдықтауды теміржолмен электрмен жабдықтаудың құрамдас бөліктерінің элементтері арқылы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автоматикасы мен телемеханикасының, темір жол автоматикасы мен телемеханикасының құрамдас бөліктерінің және темір жол көлігі инфрақұрылымының құрамдас бөліктері элементтерінің мынадай талаптарға сәйкестігіне қауіпсіздік шарттарын сақтау:</w:t>
            </w:r>
          </w:p>
          <w:p>
            <w:pPr>
              <w:spacing w:after="20"/>
              <w:ind w:left="20"/>
              <w:jc w:val="both"/>
            </w:pPr>
            <w:r>
              <w:rPr>
                <w:rFonts w:ascii="Times New Roman"/>
                <w:b w:val="false"/>
                <w:i w:val="false"/>
                <w:color w:val="000000"/>
                <w:sz w:val="20"/>
              </w:rPr>
              <w:t>
1) автоматика мен телемеханиканың барлық құрамдас бөліктері және автоматика мен телемеханиканың құрамдас бөліктерінің элементтері белгіленген жылдамдықпен және ең аз жүру интервалымен жылжымалы теміржол құрамының қауіпсіз қозғалысын қамтамасыз ету;</w:t>
            </w:r>
          </w:p>
          <w:p>
            <w:pPr>
              <w:spacing w:after="20"/>
              <w:ind w:left="20"/>
              <w:jc w:val="both"/>
            </w:pPr>
            <w:r>
              <w:rPr>
                <w:rFonts w:ascii="Times New Roman"/>
                <w:b w:val="false"/>
                <w:i w:val="false"/>
                <w:color w:val="000000"/>
                <w:sz w:val="20"/>
              </w:rPr>
              <w:t>
2) поездар қозғалысын диспетчерлік орталықтандыру және диспетчерлік бақылау қамтамасыз етілу:</w:t>
            </w:r>
          </w:p>
          <w:p>
            <w:pPr>
              <w:spacing w:after="20"/>
              <w:ind w:left="20"/>
              <w:jc w:val="both"/>
            </w:pPr>
            <w:r>
              <w:rPr>
                <w:rFonts w:ascii="Times New Roman"/>
                <w:b w:val="false"/>
                <w:i w:val="false"/>
                <w:color w:val="000000"/>
                <w:sz w:val="20"/>
              </w:rPr>
              <w:t>
осы станциялар мен жол бекеттерінде электр орталықтандыру құрылғыларын резервтік басқаруды қамтамасыз ете отырып, бір диспетчерлік орталықтан бір немесе бірнеше станциялардың бағыттамалары мен бағдаршамдарын және теміржол аралықтарын орталықтандырылған басқару;</w:t>
            </w:r>
          </w:p>
          <w:p>
            <w:pPr>
              <w:spacing w:after="20"/>
              <w:ind w:left="20"/>
              <w:jc w:val="both"/>
            </w:pPr>
            <w:r>
              <w:rPr>
                <w:rFonts w:ascii="Times New Roman"/>
                <w:b w:val="false"/>
                <w:i w:val="false"/>
                <w:color w:val="000000"/>
                <w:sz w:val="20"/>
              </w:rPr>
              <w:t>
станциялардағы және станцияларға іргелес блок-учаскелердегі бағыттамалардың жағдайын және аралықтардың, жолдардың бостығын (бос еместігін), сондай-ақ кіру, маршруттық және шығу бағдаршамдарының көрсеткіштерін үздіксіз бақылау;</w:t>
            </w:r>
          </w:p>
          <w:p>
            <w:pPr>
              <w:spacing w:after="20"/>
              <w:ind w:left="20"/>
              <w:jc w:val="both"/>
            </w:pPr>
            <w:r>
              <w:rPr>
                <w:rFonts w:ascii="Times New Roman"/>
                <w:b w:val="false"/>
                <w:i w:val="false"/>
                <w:color w:val="000000"/>
                <w:sz w:val="20"/>
              </w:rPr>
              <w:t>
станциялар мен аралықтардағы сигнал беру, орталықтандыру және блоктау құрылғыларының техникалық жай-күйін үздіксіз бақылау;</w:t>
            </w:r>
          </w:p>
          <w:p>
            <w:pPr>
              <w:spacing w:after="20"/>
              <w:ind w:left="20"/>
              <w:jc w:val="both"/>
            </w:pPr>
            <w:r>
              <w:rPr>
                <w:rFonts w:ascii="Times New Roman"/>
                <w:b w:val="false"/>
                <w:i w:val="false"/>
                <w:color w:val="000000"/>
                <w:sz w:val="20"/>
              </w:rPr>
              <w:t>
темір жол жылжымалы құрамын шұғыл тоқтатуды және тыйым салатын көрсеткіштермен бағдаршамнан өту үшін жылжымалы темір жол құрамының қозғалысына рұқсатты беруді қоса алғанда, блок-учаскелер жалған жұмыспен қамтылған кезде қозғалыс параметрлерін өзгерту мүмкіндігі;</w:t>
            </w:r>
          </w:p>
          <w:p>
            <w:pPr>
              <w:spacing w:after="20"/>
              <w:ind w:left="20"/>
              <w:jc w:val="both"/>
            </w:pPr>
            <w:r>
              <w:rPr>
                <w:rFonts w:ascii="Times New Roman"/>
                <w:b w:val="false"/>
                <w:i w:val="false"/>
                <w:color w:val="000000"/>
                <w:sz w:val="20"/>
              </w:rPr>
              <w:t>
жолаушыларды поездардың қозғалысы туралы хабардар ету, сондай-ақ теміржолдарда жұмыстарды орындайтын жұмыскерлерді поездың жақындағаны туралы хабардар ету үшін қажетті деректерді беру;</w:t>
            </w:r>
          </w:p>
          <w:p>
            <w:pPr>
              <w:spacing w:after="20"/>
              <w:ind w:left="20"/>
              <w:jc w:val="both"/>
            </w:pPr>
            <w:r>
              <w:rPr>
                <w:rFonts w:ascii="Times New Roman"/>
                <w:b w:val="false"/>
                <w:i w:val="false"/>
                <w:color w:val="000000"/>
                <w:sz w:val="20"/>
              </w:rPr>
              <w:t>
3) станциялар мен аралықтардағы сигнал беру, орталықтандыру және бұғаттау мыналарды қамтамасыз ету:</w:t>
            </w:r>
          </w:p>
          <w:p>
            <w:pPr>
              <w:spacing w:after="20"/>
              <w:ind w:left="20"/>
              <w:jc w:val="both"/>
            </w:pPr>
            <w:r>
              <w:rPr>
                <w:rFonts w:ascii="Times New Roman"/>
                <w:b w:val="false"/>
                <w:i w:val="false"/>
                <w:color w:val="000000"/>
                <w:sz w:val="20"/>
              </w:rPr>
              <w:t>
станцияларда екі бағытта да және аралықтың әрбір жолы бойынша белгіленген жылдамдықтары бар белгіленген қиылыспайтын маршруттар бойынша поездарды өткізу;</w:t>
            </w:r>
          </w:p>
          <w:p>
            <w:pPr>
              <w:spacing w:after="20"/>
              <w:ind w:left="20"/>
              <w:jc w:val="both"/>
            </w:pPr>
            <w:r>
              <w:rPr>
                <w:rFonts w:ascii="Times New Roman"/>
                <w:b w:val="false"/>
                <w:i w:val="false"/>
                <w:color w:val="000000"/>
                <w:sz w:val="20"/>
              </w:rPr>
              <w:t>
теміржол жылжымалы құрамының теміржол жылжымалы құрамы орналасқан теміржол учаскесіне кіруін болдырмау (бұғаттау) ;</w:t>
            </w:r>
          </w:p>
          <w:p>
            <w:pPr>
              <w:spacing w:after="20"/>
              <w:ind w:left="20"/>
              <w:jc w:val="both"/>
            </w:pPr>
            <w:r>
              <w:rPr>
                <w:rFonts w:ascii="Times New Roman"/>
                <w:b w:val="false"/>
                <w:i w:val="false"/>
                <w:color w:val="000000"/>
                <w:sz w:val="20"/>
              </w:rPr>
              <w:t>
жылжымалы темір жол құрамының жағдайын бақылау, бағыттамаларды ауыстыру, олардың жағдайын бақылау және маршрутты дайындау кезінде сыртқы бекіту, сондай-ақ бағдаршамдарды басқару және өзара тәуелді операциялардың талап етілетін реттілігін орындау;</w:t>
            </w:r>
          </w:p>
          <w:p>
            <w:pPr>
              <w:spacing w:after="20"/>
              <w:ind w:left="20"/>
              <w:jc w:val="both"/>
            </w:pPr>
            <w:r>
              <w:rPr>
                <w:rFonts w:ascii="Times New Roman"/>
                <w:b w:val="false"/>
                <w:i w:val="false"/>
                <w:color w:val="000000"/>
                <w:sz w:val="20"/>
              </w:rPr>
              <w:t>
құрылғылар мен техникалық құралдардың техникалық жай-күйін бақылау және қажет болған жағдайда оларды резервтеу;</w:t>
            </w:r>
          </w:p>
          <w:p>
            <w:pPr>
              <w:spacing w:after="20"/>
              <w:ind w:left="20"/>
              <w:jc w:val="both"/>
            </w:pPr>
            <w:r>
              <w:rPr>
                <w:rFonts w:ascii="Times New Roman"/>
                <w:b w:val="false"/>
                <w:i w:val="false"/>
                <w:color w:val="000000"/>
                <w:sz w:val="20"/>
              </w:rPr>
              <w:t>
теміржол станцияларында пойыздың жақындағаны туралы автоматты хабарландыру;</w:t>
            </w:r>
          </w:p>
          <w:p>
            <w:pPr>
              <w:spacing w:after="20"/>
              <w:ind w:left="20"/>
              <w:jc w:val="both"/>
            </w:pPr>
            <w:r>
              <w:rPr>
                <w:rFonts w:ascii="Times New Roman"/>
                <w:b w:val="false"/>
                <w:i w:val="false"/>
                <w:color w:val="000000"/>
                <w:sz w:val="20"/>
              </w:rPr>
              <w:t>
бағыттамаларды теміржол жылжымалы құрамының астына ауыстыруға жол бермеу;</w:t>
            </w:r>
          </w:p>
          <w:p>
            <w:pPr>
              <w:spacing w:after="20"/>
              <w:ind w:left="20"/>
              <w:jc w:val="both"/>
            </w:pPr>
            <w:r>
              <w:rPr>
                <w:rFonts w:ascii="Times New Roman"/>
                <w:b w:val="false"/>
                <w:i w:val="false"/>
                <w:color w:val="000000"/>
                <w:sz w:val="20"/>
              </w:rPr>
              <w:t>
4) сұрыптау станцияларындағы темір жол автоматикасы мен телемеханикасы мыналарды қамтамасыз ету:</w:t>
            </w:r>
          </w:p>
          <w:p>
            <w:pPr>
              <w:spacing w:after="20"/>
              <w:ind w:left="20"/>
              <w:jc w:val="both"/>
            </w:pPr>
            <w:r>
              <w:rPr>
                <w:rFonts w:ascii="Times New Roman"/>
                <w:b w:val="false"/>
                <w:i w:val="false"/>
                <w:color w:val="000000"/>
                <w:sz w:val="20"/>
              </w:rPr>
              <w:t>
құрамдарды есептік (жобалық) жылдамдықпен үздіксіз, үздіксіз және қауіпсіз тарату, вагондарды сұрыптау қауіпсіздігі;</w:t>
            </w:r>
          </w:p>
          <w:p>
            <w:pPr>
              <w:spacing w:after="20"/>
              <w:ind w:left="20"/>
              <w:jc w:val="both"/>
            </w:pPr>
            <w:r>
              <w:rPr>
                <w:rFonts w:ascii="Times New Roman"/>
                <w:b w:val="false"/>
                <w:i w:val="false"/>
                <w:color w:val="000000"/>
                <w:sz w:val="20"/>
              </w:rPr>
              <w:t>
жеке көрсеткілерді басқару;</w:t>
            </w:r>
          </w:p>
          <w:p>
            <w:pPr>
              <w:spacing w:after="20"/>
              <w:ind w:left="20"/>
              <w:jc w:val="both"/>
            </w:pPr>
            <w:r>
              <w:rPr>
                <w:rFonts w:ascii="Times New Roman"/>
                <w:b w:val="false"/>
                <w:i w:val="false"/>
                <w:color w:val="000000"/>
                <w:sz w:val="20"/>
              </w:rPr>
              <w:t>
теміржол жылжымалы құрамының тарату аймағына шығуын болдырмау;</w:t>
            </w:r>
          </w:p>
          <w:p>
            <w:pPr>
              <w:spacing w:after="20"/>
              <w:ind w:left="20"/>
              <w:jc w:val="both"/>
            </w:pPr>
            <w:r>
              <w:rPr>
                <w:rFonts w:ascii="Times New Roman"/>
                <w:b w:val="false"/>
                <w:i w:val="false"/>
                <w:color w:val="000000"/>
                <w:sz w:val="20"/>
              </w:rPr>
              <w:t>
бағыттамалардың жағдайын және бағыттамалы секциялардың бос еместігін бақылау;</w:t>
            </w:r>
          </w:p>
          <w:p>
            <w:pPr>
              <w:spacing w:after="20"/>
              <w:ind w:left="20"/>
              <w:jc w:val="both"/>
            </w:pPr>
            <w:r>
              <w:rPr>
                <w:rFonts w:ascii="Times New Roman"/>
                <w:b w:val="false"/>
                <w:i w:val="false"/>
                <w:color w:val="000000"/>
                <w:sz w:val="20"/>
              </w:rPr>
              <w:t>
темір жол жылжымалы құрамы астындағы бағыттаманы ауыстыруға жол бермеу;</w:t>
            </w:r>
          </w:p>
          <w:p>
            <w:pPr>
              <w:spacing w:after="20"/>
              <w:ind w:left="20"/>
              <w:jc w:val="both"/>
            </w:pPr>
            <w:r>
              <w:rPr>
                <w:rFonts w:ascii="Times New Roman"/>
                <w:b w:val="false"/>
                <w:i w:val="false"/>
                <w:color w:val="000000"/>
                <w:sz w:val="20"/>
              </w:rPr>
              <w:t>
жылжыту мен таратуды басқару және бақылау;</w:t>
            </w:r>
          </w:p>
          <w:p>
            <w:pPr>
              <w:spacing w:after="20"/>
              <w:ind w:left="20"/>
              <w:jc w:val="both"/>
            </w:pPr>
            <w:r>
              <w:rPr>
                <w:rFonts w:ascii="Times New Roman"/>
                <w:b w:val="false"/>
                <w:i w:val="false"/>
                <w:color w:val="000000"/>
                <w:sz w:val="20"/>
              </w:rPr>
              <w:t>
5) техникалық диагностика және мониторинг жүйесі темір жол автоматикасы мен телемеханикасы құрылғыларының істен шығу алдындағы жай-күйін бақылауды қамтамасыз ету;</w:t>
            </w:r>
          </w:p>
          <w:p>
            <w:pPr>
              <w:spacing w:after="20"/>
              <w:ind w:left="20"/>
              <w:jc w:val="both"/>
            </w:pPr>
            <w:r>
              <w:rPr>
                <w:rFonts w:ascii="Times New Roman"/>
                <w:b w:val="false"/>
                <w:i w:val="false"/>
                <w:color w:val="000000"/>
                <w:sz w:val="20"/>
              </w:rPr>
              <w:t>
6) темір жол автоматикасы мен телемеханикасы темір жол көлігі инфрақұрылымының кіші жүйелерімен және темір жол жылжымалы құрамымен үйлесімді болу;</w:t>
            </w:r>
          </w:p>
          <w:p>
            <w:pPr>
              <w:spacing w:after="20"/>
              <w:ind w:left="20"/>
              <w:jc w:val="both"/>
            </w:pPr>
            <w:r>
              <w:rPr>
                <w:rFonts w:ascii="Times New Roman"/>
                <w:b w:val="false"/>
                <w:i w:val="false"/>
                <w:color w:val="000000"/>
                <w:sz w:val="20"/>
              </w:rPr>
              <w:t>
7) темір жол автоматикасы мен телемеханикасы, темір жол автоматикасы мен телемеханикасының құрамдас бөліктері және темір жол автоматикасы мен телемеханикасының құрамдас бөліктерінің элементтері жобалау кезінде көзделген барлық жағдайлар мен режимдерде олар үшін белгіленген қызмет мерзімі ішінде жұмысқа қабілетті жай-күйді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электр байланысының, теміржол электр байланысының құрамдас бөліктерінің және теміржол көлігі инфрақұрылымының теміржол электр байланысының құрамдас бөліктері элементтерінің мынадай талаптарға сәйкестігіне қауіпсіздік шарттарын сақтау:</w:t>
            </w:r>
          </w:p>
          <w:p>
            <w:pPr>
              <w:spacing w:after="20"/>
              <w:ind w:left="20"/>
              <w:jc w:val="both"/>
            </w:pPr>
            <w:r>
              <w:rPr>
                <w:rFonts w:ascii="Times New Roman"/>
                <w:b w:val="false"/>
                <w:i w:val="false"/>
                <w:color w:val="000000"/>
                <w:sz w:val="20"/>
              </w:rPr>
              <w:t>
1) темір жол электр байланысы, темір жол электр байланысының құрамдас бөліктері және темір жол электр байланысының құрамдас бөліктерінің элементтері белгіленген жылдамдықпен және ең аз жүру аралығымен темір жол жылжымалы құрамының қауіпсіз қозғалысын қамтамасыз ету;</w:t>
            </w:r>
          </w:p>
          <w:p>
            <w:pPr>
              <w:spacing w:after="20"/>
              <w:ind w:left="20"/>
              <w:jc w:val="both"/>
            </w:pPr>
            <w:r>
              <w:rPr>
                <w:rFonts w:ascii="Times New Roman"/>
                <w:b w:val="false"/>
                <w:i w:val="false"/>
                <w:color w:val="000000"/>
                <w:sz w:val="20"/>
              </w:rPr>
              <w:t>
2) темір жол электр байланысы, темір жол электр байланысының құрамдас бөліктері және темір жол электр байланысының құрамдас бөліктерінің элементтері байланыстың технологиялық желісінің жұмыс істеу және интеграцияланған басқару параметрлерінің мониторингін және жиілік-уақытша синхрондауды қамтамасыз ету;</w:t>
            </w:r>
          </w:p>
          <w:p>
            <w:pPr>
              <w:spacing w:after="20"/>
              <w:ind w:left="20"/>
              <w:jc w:val="both"/>
            </w:pPr>
            <w:r>
              <w:rPr>
                <w:rFonts w:ascii="Times New Roman"/>
                <w:b w:val="false"/>
                <w:i w:val="false"/>
                <w:color w:val="000000"/>
                <w:sz w:val="20"/>
              </w:rPr>
              <w:t>
3) темір жол электр байланысы, темір жол электр байланысының құрамдас бөліктері және темір жол электр байланысының құрамдас бөліктерінің элементтері темір жол көлігі инфрақұрылымының кіші жүйелерімен және темір жол жылжымалы құрамымен үйлесімді болу;</w:t>
            </w:r>
          </w:p>
          <w:p>
            <w:pPr>
              <w:spacing w:after="20"/>
              <w:ind w:left="20"/>
              <w:jc w:val="both"/>
            </w:pPr>
            <w:r>
              <w:rPr>
                <w:rFonts w:ascii="Times New Roman"/>
                <w:b w:val="false"/>
                <w:i w:val="false"/>
                <w:color w:val="000000"/>
                <w:sz w:val="20"/>
              </w:rPr>
              <w:t>
4) темір жол электр байланысы, темір жол электр байланысының құрамдас бөліктері және темір жол электр байланысының құрамдас бөліктерінің элементтері жобалау кезінде көзделген барлық жағдайлар мен режимдерде олар үшін белгіленген қызмет мерзімі ішінде жұмысқа қабілетті жай-күйді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электр тогының тікелей немесе жанама әсерінен қорғаудың қажетті деңгейіне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температуралардың, доғалық разрядтардың немесе қауіптердің пайда болуына әкелетін сәулелердің пайда болуының жол берілмейтін қатерінің болмауы бойынша төмен вольтты жабдыққа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төмен вольтті жабдықтың айналмалы және қозғалмайтын бөліктерімен жарақаттан қорғаудың қажетті деңгейіне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төмен вольтті жабдықты қолдану кезінде туындайтын, оның ішінде физикалық, химиялық немесе биологиялық факторлардан туындаған электрлік емес қауіптерден қорғаудың қажетті деңгейіне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жабдықтың оқшаулау қорғанысына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жабдықтың механикалық және коммутациялық тозуға төзімділігіне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сыртқы әсер етуші факторларға, оның ішінде механикалық емес сипаттағы факторларға, сыртқы ортаның тиісті климаттық жағдайларында тұрақтылықтың қажетті деңгейіне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әсер етуші факторлардың әсерінен туындайтын артық жүктемелер, авариялық режимдер және істен шығу кезінде жол берілмейтін қатердің болмауы бойынша төмен вольтты жабдыққа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және (немесе) монтаждау кезінде жол берілмейтін қатердің болмауы бойынша төмен вольтты жабдыққа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және авариялық жұмыс жағдайларында өрттің туындауына әкеп соғатын факторларды болдырмау бойынша әзірлеу және дайындау кезінде төмен вольтті жабдыққа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 мақсаты бойынша қауіпсіз қолдану үшін тұтынушы (пайдаланушы) үшін қажетті ақпарат деңгейінің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мақсаттағы пиротехникалық бұйымдарға қойылатын талаптардың қауіптілік класы бойынша III кластан жоғары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бұйымдардың көліктік қауіптілігі қауіпті жүктерді жіктеудің халықаралық қағидаттары негізінде айқындалатын қауіпті жүктер ретінде әртүрлі көлік түрлерімен тасымалдау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 қауіпсіздігінің барынша рұқсат етілген деңгейін сақтау, оның ішінде:</w:t>
            </w:r>
          </w:p>
          <w:p>
            <w:pPr>
              <w:spacing w:after="20"/>
              <w:ind w:left="20"/>
              <w:jc w:val="both"/>
            </w:pPr>
            <w:r>
              <w:rPr>
                <w:rFonts w:ascii="Times New Roman"/>
                <w:b w:val="false"/>
                <w:i w:val="false"/>
                <w:color w:val="000000"/>
                <w:sz w:val="20"/>
              </w:rPr>
              <w:t>
1) I-IV класты пиротехникалық бұйымдар іске қосу торабынан немесе сыртқы стандартты электр детонатордан (ЭД-8 типті) іске қосылған кезде детонацияланбауға, ал бұйымның кездейсоқ іске қосылуы дәл осындай бұйымға тікелей жақын (орауышта) орналасқан аномалды жұмысқа (қауіпті факторлар номенклатурасының және қауіпті аймақ радиусының өзгеруіне) әкеп соқпау;</w:t>
            </w:r>
          </w:p>
          <w:p>
            <w:pPr>
              <w:spacing w:after="20"/>
              <w:ind w:left="20"/>
              <w:jc w:val="both"/>
            </w:pPr>
            <w:r>
              <w:rPr>
                <w:rFonts w:ascii="Times New Roman"/>
                <w:b w:val="false"/>
                <w:i w:val="false"/>
                <w:color w:val="000000"/>
                <w:sz w:val="20"/>
              </w:rPr>
              <w:t>
2) биіктікте әсер ететін тұрмыстық мақсаттағы пиротехникалық бұйымның жұмысы басталғанға дейінгі баяулау уақыты тұтынушыны қолдану жөніндегі нұсқаулықта көрсетілген қашықтыққа шығару үшін жеткілікті болу;</w:t>
            </w:r>
          </w:p>
          <w:p>
            <w:pPr>
              <w:spacing w:after="20"/>
              <w:ind w:left="20"/>
              <w:jc w:val="both"/>
            </w:pPr>
            <w:r>
              <w:rPr>
                <w:rFonts w:ascii="Times New Roman"/>
                <w:b w:val="false"/>
                <w:i w:val="false"/>
                <w:color w:val="000000"/>
                <w:sz w:val="20"/>
              </w:rPr>
              <w:t>
3) тұрмыстық мақсаттағы пиротехникалық бұйымдар үшін сақтау және пайдалану процесінде жұмыс қабілеттілігін тексеруге, сондай-ақ бастамашыл электр құрылғыларын тексеруге тыйым салынады;</w:t>
            </w:r>
          </w:p>
          <w:p>
            <w:pPr>
              <w:spacing w:after="20"/>
              <w:ind w:left="20"/>
              <w:jc w:val="both"/>
            </w:pPr>
            <w:r>
              <w:rPr>
                <w:rFonts w:ascii="Times New Roman"/>
                <w:b w:val="false"/>
                <w:i w:val="false"/>
                <w:color w:val="000000"/>
                <w:sz w:val="20"/>
              </w:rPr>
              <w:t>
4) I класты бұйымдарда бастамашыл электр жүйелерін пайдалануға жол берілмейді;</w:t>
            </w:r>
          </w:p>
          <w:p>
            <w:pPr>
              <w:spacing w:after="20"/>
              <w:ind w:left="20"/>
              <w:jc w:val="both"/>
            </w:pPr>
            <w:r>
              <w:rPr>
                <w:rFonts w:ascii="Times New Roman"/>
                <w:b w:val="false"/>
                <w:i w:val="false"/>
                <w:color w:val="000000"/>
                <w:sz w:val="20"/>
              </w:rPr>
              <w:t>
5) фейерверк бұйымдарына арналған пайдалану құжаттамасында мынадай қосымша арнайы ақпарат болу:</w:t>
            </w:r>
          </w:p>
          <w:p>
            <w:pPr>
              <w:spacing w:after="20"/>
              <w:ind w:left="20"/>
              <w:jc w:val="both"/>
            </w:pPr>
            <w:r>
              <w:rPr>
                <w:rFonts w:ascii="Times New Roman"/>
                <w:b w:val="false"/>
                <w:i w:val="false"/>
                <w:color w:val="000000"/>
                <w:sz w:val="20"/>
              </w:rPr>
              <w:t>
мортирде пайда болатын ең жоғары қысымның мәні(іске қосу жабдығына өзге де күштік әсерлер);</w:t>
            </w:r>
          </w:p>
          <w:p>
            <w:pPr>
              <w:spacing w:after="20"/>
              <w:ind w:left="20"/>
              <w:jc w:val="both"/>
            </w:pPr>
            <w:r>
              <w:rPr>
                <w:rFonts w:ascii="Times New Roman"/>
                <w:b w:val="false"/>
                <w:i w:val="false"/>
                <w:color w:val="000000"/>
                <w:sz w:val="20"/>
              </w:rPr>
              <w:t>
шығарылатын әсерлердің сипаттамасы;</w:t>
            </w:r>
          </w:p>
          <w:p>
            <w:pPr>
              <w:spacing w:after="20"/>
              <w:ind w:left="20"/>
              <w:jc w:val="both"/>
            </w:pPr>
            <w:r>
              <w:rPr>
                <w:rFonts w:ascii="Times New Roman"/>
                <w:b w:val="false"/>
                <w:i w:val="false"/>
                <w:color w:val="000000"/>
                <w:sz w:val="20"/>
              </w:rPr>
              <w:t>
үзілу (көтерілу) биіктігін көрсету; пироэлементтердің жанып бітуінің мүмкін биіктігін көрсету;</w:t>
            </w:r>
          </w:p>
          <w:p>
            <w:pPr>
              <w:spacing w:after="20"/>
              <w:ind w:left="20"/>
              <w:jc w:val="both"/>
            </w:pPr>
            <w:r>
              <w:rPr>
                <w:rFonts w:ascii="Times New Roman"/>
                <w:b w:val="false"/>
                <w:i w:val="false"/>
                <w:color w:val="000000"/>
                <w:sz w:val="20"/>
              </w:rPr>
              <w:t>
желдің жылдамдығына байланысты қауіпті аймақтың радиусы;</w:t>
            </w:r>
          </w:p>
          <w:p>
            <w:pPr>
              <w:spacing w:after="20"/>
              <w:ind w:left="20"/>
              <w:jc w:val="both"/>
            </w:pPr>
            <w:r>
              <w:rPr>
                <w:rFonts w:ascii="Times New Roman"/>
                <w:b w:val="false"/>
                <w:i w:val="false"/>
                <w:color w:val="000000"/>
                <w:sz w:val="20"/>
              </w:rPr>
              <w:t>
баяулау уақыты (от өткізгіш элементі бар бұйымдар үшін);</w:t>
            </w:r>
          </w:p>
          <w:p>
            <w:pPr>
              <w:spacing w:after="20"/>
              <w:ind w:left="20"/>
              <w:jc w:val="both"/>
            </w:pPr>
            <w:r>
              <w:rPr>
                <w:rFonts w:ascii="Times New Roman"/>
                <w:b w:val="false"/>
                <w:i w:val="false"/>
                <w:color w:val="000000"/>
                <w:sz w:val="20"/>
              </w:rPr>
              <w:t>
мортираның ұсынылатын өлшемдері (диаметрі, жұмыс бөлігінің ұзындығы) ;</w:t>
            </w:r>
          </w:p>
          <w:p>
            <w:pPr>
              <w:spacing w:after="20"/>
              <w:ind w:left="20"/>
              <w:jc w:val="both"/>
            </w:pPr>
            <w:r>
              <w:rPr>
                <w:rFonts w:ascii="Times New Roman"/>
                <w:b w:val="false"/>
                <w:i w:val="false"/>
                <w:color w:val="000000"/>
                <w:sz w:val="20"/>
              </w:rPr>
              <w:t>
6) топтық ойындар өткізуге және техникалық шығармашылықты дамытуға арналған пиротехникалық бұйымдар (таңбалайтын, белгі беретін, нысана көрсететін гранаталар, зымырандар, миналар, микроқозғалтқыштар, қоздырғыш және лақтырғыш құрылғылар):</w:t>
            </w:r>
          </w:p>
          <w:p>
            <w:pPr>
              <w:spacing w:after="20"/>
              <w:ind w:left="20"/>
              <w:jc w:val="both"/>
            </w:pPr>
            <w:r>
              <w:rPr>
                <w:rFonts w:ascii="Times New Roman"/>
                <w:b w:val="false"/>
                <w:i w:val="false"/>
                <w:color w:val="000000"/>
                <w:sz w:val="20"/>
              </w:rPr>
              <w:t>
IV кластан жоғары қауіп болмау;</w:t>
            </w:r>
          </w:p>
          <w:p>
            <w:pPr>
              <w:spacing w:after="20"/>
              <w:ind w:left="20"/>
              <w:jc w:val="both"/>
            </w:pPr>
            <w:r>
              <w:rPr>
                <w:rFonts w:ascii="Times New Roman"/>
                <w:b w:val="false"/>
                <w:i w:val="false"/>
                <w:color w:val="000000"/>
                <w:sz w:val="20"/>
              </w:rPr>
              <w:t>
арнайы ақпаратты қамтитын пайдалану құжаттамасы, оның ішінде тұтынушылардың қажетті қорғау құралдарының тізбесі, ұшу бағыты мен қашықтығының сипаттамалары, пайдалану шарттары бойынша шектеулер (көріну, желдің жылдамдығы, қайтару күші, осы бұйымдар пайдаланылуға бетінің сипаты), сондай-ақ оларды арнайы жабдықталған ойын алаңынан (алаңынан) тыс және нұсқаушының қадағалауынсыз пайдалануға жол берілмейтіні туралы ескерту болу;</w:t>
            </w:r>
          </w:p>
          <w:p>
            <w:pPr>
              <w:spacing w:after="20"/>
              <w:ind w:left="20"/>
              <w:jc w:val="both"/>
            </w:pPr>
            <w:r>
              <w:rPr>
                <w:rFonts w:ascii="Times New Roman"/>
                <w:b w:val="false"/>
                <w:i w:val="false"/>
                <w:color w:val="000000"/>
                <w:sz w:val="20"/>
              </w:rPr>
              <w:t>
7) пиротехникалық бұйымдарға конструкторлық және технологиялық құжаттама ресімделеді, оның сақталуы әзірленген пиротехникалық бұйымдардың айналыстың барлық кейінгі кезеңдерінде сәйкестігін қамтамасыз етеді. Конструкторлық құжаттамада пиротехникалық бұйымдардың қауіпсіздігін айқындайтын техникалық талаптарды, сипаттамаларды оларды бақылау әдісін көрсетпей көрсетуге жол берілмейді;</w:t>
            </w:r>
          </w:p>
          <w:p>
            <w:pPr>
              <w:spacing w:after="20"/>
              <w:ind w:left="20"/>
              <w:jc w:val="both"/>
            </w:pPr>
            <w:r>
              <w:rPr>
                <w:rFonts w:ascii="Times New Roman"/>
                <w:b w:val="false"/>
                <w:i w:val="false"/>
                <w:color w:val="000000"/>
                <w:sz w:val="20"/>
              </w:rPr>
              <w:t>
8) пиротехникалық бұйымдар үшін олармен жұмыс істеудің барлық кезеңдерінде қауіпті факторлар:</w:t>
            </w:r>
          </w:p>
          <w:p>
            <w:pPr>
              <w:spacing w:after="20"/>
              <w:ind w:left="20"/>
              <w:jc w:val="both"/>
            </w:pPr>
            <w:r>
              <w:rPr>
                <w:rFonts w:ascii="Times New Roman"/>
                <w:b w:val="false"/>
                <w:i w:val="false"/>
                <w:color w:val="000000"/>
                <w:sz w:val="20"/>
              </w:rPr>
              <w:t>
пайдаланылатын пиротехникалық құрамдардың қасиеттерін;</w:t>
            </w:r>
          </w:p>
          <w:p>
            <w:pPr>
              <w:spacing w:after="20"/>
              <w:ind w:left="20"/>
              <w:jc w:val="both"/>
            </w:pPr>
            <w:r>
              <w:rPr>
                <w:rFonts w:ascii="Times New Roman"/>
                <w:b w:val="false"/>
                <w:i w:val="false"/>
                <w:color w:val="000000"/>
                <w:sz w:val="20"/>
              </w:rPr>
              <w:t>
пиротехникалық бұйымдардың сыртқы факторлардың әсеріне сезімталдығы;</w:t>
            </w:r>
          </w:p>
          <w:p>
            <w:pPr>
              <w:spacing w:after="20"/>
              <w:ind w:left="20"/>
              <w:jc w:val="both"/>
            </w:pPr>
            <w:r>
              <w:rPr>
                <w:rFonts w:ascii="Times New Roman"/>
                <w:b w:val="false"/>
                <w:i w:val="false"/>
                <w:color w:val="000000"/>
                <w:sz w:val="20"/>
              </w:rPr>
              <w:t>
пиротехникалық бұйым конструкциясының және оның орауышының ерекшеліктері;</w:t>
            </w:r>
          </w:p>
          <w:p>
            <w:pPr>
              <w:spacing w:after="20"/>
              <w:ind w:left="20"/>
              <w:jc w:val="both"/>
            </w:pPr>
            <w:r>
              <w:rPr>
                <w:rFonts w:ascii="Times New Roman"/>
                <w:b w:val="false"/>
                <w:i w:val="false"/>
                <w:color w:val="000000"/>
                <w:sz w:val="20"/>
              </w:rPr>
              <w:t>
пиротехникалық бұйымдарды пайдалану тәсілдері мен шарттары;</w:t>
            </w:r>
          </w:p>
          <w:p>
            <w:pPr>
              <w:spacing w:after="20"/>
              <w:ind w:left="20"/>
              <w:jc w:val="both"/>
            </w:pPr>
            <w:r>
              <w:rPr>
                <w:rFonts w:ascii="Times New Roman"/>
                <w:b w:val="false"/>
                <w:i w:val="false"/>
                <w:color w:val="000000"/>
                <w:sz w:val="20"/>
              </w:rPr>
              <w:t>
пиротехникалық бұйымдарды кәдеге жарату тәсілдері мен әдістері;</w:t>
            </w:r>
          </w:p>
          <w:p>
            <w:pPr>
              <w:spacing w:after="20"/>
              <w:ind w:left="20"/>
              <w:jc w:val="both"/>
            </w:pPr>
            <w:r>
              <w:rPr>
                <w:rFonts w:ascii="Times New Roman"/>
                <w:b w:val="false"/>
                <w:i w:val="false"/>
                <w:color w:val="000000"/>
                <w:sz w:val="20"/>
              </w:rPr>
              <w:t>
9) пиротехникалық бұйымдар үшін олармен жұмыс істеудің барлық кейінгі кезеңдерінде қауіпсіздікті қамтамасыз ету жөніндегі шаралар талданады және белгіленеді:</w:t>
            </w:r>
          </w:p>
          <w:p>
            <w:pPr>
              <w:spacing w:after="20"/>
              <w:ind w:left="20"/>
              <w:jc w:val="both"/>
            </w:pPr>
            <w:r>
              <w:rPr>
                <w:rFonts w:ascii="Times New Roman"/>
                <w:b w:val="false"/>
                <w:i w:val="false"/>
                <w:color w:val="000000"/>
                <w:sz w:val="20"/>
              </w:rPr>
              <w:t>
қауіптілік класын белгілеуді қоса алғанда, қауіптілік сипаттамаларын зерттеу және айқындау; қауіпті жүктерді тасымалдау мақсатында тасымалдау шарттарын, жарамдылық мерзімдерін және талаптарын, оның ішінде пиротехникалық бұйымдардың жіктеу кодтарын айқындау; пиротехникалық бұйымдарды қауіпсіз пайдалану және кәдеге жарату бойынша тұтынушыға қажетті ақпаратты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ыдысқа "Оттан қорғайтын орауыш" арнайы өрт қауіпсіздігі белгісін және "Ішкі оттан қорғау" деген жазуды жағу арқылы құрамында жалын сөндіретін және оттан қорғайтын құралдар бар көлік ыдысына буып-түю бойынша тұрмыстық мақсаттағы пиротехникалық бұйымдарға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бұйымдарды өткізу процесінде келесісі қауіпсіздік талаптарын сақтау:</w:t>
            </w:r>
          </w:p>
          <w:p>
            <w:pPr>
              <w:spacing w:after="20"/>
              <w:ind w:left="20"/>
              <w:jc w:val="both"/>
            </w:pPr>
            <w:r>
              <w:rPr>
                <w:rFonts w:ascii="Times New Roman"/>
                <w:b w:val="false"/>
                <w:i w:val="false"/>
                <w:color w:val="000000"/>
                <w:sz w:val="20"/>
              </w:rPr>
              <w:t>
1) техникалық мақсаттағы пиротехникалық бұйымдарды өткізуді IV және V класты пиротехникалық бұйымдарды таратуға лицензиясы (рұқсаты) бар заңды тұлға жүргізеді;</w:t>
            </w:r>
          </w:p>
          <w:p>
            <w:pPr>
              <w:spacing w:after="20"/>
              <w:ind w:left="20"/>
              <w:jc w:val="both"/>
            </w:pPr>
            <w:r>
              <w:rPr>
                <w:rFonts w:ascii="Times New Roman"/>
                <w:b w:val="false"/>
                <w:i w:val="false"/>
                <w:color w:val="000000"/>
                <w:sz w:val="20"/>
              </w:rPr>
              <w:t>
2) тұрмыстық мақсаттағы пиротехникалық бұйымдарды бөлшек саудада сату өнімнің сақталуын қамтамасыз ететін, оған тікелей күн сәулесінің және атмосфералық жауын-шашынның түсуін болдырмайтын дүкендерде, дүкендердің бөлімдері мен секцияларында, павильондар мен дүңгіршектерде жүргізіледі. Сауда үй-жайларын пиротехникалық бұйымдармен тиеудің тікелей нормалары сауда үй-жайының әрбір 25 м2 жалпы салмағы бойынша 1200 кг пиротехникалық бұйымдар есебінен белгіленеді. 25 м2-ден кем сауда үй-жайларында жалпы салмағы бойынша бір мезгілде 333 кг-нан аспайтын тұрмыстық мақсаттағы пиротехникалық бұйымдарды сақтауға және өткізуге жол беріледі;</w:t>
            </w:r>
          </w:p>
          <w:p>
            <w:pPr>
              <w:spacing w:after="20"/>
              <w:ind w:left="20"/>
              <w:jc w:val="both"/>
            </w:pPr>
            <w:r>
              <w:rPr>
                <w:rFonts w:ascii="Times New Roman"/>
                <w:b w:val="false"/>
                <w:i w:val="false"/>
                <w:color w:val="000000"/>
                <w:sz w:val="20"/>
              </w:rPr>
              <w:t>
3) тұрмыстық мақсаттағы пиротехникалық бұйымдарды өткізу жүзеге асырылатын үй-жайлардың орналасуы штаттан тыс жағдайлар кезінде адамдарды эвакуациялау үшін кедергі келтірмеу. Тұрмыстық мақсаттағы пиротехникалық бұйымдарды өткізуге арналған сауда үй-жайлары өрт дабылы құралдарымен және алғашқы өрт сөндіру құралдарымен жабдықталады. Өрт қауіпсіздігі қағидаларына сәйкес өрт қауіпсіздігінің қосымша талаптарын белгілеуге жол беріледі;</w:t>
            </w:r>
          </w:p>
          <w:p>
            <w:pPr>
              <w:spacing w:after="20"/>
              <w:ind w:left="20"/>
              <w:jc w:val="both"/>
            </w:pPr>
            <w:r>
              <w:rPr>
                <w:rFonts w:ascii="Times New Roman"/>
                <w:b w:val="false"/>
                <w:i w:val="false"/>
                <w:color w:val="000000"/>
                <w:sz w:val="20"/>
              </w:rPr>
              <w:t>
4) сауда үй-жайларындағы тұрмыстық мақсаттағы пиротехникалық бұйымдардың үлгілері бар сөрелер сатып алушының пиротехникалық бұйымдардағы жазбалармен танысу мүмкіндігін қамтамасыз етеді және көзбен шолып қараудан өзге, сатып алушылардың бұйымдармен кез келген іс-әрекетін болдырмайды;</w:t>
            </w:r>
          </w:p>
          <w:p>
            <w:pPr>
              <w:spacing w:after="20"/>
              <w:ind w:left="20"/>
              <w:jc w:val="both"/>
            </w:pPr>
            <w:r>
              <w:rPr>
                <w:rFonts w:ascii="Times New Roman"/>
                <w:b w:val="false"/>
                <w:i w:val="false"/>
                <w:color w:val="000000"/>
                <w:sz w:val="20"/>
              </w:rPr>
              <w:t>
5) тұрмыстық мақсаттағы пиротехникалық бұйымдар жылыту жүйесінің жылыту аспаптарынан 0,5 м жақын емес орналастырылады. Тұрмыстық мақсаттағы пиротехникалық бұйымдары бар үй-жайларда механикалық және (немесе) жылу әрекеттерімен сүйемелденетін жұмыстарға жол берілмейді;</w:t>
            </w:r>
          </w:p>
          <w:p>
            <w:pPr>
              <w:spacing w:after="20"/>
              <w:ind w:left="20"/>
              <w:jc w:val="both"/>
            </w:pPr>
            <w:r>
              <w:rPr>
                <w:rFonts w:ascii="Times New Roman"/>
                <w:b w:val="false"/>
                <w:i w:val="false"/>
                <w:color w:val="000000"/>
                <w:sz w:val="20"/>
              </w:rPr>
              <w:t>
6) өзіне-өзі қызмет көрсету дүкендерінің сауда үй-жайларында тұрмыстық мақсаттағы пиротехникалық бұйымдарды сатуды тек мамандандырылған секцияларда сатушы-консультанттар жүргізеді, сатып алушылардың тұрмыстық мақсаттағы пиротехникалық бұйымдарға тікелей кіруіне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жөніндегі нұсқаулықтың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және жабдықта қауіптілік түрлері туралы анық және өшірілмейтін ескерту жазбаларының немесе белгілердің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және жабдықта анық ажыратылатын және өшірілмейтін сәйкестендіру жазуының болуы:</w:t>
            </w:r>
          </w:p>
          <w:p>
            <w:pPr>
              <w:spacing w:after="20"/>
              <w:ind w:left="20"/>
              <w:jc w:val="both"/>
            </w:pPr>
            <w:r>
              <w:rPr>
                <w:rFonts w:ascii="Times New Roman"/>
                <w:b w:val="false"/>
                <w:i w:val="false"/>
                <w:color w:val="000000"/>
                <w:sz w:val="20"/>
              </w:rPr>
              <w:t>
1) дайындаушының атауы және оның тауар белгісі;</w:t>
            </w:r>
          </w:p>
          <w:p>
            <w:pPr>
              <w:spacing w:after="20"/>
              <w:ind w:left="20"/>
              <w:jc w:val="both"/>
            </w:pPr>
            <w:r>
              <w:rPr>
                <w:rFonts w:ascii="Times New Roman"/>
                <w:b w:val="false"/>
                <w:i w:val="false"/>
                <w:color w:val="000000"/>
                <w:sz w:val="20"/>
              </w:rPr>
              <w:t>
2) машина мен жабдықтың атауы және белгіленуі (типі, маркасы, моделі (бар болса));</w:t>
            </w:r>
          </w:p>
          <w:p>
            <w:pPr>
              <w:spacing w:after="20"/>
              <w:ind w:left="20"/>
              <w:jc w:val="both"/>
            </w:pPr>
            <w:r>
              <w:rPr>
                <w:rFonts w:ascii="Times New Roman"/>
                <w:b w:val="false"/>
                <w:i w:val="false"/>
                <w:color w:val="000000"/>
                <w:sz w:val="20"/>
              </w:rPr>
              <w:t>
жасалған айы мен жылы, ал машина мен жабдыққа жазу мүмкін болмаған жағдайда, осы машинаға және жабдыққа қоса берілген пайдалану жөніндегі нұсқауда (нұсқаулықта) жазба көрсетіледі. Бұл ретте дайындаушының атауы және оның тауар белгісі, машина мен жабдықтың атауы мен белгіленуі (типі, маркасы, моделі (бар болса)) қаптамаға түсірілген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машина мен жабдықтың сәйкестендіру жазбасының дайындаушының (дайындаушы уәкілеттік берген тұлғаның), импорттаушының атауы мен орналасқан жері қамтылған пайдалану жөніндегі нұсқауда (нұсқаулықта) мәліметтерінің, олармен байланысуға арналған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мүше мемлекеттің заңнамасында тиісті талаптар болған кезде Еуразиялық экономикалық одақ мүше мемлекеттің орыс тілінде және мемлекеттік тілінде қағаз жеткізгіштерде, электрондық жеткізгіштерде, сондай - ақ дайындаушының таңдауы бойынша тұрмыстық емес мақсаттағы машиналар мен жабдықтар жиынтығына кіретін электрондық жеткізгіштерде ғана орындалған машиналар мен жабдықтарды пайдалану жөніндегі нұсқаулықтың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орау үшін қауіпсіз материалдар мен заттарды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(конструкторлық) және пайдалану құжаттамасында көзделген машиналар мен жабдықтарды, олардың тораптары мен бөлшектерін тасымалдау және сақтау кезіндегі қауіпсіздік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жабдықтардың конструкциясы өзгергенде оларды жөндеу кезінде туындайтын әзірлеушімен (жобалаушымен)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 техникалық куәландыру нысанында сәйкестікті бағалауды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пен лифт қауіпсіздігі құрылғыларының қауіпсіздігін қамтамасыз ету үшін мынадай талаптарды сақтау: пайдаланушылар мен бөгде тұлғалар үшін лифт жабдығының қол жетімсіздігі:</w:t>
            </w:r>
          </w:p>
          <w:p>
            <w:pPr>
              <w:spacing w:after="20"/>
              <w:ind w:left="20"/>
              <w:jc w:val="both"/>
            </w:pPr>
            <w:r>
              <w:rPr>
                <w:rFonts w:ascii="Times New Roman"/>
                <w:b w:val="false"/>
                <w:i w:val="false"/>
                <w:color w:val="000000"/>
                <w:sz w:val="20"/>
              </w:rPr>
              <w:t>
1) жабдықтарды орналастыруға арналған шкафтарда;</w:t>
            </w:r>
          </w:p>
          <w:p>
            <w:pPr>
              <w:spacing w:after="20"/>
              <w:ind w:left="20"/>
              <w:jc w:val="both"/>
            </w:pPr>
            <w:r>
              <w:rPr>
                <w:rFonts w:ascii="Times New Roman"/>
                <w:b w:val="false"/>
                <w:i w:val="false"/>
                <w:color w:val="000000"/>
                <w:sz w:val="20"/>
              </w:rPr>
              <w:t>
2) машина үй-жайында;</w:t>
            </w:r>
          </w:p>
          <w:p>
            <w:pPr>
              <w:spacing w:after="20"/>
              <w:ind w:left="20"/>
              <w:jc w:val="both"/>
            </w:pPr>
            <w:r>
              <w:rPr>
                <w:rFonts w:ascii="Times New Roman"/>
                <w:b w:val="false"/>
                <w:i w:val="false"/>
                <w:color w:val="000000"/>
                <w:sz w:val="20"/>
              </w:rPr>
              <w:t>
3) блок үй-жайда;</w:t>
            </w:r>
          </w:p>
          <w:p>
            <w:pPr>
              <w:spacing w:after="20"/>
              <w:ind w:left="20"/>
              <w:jc w:val="both"/>
            </w:pPr>
            <w:r>
              <w:rPr>
                <w:rFonts w:ascii="Times New Roman"/>
                <w:b w:val="false"/>
                <w:i w:val="false"/>
                <w:color w:val="000000"/>
                <w:sz w:val="20"/>
              </w:rPr>
              <w:t>
4) лифт кабинасында орналасқан жабдықты қоспағанда, лифт шахтасы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жабдығының қозғалмалы бөліктерімен жанасу нәтижесінде пайдаланушылар мен бөгде адамдарды жарақат алудан қорғау жөніндегі шаралардың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кабинасының қозғалысын тоқтату немесе болдырмау үшін қорғау, бұғаттау құрылғыларының болуы, егер шахтаның есігі жабылмаған, құлыпталмаған болса; жабдыққа техникалық қызмет көрсетуге арналған есік, авариялық есік, қарау және авариялық люк қақпағы, кабинаның есігі жабылмаған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тасымалдауға арналған лифт кабинасын жарықтандыруға арналған, оның ішінде электрмен жабдықтаудағы іркілістер кезінде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шахтасына ғимараттың (құрылыстың) қабатты және шахтаға іргелес алаңдарынан және лифт кабинасынан адамдардың құлауын болдырмау жөніндегі құралдар мен шаралардың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есігінің өлшемдері кабинаға қауіпсіз кіруді және одан қабат алаңына шығуды, кабинаны қауіпсіз тиеуді және түсіруді қамтамасыз етуге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 мен шахтасының құрылымдық элементтері арасындағы қашықтық шахта мен кабинаның есіктері ашық болған кезде, сондай-ақ кабина қабат алаңы аймағында болған кезде шахтаға адамның кіру мүмкіндігін болдырмауға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кабинасының және (немесе) шахтасының автоматты түрде жабылатын есігінің қозғалыс жолындағы адамның немесе заттың қысылу күшін жарақат алу қаупін төмендететін шектерге дейін болдырмау немесе азайту бойынша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тарту элементтері, лифт кабинасының аспасы мен тіреуі, қарсы салмақ, оларды бекіту элементтері лифтіні мақсаты бойынша пайдалану және сынау кезінде туындайтын жүктемелерге төзуге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орын ауыстыруына арналған лифт кабинасында жолаушы сырттан көмек шақыра алатын екі жақты сөйлесу байланысына қосылуға арналған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кабинасында қалыпты жұмыс режимінде артық жүктелген кабинаның іске қосылуын болдырмайтын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шеткі жұмыс жағдайларынан (қабат алаңдарынан)тыс орын ауыстыруын шектейтін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жарақат алу немесе бұзылу қаупін төмендететін шегіне дейін төмен қозғалу кезінде лифт кабинасының номиналды жылдамдығының арту шамасын шектейтін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ұстағыштар мен буферлер олар іске қосылған кезде жабдықтың жарақат алу немесе сыну қаупін төмендету мақсатында кабинаның қозғалысын баяулатуды қамтамасыз ету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жылжытуға арналған лифт кабинасында ауа алмасуды қамтамасыз ету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шахтадағы жұмыс алаңына және лифт кабинасының төбесіне персоналдың қауіпсіз кіруі және одан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алаңы мен лифт кабинасының төбесі (персоналды орналастыру қажет болған кезде) онда орналасқан персоналдың жүктемесіне төзуге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шахтадағы жұмыс алаңынан және лифт кабинасының төбесінен персоналдың құлау қаупін төмендететін құралдар мен шаралардың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кезінде персоналдың лифт кабинасының қозғалысын тоқтатуға және басқаруға арналған құралдардың болуы. Оның ішінде кабинадағы шахта бойынша персоналды ауыстыру қажет болған кезде қозғалысты қауіпсіз жылдамдықта басқаруға және персоналдың кабинаны тоқтатуына арналған құралдар көзделу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бөліктерінің бақылаусыз қозғалысы кезінде лифт шахтасындағы персоналдың жарақаттануын болдырмау үшін шаралар мен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жабдығының элементтерімен: белдіктермен, шкивтермен, блоктармен, қозғалтқыштың шығыңқы білігімен, тістеуіктермен, жұлдызшалармен, олардың қозғалысы кезінде жетек шынжырларымен персоналдың жарақаттануын болдырмау жөніндегі шаралар мен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жұмысты қауіпсіз жүргізуі үшін жеткілікті лифтке қызмет көрсету аймақтарын және лифт жабдықтарын жарықтандыру деңгейін құруға арналған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 басқару аппараттарына әсер ету және лифттің ток өткізетін конструкцияларына жанасу кезінде лифт персоналы мен лифт жабдығын пайдаланушылар мен пайдаланушылардың электр қауіпсіздігін қамтамасыз ету жөніндегі шаралар мен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шахтасы есіктерінің отқа төзімділік шегі өрт қауіпсіздігі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 (құрылыста)өрт қаупі туындаған кезде жолаушыларға лифт кабинасынан қауіпсіз шығу мүмкіндігін қамтамасыз ететін шаралардың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лифтіде қауіпсіздікті қамтамасыз ету үшін, оның ішінде мүгедектер мен халықтың жүріп-тұруы шектеулі топтарын тасымалдауға арналған келесісін сақтау:</w:t>
            </w:r>
          </w:p>
          <w:p>
            <w:pPr>
              <w:spacing w:after="20"/>
              <w:ind w:left="20"/>
              <w:jc w:val="both"/>
            </w:pPr>
            <w:r>
              <w:rPr>
                <w:rFonts w:ascii="Times New Roman"/>
                <w:b w:val="false"/>
                <w:i w:val="false"/>
                <w:color w:val="000000"/>
                <w:sz w:val="20"/>
              </w:rPr>
              <w:t>
1) кабинаның, кабинаның және шахтаның есік ойығының өлшемдері кабинадан қауіпсіз кіруді және шығуды, сондай-ақ пайдаланушының кабинасында кресло-арбамен орналастыруды қамтамасыз етуге;</w:t>
            </w:r>
          </w:p>
          <w:p>
            <w:pPr>
              <w:spacing w:after="20"/>
              <w:ind w:left="20"/>
              <w:jc w:val="both"/>
            </w:pPr>
            <w:r>
              <w:rPr>
                <w:rFonts w:ascii="Times New Roman"/>
                <w:b w:val="false"/>
                <w:i w:val="false"/>
                <w:color w:val="000000"/>
                <w:sz w:val="20"/>
              </w:rPr>
              <w:t>
2) пайдаланушыны кресло-арбада алып жүрушілерсіз тасымалдауға арналған лифт кабинасы мен шахтасының есіктері автоматты түрде ашылуы және жабылуға;</w:t>
            </w:r>
          </w:p>
          <w:p>
            <w:pPr>
              <w:spacing w:after="20"/>
              <w:ind w:left="20"/>
              <w:jc w:val="both"/>
            </w:pPr>
            <w:r>
              <w:rPr>
                <w:rFonts w:ascii="Times New Roman"/>
                <w:b w:val="false"/>
                <w:i w:val="false"/>
                <w:color w:val="000000"/>
                <w:sz w:val="20"/>
              </w:rPr>
              <w:t>
3) лифт кабинасы кем дегенде бір тұтқамен жабдықталуға, оның орналасуы пайдаланушының кабинаға және басқару құрылғыларына кіруін жеңілдетуге;</w:t>
            </w:r>
          </w:p>
          <w:p>
            <w:pPr>
              <w:spacing w:after="20"/>
              <w:ind w:left="20"/>
              <w:jc w:val="both"/>
            </w:pPr>
            <w:r>
              <w:rPr>
                <w:rFonts w:ascii="Times New Roman"/>
                <w:b w:val="false"/>
                <w:i w:val="false"/>
                <w:color w:val="000000"/>
                <w:sz w:val="20"/>
              </w:rPr>
              <w:t>
4) кабинаның табалдырықтары мен қабатты алаң арасындағы көлденең және тік қашықтық кабинаға қауіпсіз кіруді және кресло-арбамен пайдаланушының кабинасынан шығуды қамтамасыз етуге;</w:t>
            </w:r>
          </w:p>
          <w:p>
            <w:pPr>
              <w:spacing w:after="20"/>
              <w:ind w:left="20"/>
              <w:jc w:val="both"/>
            </w:pPr>
            <w:r>
              <w:rPr>
                <w:rFonts w:ascii="Times New Roman"/>
                <w:b w:val="false"/>
                <w:i w:val="false"/>
                <w:color w:val="000000"/>
                <w:sz w:val="20"/>
              </w:rPr>
              <w:t>
 лифт кабинасында және қабат алаңында басқару және сигнал беру (дыбыстық және жарықтық) құрылғыларының конструкциясы және орналасуы лифттің мүгедектер мен халықтың жүріп-тұруы шектеулі топтары үшін қауіпсіздігі мен қолжетімділігін қамтамасыз етуге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өрт сөндірушілерді тасымалдауды қамтамасыз ететін лифтідегі қауіпсіздікті қамтамасыз ету үшін келесісін сақтау:</w:t>
            </w:r>
          </w:p>
          <w:p>
            <w:pPr>
              <w:spacing w:after="20"/>
              <w:ind w:left="20"/>
              <w:jc w:val="both"/>
            </w:pPr>
            <w:r>
              <w:rPr>
                <w:rFonts w:ascii="Times New Roman"/>
                <w:b w:val="false"/>
                <w:i w:val="false"/>
                <w:color w:val="000000"/>
                <w:sz w:val="20"/>
              </w:rPr>
              <w:t>
1) кабинаның көлемі және лифтінің жүк көтергіштігі өрт сөндірушілерді өртпен күресуге арналған жабдықпен және (немесе) өрт кезінде құтқарылатын адамдармен тасымалдауды қамтамасыз етуге;</w:t>
            </w:r>
          </w:p>
          <w:p>
            <w:pPr>
              <w:spacing w:after="20"/>
              <w:ind w:left="20"/>
              <w:jc w:val="both"/>
            </w:pPr>
            <w:r>
              <w:rPr>
                <w:rFonts w:ascii="Times New Roman"/>
                <w:b w:val="false"/>
                <w:i w:val="false"/>
                <w:color w:val="000000"/>
                <w:sz w:val="20"/>
              </w:rPr>
              <w:t>
2) басқару жүйелері мен дабылдар лифт жұмысын өрт сөндірушілердің тікелей басқаруымен қамтамасыз етуге. Лифтіні басқарудың қосымша режимдері өшірілуі керек;</w:t>
            </w:r>
          </w:p>
          <w:p>
            <w:pPr>
              <w:spacing w:after="20"/>
              <w:ind w:left="20"/>
              <w:jc w:val="both"/>
            </w:pPr>
            <w:r>
              <w:rPr>
                <w:rFonts w:ascii="Times New Roman"/>
                <w:b w:val="false"/>
                <w:i w:val="false"/>
                <w:color w:val="000000"/>
                <w:sz w:val="20"/>
              </w:rPr>
              <w:t>
3) топтық басқару жүйесімен біріктірілген лифтілердің жұмысына қарамастан лифтіні басқару режимінің болуы;</w:t>
            </w:r>
          </w:p>
          <w:p>
            <w:pPr>
              <w:spacing w:after="20"/>
              <w:ind w:left="20"/>
              <w:jc w:val="both"/>
            </w:pPr>
            <w:r>
              <w:rPr>
                <w:rFonts w:ascii="Times New Roman"/>
                <w:b w:val="false"/>
                <w:i w:val="false"/>
                <w:color w:val="000000"/>
                <w:sz w:val="20"/>
              </w:rPr>
              <w:t xml:space="preserve">
4) лифт кабинасында және негізгі отырғызу (тағайындалған) қабатында кабинаның орналасқан жері және оның қозғалыс бағыты туралы көрнекі ақпараттың болуы; </w:t>
            </w:r>
          </w:p>
          <w:p>
            <w:pPr>
              <w:spacing w:after="20"/>
              <w:ind w:left="20"/>
              <w:jc w:val="both"/>
            </w:pPr>
            <w:r>
              <w:rPr>
                <w:rFonts w:ascii="Times New Roman"/>
                <w:b w:val="false"/>
                <w:i w:val="false"/>
                <w:color w:val="000000"/>
                <w:sz w:val="20"/>
              </w:rPr>
              <w:t>
5) лифт шахтасының есіктері өртке қарсы болу, олардың отқа төзімділік шегі ғимараттардың (құрылыстардың) өрт қауіпсіздігіне қойылатын талаптарға сәйкес белгіленеді;</w:t>
            </w:r>
          </w:p>
          <w:p>
            <w:pPr>
              <w:spacing w:after="20"/>
              <w:ind w:left="20"/>
              <w:jc w:val="both"/>
            </w:pPr>
            <w:r>
              <w:rPr>
                <w:rFonts w:ascii="Times New Roman"/>
                <w:b w:val="false"/>
                <w:i w:val="false"/>
                <w:color w:val="000000"/>
                <w:sz w:val="20"/>
              </w:rPr>
              <w:t>
6) қабаттар арасында тоқтаған кабинадан өрт сөндірушілерді эвакуациялау бойынша шаралардың және (немесе) құралдардың болуы;</w:t>
            </w:r>
          </w:p>
          <w:p>
            <w:pPr>
              <w:spacing w:after="20"/>
              <w:ind w:left="20"/>
              <w:jc w:val="both"/>
            </w:pPr>
            <w:r>
              <w:rPr>
                <w:rFonts w:ascii="Times New Roman"/>
                <w:b w:val="false"/>
                <w:i w:val="false"/>
                <w:color w:val="000000"/>
                <w:sz w:val="20"/>
              </w:rPr>
              <w:t xml:space="preserve">
7) пайдалану конструкциясында купе, кабина материалдарды төмендететін пайда болу қаупі мен өрт қауіптілігі бойынша қолданылатын көрсеткіштер жанғыштық, тұтанғыштық, түтін түзу қабілеті, жалынның таралу және уытты жану кезінде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бақылау құрылғысына қосылуға арналған лифт қауіпсіздігін қамтамасыз ету үшін келесісін сақтау:</w:t>
            </w:r>
          </w:p>
          <w:p>
            <w:pPr>
              <w:spacing w:after="20"/>
              <w:ind w:left="20"/>
              <w:jc w:val="both"/>
            </w:pPr>
            <w:r>
              <w:rPr>
                <w:rFonts w:ascii="Times New Roman"/>
                <w:b w:val="false"/>
                <w:i w:val="false"/>
                <w:color w:val="000000"/>
                <w:sz w:val="20"/>
              </w:rPr>
              <w:t>
1) лифтіден оның жұмысын диспетчерлік бақылау құрылғысына келесі ақпаратты беру мақсатында сигналдарды алу мүмкіндігі көзделу: электр қауіпсіздік тізбектерінің іске қосылуы туралы; шахтаның есіктерін рұқсатсыз ашу туралы;</w:t>
            </w:r>
          </w:p>
          <w:p>
            <w:pPr>
              <w:spacing w:after="20"/>
              <w:ind w:left="20"/>
              <w:jc w:val="both"/>
            </w:pPr>
            <w:r>
              <w:rPr>
                <w:rFonts w:ascii="Times New Roman"/>
                <w:b w:val="false"/>
                <w:i w:val="false"/>
                <w:color w:val="000000"/>
                <w:sz w:val="20"/>
              </w:rPr>
              <w:t>
2) лифт басқару құрылғысының есігін (қақпағын) машиналық үй-жайсыз ашу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жабдығының қасақана бұзылуы мүмкін ғимаратта, құрылыста орнатуға арналған лифт қауіпсіздігін қамтамасыз ету үшін келесісін сақтау:</w:t>
            </w:r>
          </w:p>
          <w:p>
            <w:pPr>
              <w:spacing w:after="20"/>
              <w:ind w:left="20"/>
              <w:jc w:val="both"/>
            </w:pPr>
            <w:r>
              <w:rPr>
                <w:rFonts w:ascii="Times New Roman"/>
                <w:b w:val="false"/>
                <w:i w:val="false"/>
                <w:color w:val="000000"/>
                <w:sz w:val="20"/>
              </w:rPr>
              <w:t>
1) кабина купесінің қоршау конструкциялары, сондай-ақ қабырғаларды, төбені және еденді әрлеу олардың қасақана бүліну немесе тұтану қаупін төмендететін материалдардан жасалу;</w:t>
            </w:r>
          </w:p>
          <w:p>
            <w:pPr>
              <w:spacing w:after="20"/>
              <w:ind w:left="20"/>
              <w:jc w:val="both"/>
            </w:pPr>
            <w:r>
              <w:rPr>
                <w:rFonts w:ascii="Times New Roman"/>
                <w:b w:val="false"/>
                <w:i w:val="false"/>
                <w:color w:val="000000"/>
                <w:sz w:val="20"/>
              </w:rPr>
              <w:t>
2) кабинадағы және қабатты алаңдардағы басқару, сигнал беру, жарықтандыру құрылғыларының конструкциясы болуы және олардың қасақана бүліну немесе тұтану қаупін төмендететін материалдардан жасалу;</w:t>
            </w:r>
          </w:p>
          <w:p>
            <w:pPr>
              <w:spacing w:after="20"/>
              <w:ind w:left="20"/>
              <w:jc w:val="both"/>
            </w:pPr>
            <w:r>
              <w:rPr>
                <w:rFonts w:ascii="Times New Roman"/>
                <w:b w:val="false"/>
                <w:i w:val="false"/>
                <w:color w:val="000000"/>
                <w:sz w:val="20"/>
              </w:rPr>
              <w:t>
3) шахтаның тұтас қоршауы қарастырылуы керек; "қалыпты жұмыс" режимінде қабатта кабина болмаған кезде шахтаның есіктерін рұқсатсыз ашу кезінде лифтіні "Қалыпты жұмыс" режимінен шығаратын құралдардың болуы. "Қалыпты жұмыс" режиміне қайтаруды қызмет көрсетуші персонал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ортада жұмыс істеуге арналған жабдықтың жарылыстың келесі тәуекеліне қатысты қауіпсіз жұмыс істеу және пайдалану үшін қажетті талаптарға сәйкестігі:</w:t>
            </w:r>
          </w:p>
          <w:p>
            <w:pPr>
              <w:spacing w:after="20"/>
              <w:ind w:left="20"/>
              <w:jc w:val="both"/>
            </w:pPr>
            <w:r>
              <w:rPr>
                <w:rFonts w:ascii="Times New Roman"/>
                <w:b w:val="false"/>
                <w:i w:val="false"/>
                <w:color w:val="000000"/>
                <w:sz w:val="20"/>
              </w:rPr>
              <w:t>
1) жабдықпен жанғыш заттардың бөлінуі есебінен құрылуы мүмкін жарылыс қаупі бар ортаның пайда болуының алдын алу бойынша;</w:t>
            </w:r>
          </w:p>
          <w:p>
            <w:pPr>
              <w:spacing w:after="20"/>
              <w:ind w:left="20"/>
              <w:jc w:val="both"/>
            </w:pPr>
            <w:r>
              <w:rPr>
                <w:rFonts w:ascii="Times New Roman"/>
                <w:b w:val="false"/>
                <w:i w:val="false"/>
                <w:color w:val="000000"/>
                <w:sz w:val="20"/>
              </w:rPr>
              <w:t>
2) жарылысқа бастамашы болудың әрбір көзінің сипатын ескере отырып, жарылыс қаупі бар ортаның тұтануының алдын алу бойынша;</w:t>
            </w:r>
          </w:p>
          <w:p>
            <w:pPr>
              <w:spacing w:after="20"/>
              <w:ind w:left="20"/>
              <w:jc w:val="both"/>
            </w:pPr>
            <w:r>
              <w:rPr>
                <w:rFonts w:ascii="Times New Roman"/>
                <w:b w:val="false"/>
                <w:i w:val="false"/>
                <w:color w:val="000000"/>
                <w:sz w:val="20"/>
              </w:rPr>
              <w:t>
3) жабдықтарды қолдану саласына, жарылыстан қорғау деңгейлері мен түрлеріне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жұмыс режимін сақтау және жабдықтың жарылыс қауіпсіздігіне қатысты қолдану шарттарын ескере отырып, дайындаушының техникалық құжаттамасында белгіленген ауытқулар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монтаждауға, пайдалануға (қолдану), тасуға (тасымалдау), техникалық қызмет көрсетуге және жөндеуге қойылатын талаптарды орындау және мақсаты бойынша қолдану кезінде мынадай қауіпсіздік талаптарын орындау қамтамасыз етілетіндей әзірлеу және дайындау бойынша жарылыс қаупі бар ортада жұмыс істеу үшін жабдыққа қойылатын талаптарды сақтау:</w:t>
            </w:r>
          </w:p>
          <w:p>
            <w:pPr>
              <w:spacing w:after="20"/>
              <w:ind w:left="20"/>
              <w:jc w:val="both"/>
            </w:pPr>
            <w:r>
              <w:rPr>
                <w:rFonts w:ascii="Times New Roman"/>
                <w:b w:val="false"/>
                <w:i w:val="false"/>
                <w:color w:val="000000"/>
                <w:sz w:val="20"/>
              </w:rPr>
              <w:t>
1) жабдық қызметтің барлық болжамды (есептік) мерзімі ішінде пайдалану кезінде жарылыс қауіпсіздігін қамтамасыз етуге;</w:t>
            </w:r>
          </w:p>
          <w:p>
            <w:pPr>
              <w:spacing w:after="20"/>
              <w:ind w:left="20"/>
              <w:jc w:val="both"/>
            </w:pPr>
            <w:r>
              <w:rPr>
                <w:rFonts w:ascii="Times New Roman"/>
                <w:b w:val="false"/>
                <w:i w:val="false"/>
                <w:color w:val="000000"/>
                <w:sz w:val="20"/>
              </w:rPr>
              <w:t>
2) жабдық қоршаған ортаның нақты немесе болжанатын жағдайларында жұмыс істеуге;</w:t>
            </w:r>
          </w:p>
          <w:p>
            <w:pPr>
              <w:spacing w:after="20"/>
              <w:ind w:left="20"/>
              <w:jc w:val="both"/>
            </w:pPr>
            <w:r>
              <w:rPr>
                <w:rFonts w:ascii="Times New Roman"/>
                <w:b w:val="false"/>
                <w:i w:val="false"/>
                <w:color w:val="000000"/>
                <w:sz w:val="20"/>
              </w:rPr>
              <w:t>
3) жабдық қоршаған ортаның өзгеретін жағдайларында және дайындаушы белгілеген жұмыс жағдайларының шектеулерін ескере отырып, сыртқы әсерлер (ылғалдылық, діріл, ластану, найзағай және коммутациялық асқын кернеулер және т.б.) болған кезде жарылыс қауіпсіздігін сақтауға. Жабдықтың бөліктері тиісті механикалық және жылу әсеріне есептелуге және қолданыстағы немесе болжанатын агрессивті заттардың әсеріне шыдауға;</w:t>
            </w:r>
          </w:p>
          <w:p>
            <w:pPr>
              <w:spacing w:after="20"/>
              <w:ind w:left="20"/>
              <w:jc w:val="both"/>
            </w:pPr>
            <w:r>
              <w:rPr>
                <w:rFonts w:ascii="Times New Roman"/>
                <w:b w:val="false"/>
                <w:i w:val="false"/>
                <w:color w:val="000000"/>
                <w:sz w:val="20"/>
              </w:rPr>
              <w:t>
4) егер жабдықта тұтану көздері болған бөліктер болса, ол ажыратылған күйде ашылуы немесе тек ұшқынға қауіпсіз тізбектерді ұстауы немесе персоналды жанасудан қорғауы және ескерту жазбалары болуға;</w:t>
            </w:r>
          </w:p>
          <w:p>
            <w:pPr>
              <w:spacing w:after="20"/>
              <w:ind w:left="20"/>
              <w:jc w:val="both"/>
            </w:pPr>
            <w:r>
              <w:rPr>
                <w:rFonts w:ascii="Times New Roman"/>
                <w:b w:val="false"/>
                <w:i w:val="false"/>
                <w:color w:val="000000"/>
                <w:sz w:val="20"/>
              </w:rPr>
              <w:t>
5) қабықтарда электр зарядының жинақтағыштары (конденсаторлар) және тұтану көздері болған қыздырылған элементтер болған кезде қабықтар орнатылған конденсаторларды қауіпсіз қалдық энергия мәніне дейін разрядтау үшін немесе қыздырылған элементтердің температурасын беттің ең жоғары температурасынан не жабдықта көрсетілген температуралық кластан төмендету үшін жеткілікті уақыт ұсталуымен ашылуға. Егер электр қоректендіруді ажыратқаннан кейін жабдықты қорғау газымен үрлеу арқылы жарылыстан қорғау кезінде орнатылған конденсаторлар разрядталғанға дейін немесе қыздырылған элементтердің температурасы жоғарыда көрсетілген мәндерге дейін төмендегенге дейін қорғау газымен үрлеуді жалғастыру көзделсе, дайындаушы жабдықтың ашылатын бөліктеріне ескерту жазбасын жазуға;</w:t>
            </w:r>
          </w:p>
          <w:p>
            <w:pPr>
              <w:spacing w:after="20"/>
              <w:ind w:left="20"/>
              <w:jc w:val="both"/>
            </w:pPr>
            <w:r>
              <w:rPr>
                <w:rFonts w:ascii="Times New Roman"/>
                <w:b w:val="false"/>
                <w:i w:val="false"/>
                <w:color w:val="000000"/>
                <w:sz w:val="20"/>
              </w:rPr>
              <w:t>
6) "ерекше жарылыстан қауіпсіз" ("өте жоғары") және "жарылыстан қауіпсіз" ("жоғары") және (немесе) оның бөліктерінің жарылыстан қорғау деңгейі бар жабдық бетінің температурасы көрсетілген авариялық режимдерде және қоршаған орта жағдайлары өзгерген кезде пайдалану кезінде (дайындаушының техникалық құжаттамасында белгіленген ауытқулар шегінде) қоршаған жарылыс қауіпті газ ортасының өздігінен тұтану температурасынан және шаң қабатының өздігінен тұтану температурасынан төмен болу. Пайдалану кезінде қоршаған жарылыс қаупі бар ортаның өздігінен тұтану температурасынан жоғары температура (дайындаушының техникалық құжаттамасында белгіленген ауытқулар шегінде), дайындаушы көрсетілген жабдықты қорғау бойынша қосымша шаралар қабылдаған жағдайда рұқсат етіледі.</w:t>
            </w:r>
          </w:p>
          <w:p>
            <w:pPr>
              <w:spacing w:after="20"/>
              <w:ind w:left="20"/>
              <w:jc w:val="both"/>
            </w:pPr>
            <w:r>
              <w:rPr>
                <w:rFonts w:ascii="Times New Roman"/>
                <w:b w:val="false"/>
                <w:i w:val="false"/>
                <w:color w:val="000000"/>
                <w:sz w:val="20"/>
              </w:rPr>
              <w:t>
7) "жарылысқа қарсы жоғары сенімділік" ("жоғары") жарылыстан қорғау деңгейі бар жабдық бетінің температурасы қалыпты пайдалану режимінде беттің ең жоғары температурасынан жоғары болмау. Мұндай жабдықтың конструкциясында қоршаған жарылыс қаупі бар ортаны тұтататын ұшқын шығаруға қабілетті бөліктер болмау;</w:t>
            </w:r>
          </w:p>
          <w:p>
            <w:pPr>
              <w:spacing w:after="20"/>
              <w:ind w:left="20"/>
              <w:jc w:val="both"/>
            </w:pPr>
            <w:r>
              <w:rPr>
                <w:rFonts w:ascii="Times New Roman"/>
                <w:b w:val="false"/>
                <w:i w:val="false"/>
                <w:color w:val="000000"/>
                <w:sz w:val="20"/>
              </w:rPr>
              <w:t>
8) I топтың жабдықтары шаңнан қорғалуы және көмір шаңының тұтану қаупін болдырмауы керек;</w:t>
            </w:r>
          </w:p>
          <w:p>
            <w:pPr>
              <w:spacing w:after="20"/>
              <w:ind w:left="20"/>
              <w:jc w:val="both"/>
            </w:pPr>
            <w:r>
              <w:rPr>
                <w:rFonts w:ascii="Times New Roman"/>
                <w:b w:val="false"/>
                <w:i w:val="false"/>
                <w:color w:val="000000"/>
                <w:sz w:val="20"/>
              </w:rPr>
              <w:t>
9) кәбілдік кірмелер мен қосылыстарды қоса алғанда, III топтағы жабдықта шаң (оның бөлшектерінің мөлшерін ескере отырып) ауасы бар жарылыс қаупі бар қоспалар немесе жабдық ішінде қауіпті кластерлер түзбеу;</w:t>
            </w:r>
          </w:p>
          <w:p>
            <w:pPr>
              <w:spacing w:after="20"/>
              <w:ind w:left="20"/>
              <w:jc w:val="both"/>
            </w:pPr>
            <w:r>
              <w:rPr>
                <w:rFonts w:ascii="Times New Roman"/>
                <w:b w:val="false"/>
                <w:i w:val="false"/>
                <w:color w:val="000000"/>
                <w:sz w:val="20"/>
              </w:rPr>
              <w:t>
10) жанғыш газдар немесе шаң бөлетін жабдықтың жабық конструкциялары болуға. Жабдықтағы саңылаулар немесе герметикалық емес қосылыстар пайда болған газдар немесе шаң жабдықтың сыртқы жағынан жарылыс қаупі бар ортаның пайда болуына әкелмейтіндей етіп жобалануға. Материалдар енгізілетін немесе шығарылатын тесіктер толтыру немесе төгу кезінде жанғыш материалдардың шығуын шектейтіндей жобалануы және жабдықталуға;</w:t>
            </w:r>
          </w:p>
          <w:p>
            <w:pPr>
              <w:spacing w:after="20"/>
              <w:ind w:left="20"/>
              <w:jc w:val="both"/>
            </w:pPr>
            <w:r>
              <w:rPr>
                <w:rFonts w:ascii="Times New Roman"/>
                <w:b w:val="false"/>
                <w:i w:val="false"/>
                <w:color w:val="000000"/>
                <w:sz w:val="20"/>
              </w:rPr>
              <w:t>
11) шаң бар объектілерде және (немесе) олардың учаскелерінде қолдануға арналған жабдық оның бетінде орналасқан шаң тұтанбайтындай жобалануға. Шаңның жиналуы пайдалану (қолдану) жөніндегі нұсқаулықта (нұсқаулықта) кезеңділігі көрсетілетін беттерді тазалау жолымен шектелуге. Жабдық бөлшектері бетінің температурасы шаң қабатының өздігінен тұтану температурасынан төмен болуға. Бұл ретте шөгіп қалған шаң қабатының қалыңдығына байланысты қауіпті жылу бөлінуінің алдын алу мақсатында жабдық бөліктері бетінің температурасын шектеу құралдары көзделуге;</w:t>
            </w:r>
          </w:p>
          <w:p>
            <w:pPr>
              <w:spacing w:after="20"/>
              <w:ind w:left="20"/>
              <w:jc w:val="both"/>
            </w:pPr>
            <w:r>
              <w:rPr>
                <w:rFonts w:ascii="Times New Roman"/>
                <w:b w:val="false"/>
                <w:i w:val="false"/>
                <w:color w:val="000000"/>
                <w:sz w:val="20"/>
              </w:rPr>
              <w:t>
12) егер бұл қауіпсіздікке теріс әсер етпесе, дайындаушының техникалық құжаттамасында көзделген оның жұмысының белгіленген режимдері бұзылған кезде автоматты процестерге қосылған жабдықты қауіпсіз қолмен ажырату көзделуге;</w:t>
            </w:r>
          </w:p>
          <w:p>
            <w:pPr>
              <w:spacing w:after="20"/>
              <w:ind w:left="20"/>
              <w:jc w:val="both"/>
            </w:pPr>
            <w:r>
              <w:rPr>
                <w:rFonts w:ascii="Times New Roman"/>
                <w:b w:val="false"/>
                <w:i w:val="false"/>
                <w:color w:val="000000"/>
                <w:sz w:val="20"/>
              </w:rPr>
              <w:t>
13) жабдықты авариялық ажырату кезінде жинақталған энергия ашылатын қақпақтарда орналастырылған ескерту тақтайшаларында көрсетілген уақыт ішінде қауіпсіз мәнге дейін таралуға;</w:t>
            </w:r>
          </w:p>
          <w:p>
            <w:pPr>
              <w:spacing w:after="20"/>
              <w:ind w:left="20"/>
              <w:jc w:val="both"/>
            </w:pPr>
            <w:r>
              <w:rPr>
                <w:rFonts w:ascii="Times New Roman"/>
                <w:b w:val="false"/>
                <w:i w:val="false"/>
                <w:color w:val="000000"/>
                <w:sz w:val="20"/>
              </w:rPr>
              <w:t>
14) жабдық енгізу құрылғыларымен жарақталу, бұл ретте егер жабдықты өзге жабдықпен бірге пайдалану көзделсе, олардың қосылуы қауіпсіз болу;</w:t>
            </w:r>
          </w:p>
          <w:p>
            <w:pPr>
              <w:spacing w:after="20"/>
              <w:ind w:left="20"/>
              <w:jc w:val="both"/>
            </w:pPr>
            <w:r>
              <w:rPr>
                <w:rFonts w:ascii="Times New Roman"/>
                <w:b w:val="false"/>
                <w:i w:val="false"/>
                <w:color w:val="000000"/>
                <w:sz w:val="20"/>
              </w:rPr>
              <w:t>
15) егер жабдықта жарылыс қауіпті ортаны бақылау үшін анықтау құрылғысы немесе ескерту сигнализациясы болса, оларды орналастыру орындары мен шарттары дайындаушының техникалық құжаттамасында көзделу;</w:t>
            </w:r>
          </w:p>
          <w:p>
            <w:pPr>
              <w:spacing w:after="20"/>
              <w:ind w:left="20"/>
              <w:jc w:val="both"/>
            </w:pPr>
            <w:r>
              <w:rPr>
                <w:rFonts w:ascii="Times New Roman"/>
                <w:b w:val="false"/>
                <w:i w:val="false"/>
                <w:color w:val="000000"/>
                <w:sz w:val="20"/>
              </w:rPr>
              <w:t>
16) жабдықта жарылыс қауіпті орта туғызатын жанғыш заттар бөлуге қабілетті материалдар болмау;</w:t>
            </w:r>
          </w:p>
          <w:p>
            <w:pPr>
              <w:spacing w:after="20"/>
              <w:ind w:left="20"/>
              <w:jc w:val="both"/>
            </w:pPr>
            <w:r>
              <w:rPr>
                <w:rFonts w:ascii="Times New Roman"/>
                <w:b w:val="false"/>
                <w:i w:val="false"/>
                <w:color w:val="000000"/>
                <w:sz w:val="20"/>
              </w:rPr>
              <w:t>
17) дайындаушының техникалық құжаттамасында белгіленген жұмыс жағдайлары шегінде пайдаланылатын материалдар мен жарылыстан қорғауға теріс әсер етуі мүмкін әлеуетті жарылу қаупі бар ортаны құрайтын заттар арасындағы химиялық реакция мүмкіндігін болдырмау қажет;</w:t>
            </w:r>
          </w:p>
          <w:p>
            <w:pPr>
              <w:spacing w:after="20"/>
              <w:ind w:left="20"/>
              <w:jc w:val="both"/>
            </w:pPr>
            <w:r>
              <w:rPr>
                <w:rFonts w:ascii="Times New Roman"/>
                <w:b w:val="false"/>
                <w:i w:val="false"/>
                <w:color w:val="000000"/>
                <w:sz w:val="20"/>
              </w:rPr>
              <w:t>
18) жабдықта қоршаған орта температурасының және пайдалану жағдайларының әсерінен өз сипаттамалары өзгерген кезде, сондай-ақ өзге материалдармен үйлесімде жабдықтың жарылыстан қорғану деңгейін төмендететін материалдар болмау;</w:t>
            </w:r>
          </w:p>
          <w:p>
            <w:pPr>
              <w:spacing w:after="20"/>
              <w:ind w:left="20"/>
              <w:jc w:val="both"/>
            </w:pPr>
            <w:r>
              <w:rPr>
                <w:rFonts w:ascii="Times New Roman"/>
                <w:b w:val="false"/>
                <w:i w:val="false"/>
                <w:color w:val="000000"/>
                <w:sz w:val="20"/>
              </w:rPr>
              <w:t>
19) жабдықта орнатылатын немесе жабдық бөлшектері мен қорғау жүйелерін ауыстыру үшін пайдаланылатын Ex-компоненттер дайындаушыны пайдалану (қолдану) жөніндегі нұсқаулыққа (нұсқаулықтарға) сәйкес оларды орнату кезінде жарылыс қауіпсіздігін қамтамасыз ету талаптарына сәйкес қауіпсіз жұмыс істеу;</w:t>
            </w:r>
          </w:p>
          <w:p>
            <w:pPr>
              <w:spacing w:after="20"/>
              <w:ind w:left="20"/>
              <w:jc w:val="both"/>
            </w:pPr>
            <w:r>
              <w:rPr>
                <w:rFonts w:ascii="Times New Roman"/>
                <w:b w:val="false"/>
                <w:i w:val="false"/>
                <w:color w:val="000000"/>
                <w:sz w:val="20"/>
              </w:rPr>
              <w:t>
20) сыртқы әсерлерге ұшырауы мүмкін жабдық қосымша қорғаныс құралдарымен қамтамасыз етілуге. Жабдық оның жарылыстан қорғалуын бұзбай сыртқы әсерлерге төтеп беру;</w:t>
            </w:r>
          </w:p>
          <w:p>
            <w:pPr>
              <w:spacing w:after="20"/>
              <w:ind w:left="20"/>
              <w:jc w:val="both"/>
            </w:pPr>
            <w:r>
              <w:rPr>
                <w:rFonts w:ascii="Times New Roman"/>
                <w:b w:val="false"/>
                <w:i w:val="false"/>
                <w:color w:val="000000"/>
                <w:sz w:val="20"/>
              </w:rPr>
              <w:t>
21) егер жабдық жарылыстан қорғау түрінің бөлігі болып табылатын корпуста немесе жабық контейнерде болса, мұндай корпус немесе контейнер тек арнайы құралдың көмегімен немесе тиісті қорғау шараларын қолдана отырып ашылу;</w:t>
            </w:r>
          </w:p>
          <w:p>
            <w:pPr>
              <w:spacing w:after="20"/>
              <w:ind w:left="20"/>
              <w:jc w:val="both"/>
            </w:pPr>
            <w:r>
              <w:rPr>
                <w:rFonts w:ascii="Times New Roman"/>
                <w:b w:val="false"/>
                <w:i w:val="false"/>
                <w:color w:val="000000"/>
                <w:sz w:val="20"/>
              </w:rPr>
              <w:t>
22) жабдықтың қауіпті шамадан тыс жүктелуін болдырмау үшін өлшеу, реттеу және бақылау құрылғыларын (ең жоғары ажыратқыштарды, температураны шектегіштерді, қысымның дифференциалды релелерін, шығын өлшегіштерді, уақыт ұстауы бар релелерді, жылдамдықты арттыру индикаторларын және (немесе) құрылғылардың ұқсас түрлерін) пайдалану көзделу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орталарда жұмыс істеуге арналған жабдықтың конструкциясы мынадай әлеуетті тұтану көздерінен қорғауды қамтамасыз ету талаптарды сақтау:</w:t>
            </w:r>
          </w:p>
          <w:p>
            <w:pPr>
              <w:spacing w:after="20"/>
              <w:ind w:left="20"/>
              <w:jc w:val="both"/>
            </w:pPr>
            <w:r>
              <w:rPr>
                <w:rFonts w:ascii="Times New Roman"/>
                <w:b w:val="false"/>
                <w:i w:val="false"/>
                <w:color w:val="000000"/>
                <w:sz w:val="20"/>
              </w:rPr>
              <w:t>
1) ұшқындар (электрлік және үйкеліс), жалын, қыздырылған беттердің жоғары температурасы, электромагниттік, ультрадыбыстық, оптикалық және иондаушы сәулелену;</w:t>
            </w:r>
          </w:p>
          <w:p>
            <w:pPr>
              <w:spacing w:after="20"/>
              <w:ind w:left="20"/>
              <w:jc w:val="both"/>
            </w:pPr>
            <w:r>
              <w:rPr>
                <w:rFonts w:ascii="Times New Roman"/>
                <w:b w:val="false"/>
                <w:i w:val="false"/>
                <w:color w:val="000000"/>
                <w:sz w:val="20"/>
              </w:rPr>
              <w:t>
2) статикалық электр қуаты (қауіпті разрядтарды тудыруға қабілетті электростатикалық зарядтар);</w:t>
            </w:r>
          </w:p>
          <w:p>
            <w:pPr>
              <w:spacing w:after="20"/>
              <w:ind w:left="20"/>
              <w:jc w:val="both"/>
            </w:pPr>
            <w:r>
              <w:rPr>
                <w:rFonts w:ascii="Times New Roman"/>
                <w:b w:val="false"/>
                <w:i w:val="false"/>
                <w:color w:val="000000"/>
                <w:sz w:val="20"/>
              </w:rPr>
              <w:t>
3) қауіпті тоттануға, ұшқынға және беттердің қызып кетуіне әкелетін және осылайша тұтану мүмкіндігін тудыратын кезбе токтар мен ағу токтары;</w:t>
            </w:r>
          </w:p>
          <w:p>
            <w:pPr>
              <w:spacing w:after="20"/>
              <w:ind w:left="20"/>
              <w:jc w:val="both"/>
            </w:pPr>
            <w:r>
              <w:rPr>
                <w:rFonts w:ascii="Times New Roman"/>
                <w:b w:val="false"/>
                <w:i w:val="false"/>
                <w:color w:val="000000"/>
                <w:sz w:val="20"/>
              </w:rPr>
              <w:t>
4) бөгде заттардың айналуы және енуі кезінде материалдар мен бір-бірімен жанасатын бөліктер арасында пайда болатын үйкеліс пен соққы нәтижесінде қызып кету;</w:t>
            </w:r>
          </w:p>
          <w:p>
            <w:pPr>
              <w:spacing w:after="20"/>
              <w:ind w:left="20"/>
              <w:jc w:val="both"/>
            </w:pPr>
            <w:r>
              <w:rPr>
                <w:rFonts w:ascii="Times New Roman"/>
                <w:b w:val="false"/>
                <w:i w:val="false"/>
                <w:color w:val="000000"/>
                <w:sz w:val="20"/>
              </w:rPr>
              <w:t>
5) жануға әкеп соғатын соққы толқындары мен қысымдарды тудыратын реттеуші құрылғылармен жүзеге асырылатын қысымды өтеу;</w:t>
            </w:r>
          </w:p>
          <w:p>
            <w:pPr>
              <w:spacing w:after="20"/>
              <w:ind w:left="20"/>
              <w:jc w:val="both"/>
            </w:pPr>
            <w:r>
              <w:rPr>
                <w:rFonts w:ascii="Times New Roman"/>
                <w:b w:val="false"/>
                <w:i w:val="false"/>
                <w:color w:val="000000"/>
                <w:sz w:val="20"/>
              </w:rPr>
              <w:t>
6) найзағай соққысы;</w:t>
            </w:r>
          </w:p>
          <w:p>
            <w:pPr>
              <w:spacing w:after="20"/>
              <w:ind w:left="20"/>
              <w:jc w:val="both"/>
            </w:pPr>
            <w:r>
              <w:rPr>
                <w:rFonts w:ascii="Times New Roman"/>
                <w:b w:val="false"/>
                <w:i w:val="false"/>
                <w:color w:val="000000"/>
                <w:sz w:val="20"/>
              </w:rPr>
              <w:t>
7) шаңның өздігінен тұтануын қоса алғанда, экзотермиялық реакциялар. Бұл ретте жарылыстың пайда болу қаупінің барлық факторлары назарға алынуы және жарылыс қаупі бар орталардың тұтануын бастамалайтын көздер анықталу. Қауіптілік факторларына жүргізілген бағалауды ескере отырып, оны жарылыс қаупі бар ортада қолдануға арналған жабдықтың жарылыстан қорғалуын қамтамасыз ету тәсілдері (жарылыстан қорғау түрлері) таңдалу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режимдер кезінде жарылыс қаупі бар ортада жұмыс істеу үшін жабдықты қорғауды қамтамасыз ететін құрылғылардың мынадай талаптарға сәйкестігі:</w:t>
            </w:r>
          </w:p>
          <w:p>
            <w:pPr>
              <w:spacing w:after="20"/>
              <w:ind w:left="20"/>
              <w:jc w:val="both"/>
            </w:pPr>
            <w:r>
              <w:rPr>
                <w:rFonts w:ascii="Times New Roman"/>
                <w:b w:val="false"/>
                <w:i w:val="false"/>
                <w:color w:val="000000"/>
                <w:sz w:val="20"/>
              </w:rPr>
              <w:t>
1) қорғау құрылғылары жұмыс үшін қажетті кез келген өлшеу немесе бақылау құрылғысына қарамастан жұмыс істеу. Қорғау құрылғысының істен шығуы техникалық құжаттамада көзделген техникалық құралдардың көмегімен анықталуға;</w:t>
            </w:r>
          </w:p>
          <w:p>
            <w:pPr>
              <w:spacing w:after="20"/>
              <w:ind w:left="20"/>
              <w:jc w:val="both"/>
            </w:pPr>
            <w:r>
              <w:rPr>
                <w:rFonts w:ascii="Times New Roman"/>
                <w:b w:val="false"/>
                <w:i w:val="false"/>
                <w:color w:val="000000"/>
                <w:sz w:val="20"/>
              </w:rPr>
              <w:t>
2) авариялық ажырату бағдарламалық қамтамасыз етудің аралық командасынсыз тиісті басқару құрылғыларын тікелей іске қосуға;</w:t>
            </w:r>
          </w:p>
          <w:p>
            <w:pPr>
              <w:spacing w:after="20"/>
              <w:ind w:left="20"/>
              <w:jc w:val="both"/>
            </w:pPr>
            <w:r>
              <w:rPr>
                <w:rFonts w:ascii="Times New Roman"/>
                <w:b w:val="false"/>
                <w:i w:val="false"/>
                <w:color w:val="000000"/>
                <w:sz w:val="20"/>
              </w:rPr>
              <w:t>
3) қорғау құрылғыларын басқарудың авариялық құралдары тетіктермен, қайта іске қосуды бұғаттау құрылғыларымен жабдықталуға. Жаңа іске қосу пәрмені орындалуы мүмкін және қалыпты жұмыс қайта іске қосу құлыптарын арнайы қалпына келтіргеннен кейін ғана қайта басталады;</w:t>
            </w:r>
          </w:p>
          <w:p>
            <w:pPr>
              <w:spacing w:after="20"/>
              <w:ind w:left="20"/>
              <w:jc w:val="both"/>
            </w:pPr>
            <w:r>
              <w:rPr>
                <w:rFonts w:ascii="Times New Roman"/>
                <w:b w:val="false"/>
                <w:i w:val="false"/>
                <w:color w:val="000000"/>
                <w:sz w:val="20"/>
              </w:rPr>
              <w:t>
4) қолданылатын басқару құрылғылары мен индикаторлары жарылыс қаупіне қатысты пайдалану қауіпсіздігінің барынша мүмкін деңгейін қамтамасыз ету мақсатында жобалануға;</w:t>
            </w:r>
          </w:p>
          <w:p>
            <w:pPr>
              <w:spacing w:after="20"/>
              <w:ind w:left="20"/>
              <w:jc w:val="both"/>
            </w:pPr>
            <w:r>
              <w:rPr>
                <w:rFonts w:ascii="Times New Roman"/>
                <w:b w:val="false"/>
                <w:i w:val="false"/>
                <w:color w:val="000000"/>
                <w:sz w:val="20"/>
              </w:rPr>
              <w:t>
5) өлшеу функциясы бар құрылғылар пайдалану талаптары мен оларды жарылыс қаупі бар ортада қолдану шарттарын ескере отырып жобалануы және дайындалуы және өлшем бірлігін қамтамасыз ету жөніндегі талаптарды қанағаттандыруға;</w:t>
            </w:r>
          </w:p>
          <w:p>
            <w:pPr>
              <w:spacing w:after="20"/>
              <w:ind w:left="20"/>
              <w:jc w:val="both"/>
            </w:pPr>
            <w:r>
              <w:rPr>
                <w:rFonts w:ascii="Times New Roman"/>
                <w:b w:val="false"/>
                <w:i w:val="false"/>
                <w:color w:val="000000"/>
                <w:sz w:val="20"/>
              </w:rPr>
              <w:t>
6) көрсеткіштердің дәлдігін және өлшеу функциясы бар құрылғылардың жұмыс істеуін тексеру мүмкіндігі қамтамасыз етілуге;</w:t>
            </w:r>
          </w:p>
          <w:p>
            <w:pPr>
              <w:spacing w:after="20"/>
              <w:ind w:left="20"/>
              <w:jc w:val="both"/>
            </w:pPr>
            <w:r>
              <w:rPr>
                <w:rFonts w:ascii="Times New Roman"/>
                <w:b w:val="false"/>
                <w:i w:val="false"/>
                <w:color w:val="000000"/>
                <w:sz w:val="20"/>
              </w:rPr>
              <w:t>
7) өлшеу функциясы бар құрылғылардың әлеуетті тұтану көзінің авариялық шегі техникалық құжаттамада белгіленген қауіпсіздік коэффициентін, өлшеу жүйесінің жұмыс жағдайлары мен қателіктерін ескере отырып, жарылыстың пайда болуының және тіркелетін жарылыс қаупі бар ортаның тұтануының шекті жағдайларынан төмен болуға;</w:t>
            </w:r>
          </w:p>
          <w:p>
            <w:pPr>
              <w:spacing w:after="20"/>
              <w:ind w:left="20"/>
              <w:jc w:val="both"/>
            </w:pPr>
            <w:r>
              <w:rPr>
                <w:rFonts w:ascii="Times New Roman"/>
                <w:b w:val="false"/>
                <w:i w:val="false"/>
                <w:color w:val="000000"/>
                <w:sz w:val="20"/>
              </w:rPr>
              <w:t>
8) өзі басқаратын жабдықтың бағдарламалық қамтылымы бағдарламадағы қателерге байланысты тәуекелдерді ескеруге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ортада жұмыс істеуге арналған жабдықты дайындаушының техникалық құжаттамасының болуы:</w:t>
            </w:r>
          </w:p>
          <w:p>
            <w:pPr>
              <w:spacing w:after="20"/>
              <w:ind w:left="20"/>
              <w:jc w:val="both"/>
            </w:pPr>
            <w:r>
              <w:rPr>
                <w:rFonts w:ascii="Times New Roman"/>
                <w:b w:val="false"/>
                <w:i w:val="false"/>
                <w:color w:val="000000"/>
                <w:sz w:val="20"/>
              </w:rPr>
              <w:t>
1) жабдықтың атауы және (немесе) белгіленуі (типі, маркасы, моделі), оның қауіпсіздікке әсер ететін параметрлері мен сипаттамалары, дайындаушының атауы және (немесе) тауар белгісі;</w:t>
            </w:r>
          </w:p>
          <w:p>
            <w:pPr>
              <w:spacing w:after="20"/>
              <w:ind w:left="20"/>
              <w:jc w:val="both"/>
            </w:pPr>
            <w:r>
              <w:rPr>
                <w:rFonts w:ascii="Times New Roman"/>
                <w:b w:val="false"/>
                <w:i w:val="false"/>
                <w:color w:val="000000"/>
                <w:sz w:val="20"/>
              </w:rPr>
              <w:t>
2) оның тағайындалуы туралы ақпарат;</w:t>
            </w:r>
          </w:p>
          <w:p>
            <w:pPr>
              <w:spacing w:after="20"/>
              <w:ind w:left="20"/>
              <w:jc w:val="both"/>
            </w:pPr>
            <w:r>
              <w:rPr>
                <w:rFonts w:ascii="Times New Roman"/>
                <w:b w:val="false"/>
                <w:i w:val="false"/>
                <w:color w:val="000000"/>
                <w:sz w:val="20"/>
              </w:rPr>
              <w:t>
3) монтаждау, құрастыру, баптау немесе реттеу жөніндегі нұсқаулар;</w:t>
            </w:r>
          </w:p>
          <w:p>
            <w:pPr>
              <w:spacing w:after="20"/>
              <w:ind w:left="20"/>
              <w:jc w:val="both"/>
            </w:pPr>
            <w:r>
              <w:rPr>
                <w:rFonts w:ascii="Times New Roman"/>
                <w:b w:val="false"/>
                <w:i w:val="false"/>
                <w:color w:val="000000"/>
                <w:sz w:val="20"/>
              </w:rPr>
              <w:t>
4) пайдалану кезінде сақталуы қажет жабдықты пайдалану және қауіпсіздікті қамтамасыз ету жөніндегі шаралар жөніндегі нұсқаулар (пайдалануға беруді, тікелей мақсаты бойынша пайдалануды, техникалық қызмет көрсетуді, жөндеу мен техникалық куәландырудың барлық түрлерін, зиянды өндірістік факторлардың қарқындылығын азайтуға және оларды оқшаулауға, тасымалдауға және сақтау жағдайларына бағытталған қорғау құралдарын қоса алғанда) ;</w:t>
            </w:r>
          </w:p>
          <w:p>
            <w:pPr>
              <w:spacing w:after="20"/>
              <w:ind w:left="20"/>
              <w:jc w:val="both"/>
            </w:pPr>
            <w:r>
              <w:rPr>
                <w:rFonts w:ascii="Times New Roman"/>
                <w:b w:val="false"/>
                <w:i w:val="false"/>
                <w:color w:val="000000"/>
                <w:sz w:val="20"/>
              </w:rPr>
              <w:t>
5) қызмет ету мерзімінің тағайындалған көрсеткіштері және (немесе) тағайындалған ресурс;</w:t>
            </w:r>
          </w:p>
          <w:p>
            <w:pPr>
              <w:spacing w:after="20"/>
              <w:ind w:left="20"/>
              <w:jc w:val="both"/>
            </w:pPr>
            <w:r>
              <w:rPr>
                <w:rFonts w:ascii="Times New Roman"/>
                <w:b w:val="false"/>
                <w:i w:val="false"/>
                <w:color w:val="000000"/>
                <w:sz w:val="20"/>
              </w:rPr>
              <w:t>
6) жабдықтың авариялық режимдеріне әкелетін сындарлы істен шығулардың, персоналдың (пайдаланушының) ықтимал қателіктерінің және көрсетілген қателерді болдырмайтын іс-қимылдардың тізбесі;</w:t>
            </w:r>
          </w:p>
          <w:p>
            <w:pPr>
              <w:spacing w:after="20"/>
              <w:ind w:left="20"/>
              <w:jc w:val="both"/>
            </w:pPr>
            <w:r>
              <w:rPr>
                <w:rFonts w:ascii="Times New Roman"/>
                <w:b w:val="false"/>
                <w:i w:val="false"/>
                <w:color w:val="000000"/>
                <w:sz w:val="20"/>
              </w:rPr>
              <w:t>
7) шекті күйлердің параметрлері;</w:t>
            </w:r>
          </w:p>
          <w:p>
            <w:pPr>
              <w:spacing w:after="20"/>
              <w:ind w:left="20"/>
              <w:jc w:val="both"/>
            </w:pPr>
            <w:r>
              <w:rPr>
                <w:rFonts w:ascii="Times New Roman"/>
                <w:b w:val="false"/>
                <w:i w:val="false"/>
                <w:color w:val="000000"/>
                <w:sz w:val="20"/>
              </w:rPr>
              <w:t>
8) осы жабдықтың ақаулығы анықталған кезде қабылданатын шаралар туралы ақпарат;</w:t>
            </w:r>
          </w:p>
          <w:p>
            <w:pPr>
              <w:spacing w:after="20"/>
              <w:ind w:left="20"/>
              <w:jc w:val="both"/>
            </w:pPr>
            <w:r>
              <w:rPr>
                <w:rFonts w:ascii="Times New Roman"/>
                <w:b w:val="false"/>
                <w:i w:val="false"/>
                <w:color w:val="000000"/>
                <w:sz w:val="20"/>
              </w:rPr>
              <w:t>
9) қосымша элементтермен (кәбілдік енгізулермен) қосымша жинақтау қажеттілігі туралы ақпаратты қамтиды;</w:t>
            </w:r>
          </w:p>
          <w:p>
            <w:pPr>
              <w:spacing w:after="20"/>
              <w:ind w:left="20"/>
              <w:jc w:val="both"/>
            </w:pPr>
            <w:r>
              <w:rPr>
                <w:rFonts w:ascii="Times New Roman"/>
                <w:b w:val="false"/>
                <w:i w:val="false"/>
                <w:color w:val="000000"/>
                <w:sz w:val="20"/>
              </w:rPr>
              <w:t>
10) жабдықтың жарылыс қауіпсіздігін негіздейтін техникалық сипаттамаларының сақталуын қамтамасыз етуге қойылатын талаптар;</w:t>
            </w:r>
          </w:p>
          <w:p>
            <w:pPr>
              <w:spacing w:after="20"/>
              <w:ind w:left="20"/>
              <w:jc w:val="both"/>
            </w:pPr>
            <w:r>
              <w:rPr>
                <w:rFonts w:ascii="Times New Roman"/>
                <w:b w:val="false"/>
                <w:i w:val="false"/>
                <w:color w:val="000000"/>
                <w:sz w:val="20"/>
              </w:rPr>
              <w:t>
11) буып-түюге, консервациялауға, тасымалдау және сақтау шарттарына қойылатын талаптар, белгіленген сақтау мерзімдері, жай-күйін қайта куәландырудың, сақтау мерзімі өткен жекелеген элементтерді, бөлшектерді, тораптарды ауыстырудың регламенттік мерзімдері бойынша нұсқаулар;</w:t>
            </w:r>
          </w:p>
          <w:p>
            <w:pPr>
              <w:spacing w:after="20"/>
              <w:ind w:left="20"/>
              <w:jc w:val="both"/>
            </w:pPr>
            <w:r>
              <w:rPr>
                <w:rFonts w:ascii="Times New Roman"/>
                <w:b w:val="false"/>
                <w:i w:val="false"/>
                <w:color w:val="000000"/>
                <w:sz w:val="20"/>
              </w:rPr>
              <w:t>
12) жабдықты кәдеге жаратуға қойылатын талаптар;</w:t>
            </w:r>
          </w:p>
          <w:p>
            <w:pPr>
              <w:spacing w:after="20"/>
              <w:ind w:left="20"/>
              <w:jc w:val="both"/>
            </w:pPr>
            <w:r>
              <w:rPr>
                <w:rFonts w:ascii="Times New Roman"/>
                <w:b w:val="false"/>
                <w:i w:val="false"/>
                <w:color w:val="000000"/>
                <w:sz w:val="20"/>
              </w:rPr>
              <w:t>
13) сақтау, тасымалдау және кәдеге жарату қағидалары мен шарттарын (қажет болған кезде - оларға қойылатын талаптарды белгілеу);</w:t>
            </w:r>
          </w:p>
          <w:p>
            <w:pPr>
              <w:spacing w:after="20"/>
              <w:ind w:left="20"/>
              <w:jc w:val="both"/>
            </w:pPr>
            <w:r>
              <w:rPr>
                <w:rFonts w:ascii="Times New Roman"/>
                <w:b w:val="false"/>
                <w:i w:val="false"/>
                <w:color w:val="000000"/>
                <w:sz w:val="20"/>
              </w:rPr>
              <w:t>
14) персоналға қойылатын талаптар;</w:t>
            </w:r>
          </w:p>
          <w:p>
            <w:pPr>
              <w:spacing w:after="20"/>
              <w:ind w:left="20"/>
              <w:jc w:val="both"/>
            </w:pPr>
            <w:r>
              <w:rPr>
                <w:rFonts w:ascii="Times New Roman"/>
                <w:b w:val="false"/>
                <w:i w:val="false"/>
                <w:color w:val="000000"/>
                <w:sz w:val="20"/>
              </w:rPr>
              <w:t>
15) дайындаушының орналасқан жері, онымен байланысуға арналған ақпарат;</w:t>
            </w:r>
          </w:p>
          <w:p>
            <w:pPr>
              <w:spacing w:after="20"/>
              <w:ind w:left="20"/>
              <w:jc w:val="both"/>
            </w:pPr>
            <w:r>
              <w:rPr>
                <w:rFonts w:ascii="Times New Roman"/>
                <w:b w:val="false"/>
                <w:i w:val="false"/>
                <w:color w:val="000000"/>
                <w:sz w:val="20"/>
              </w:rPr>
              <w:t>
16) дайындаушы уәкілеттік берген тұлғаның, импорттаушының атауы мен орналасқан жері, онымен байланысуға арналған ақпарат көрсетіледі;</w:t>
            </w:r>
          </w:p>
          <w:p>
            <w:pPr>
              <w:spacing w:after="20"/>
              <w:ind w:left="20"/>
              <w:jc w:val="both"/>
            </w:pPr>
            <w:r>
              <w:rPr>
                <w:rFonts w:ascii="Times New Roman"/>
                <w:b w:val="false"/>
                <w:i w:val="false"/>
                <w:color w:val="000000"/>
                <w:sz w:val="20"/>
              </w:rPr>
              <w:t>
17) дайындалған күні. Техникалық құжаттама қағаз тасығыштарда дайындалады. Оған электрондық тасымалдағыштардағы техникалық құжаттама жиынтығы қоса берілуі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ортада жұмыс істеуге арналған жабдықта таңбалаудың болуы, ол мыналарды қамтиды:</w:t>
            </w:r>
          </w:p>
          <w:p>
            <w:pPr>
              <w:spacing w:after="20"/>
              <w:ind w:left="20"/>
              <w:jc w:val="both"/>
            </w:pPr>
            <w:r>
              <w:rPr>
                <w:rFonts w:ascii="Times New Roman"/>
                <w:b w:val="false"/>
                <w:i w:val="false"/>
                <w:color w:val="000000"/>
                <w:sz w:val="20"/>
              </w:rPr>
              <w:t>
1) дайындаушының атауы немесе оның тіркелген тауар белгісі;</w:t>
            </w:r>
          </w:p>
          <w:p>
            <w:pPr>
              <w:spacing w:after="20"/>
              <w:ind w:left="20"/>
              <w:jc w:val="both"/>
            </w:pPr>
            <w:r>
              <w:rPr>
                <w:rFonts w:ascii="Times New Roman"/>
                <w:b w:val="false"/>
                <w:i w:val="false"/>
                <w:color w:val="000000"/>
                <w:sz w:val="20"/>
              </w:rPr>
              <w:t>
2) жабдық типінің белгіленуі;</w:t>
            </w:r>
          </w:p>
          <w:p>
            <w:pPr>
              <w:spacing w:after="20"/>
              <w:ind w:left="20"/>
              <w:jc w:val="both"/>
            </w:pPr>
            <w:r>
              <w:rPr>
                <w:rFonts w:ascii="Times New Roman"/>
                <w:b w:val="false"/>
                <w:i w:val="false"/>
                <w:color w:val="000000"/>
                <w:sz w:val="20"/>
              </w:rPr>
              <w:t>
3) зауыт нөмірі;</w:t>
            </w:r>
          </w:p>
          <w:p>
            <w:pPr>
              <w:spacing w:after="20"/>
              <w:ind w:left="20"/>
              <w:jc w:val="both"/>
            </w:pPr>
            <w:r>
              <w:rPr>
                <w:rFonts w:ascii="Times New Roman"/>
                <w:b w:val="false"/>
                <w:i w:val="false"/>
                <w:color w:val="000000"/>
                <w:sz w:val="20"/>
              </w:rPr>
              <w:t>
4) сәйкестік сертификатының нөмірі;</w:t>
            </w:r>
          </w:p>
          <w:p>
            <w:pPr>
              <w:spacing w:after="20"/>
              <w:ind w:left="20"/>
              <w:jc w:val="both"/>
            </w:pPr>
            <w:r>
              <w:rPr>
                <w:rFonts w:ascii="Times New Roman"/>
                <w:b w:val="false"/>
                <w:i w:val="false"/>
                <w:color w:val="000000"/>
                <w:sz w:val="20"/>
              </w:rPr>
              <w:t>
5) жарылыстан қорғаудың таңбалануын қамтиды. Жарылыс қауіпсіздігінің арнайы белгісінің бейнесі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ортада жұмыс істеуге арналған жабдықты дайындаушының таңбалануын және техникалық құжаттамасын орыс тілінде және Еуразиялық экономикалық одақ мүше мемлекеттің мемлекеттік тілінде орындау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ортада жұмыс істеуге арналған жабдықтың бетіне немесе тақтайшасына құралды бөлшектемей және қолданбай қарау үшін қолжетімді, қасиеті бар жабдықты қолдану жөніндегі талаптарды сақтау жабдықтың бүкіл қызмет ету мерзімі ішінде сақталу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ортада жұмыс істеуге арналған жабдықты таңбалауда, дайындаушының шешімі болғанда немесе оны қауіпсіз қолдану үшін маңызы бар жеткізу келісімшартына (шартына) сәйкес қосымша ақпараттың болуы, оның ішінде:</w:t>
            </w:r>
          </w:p>
          <w:p>
            <w:pPr>
              <w:spacing w:after="20"/>
              <w:ind w:left="20"/>
              <w:jc w:val="both"/>
            </w:pPr>
            <w:r>
              <w:rPr>
                <w:rFonts w:ascii="Times New Roman"/>
                <w:b w:val="false"/>
                <w:i w:val="false"/>
                <w:color w:val="000000"/>
                <w:sz w:val="20"/>
              </w:rPr>
              <w:t>
1) номиналды кернеу немесе номиналды кернеу диапазоны;</w:t>
            </w:r>
          </w:p>
          <w:p>
            <w:pPr>
              <w:spacing w:after="20"/>
              <w:ind w:left="20"/>
              <w:jc w:val="both"/>
            </w:pPr>
            <w:r>
              <w:rPr>
                <w:rFonts w:ascii="Times New Roman"/>
                <w:b w:val="false"/>
                <w:i w:val="false"/>
                <w:color w:val="000000"/>
                <w:sz w:val="20"/>
              </w:rPr>
              <w:t>
2) ұзақ жол берілетін жұмыс кернеуі;</w:t>
            </w:r>
          </w:p>
          <w:p>
            <w:pPr>
              <w:spacing w:after="20"/>
              <w:ind w:left="20"/>
              <w:jc w:val="both"/>
            </w:pPr>
            <w:r>
              <w:rPr>
                <w:rFonts w:ascii="Times New Roman"/>
                <w:b w:val="false"/>
                <w:i w:val="false"/>
                <w:color w:val="000000"/>
                <w:sz w:val="20"/>
              </w:rPr>
              <w:t>
3) ток түрінің шартты белгісі (егер номиналды жиілік көрсетілмесе);</w:t>
            </w:r>
          </w:p>
          <w:p>
            <w:pPr>
              <w:spacing w:after="20"/>
              <w:ind w:left="20"/>
              <w:jc w:val="both"/>
            </w:pPr>
            <w:r>
              <w:rPr>
                <w:rFonts w:ascii="Times New Roman"/>
                <w:b w:val="false"/>
                <w:i w:val="false"/>
                <w:color w:val="000000"/>
                <w:sz w:val="20"/>
              </w:rPr>
              <w:t>
4) адамды электр тогымен зақымдаудан қорғау класының шартты белгісі;</w:t>
            </w:r>
          </w:p>
          <w:p>
            <w:pPr>
              <w:spacing w:after="20"/>
              <w:ind w:left="20"/>
              <w:jc w:val="both"/>
            </w:pPr>
            <w:r>
              <w:rPr>
                <w:rFonts w:ascii="Times New Roman"/>
                <w:b w:val="false"/>
                <w:i w:val="false"/>
                <w:color w:val="000000"/>
                <w:sz w:val="20"/>
              </w:rPr>
              <w:t>
5) қабықпен қамтамасыз етілетін қорғау дәрежесі;</w:t>
            </w:r>
          </w:p>
          <w:p>
            <w:pPr>
              <w:spacing w:after="20"/>
              <w:ind w:left="20"/>
              <w:jc w:val="both"/>
            </w:pPr>
            <w:r>
              <w:rPr>
                <w:rFonts w:ascii="Times New Roman"/>
                <w:b w:val="false"/>
                <w:i w:val="false"/>
                <w:color w:val="000000"/>
                <w:sz w:val="20"/>
              </w:rPr>
              <w:t>
6) номиналды тұтыну немесе пайдалы қуат не номиналды ток;</w:t>
            </w:r>
          </w:p>
          <w:p>
            <w:pPr>
              <w:spacing w:after="20"/>
              <w:ind w:left="20"/>
              <w:jc w:val="both"/>
            </w:pPr>
            <w:r>
              <w:rPr>
                <w:rFonts w:ascii="Times New Roman"/>
                <w:b w:val="false"/>
                <w:i w:val="false"/>
                <w:color w:val="000000"/>
                <w:sz w:val="20"/>
              </w:rPr>
              <w:t>
7) массасы;</w:t>
            </w:r>
          </w:p>
          <w:p>
            <w:pPr>
              <w:spacing w:after="20"/>
              <w:ind w:left="20"/>
              <w:jc w:val="both"/>
            </w:pPr>
            <w:r>
              <w:rPr>
                <w:rFonts w:ascii="Times New Roman"/>
                <w:b w:val="false"/>
                <w:i w:val="false"/>
                <w:color w:val="000000"/>
                <w:sz w:val="20"/>
              </w:rPr>
              <w:t>
8) габариттік өлшемдері;</w:t>
            </w:r>
          </w:p>
          <w:p>
            <w:pPr>
              <w:spacing w:after="20"/>
              <w:ind w:left="20"/>
              <w:jc w:val="both"/>
            </w:pPr>
            <w:r>
              <w:rPr>
                <w:rFonts w:ascii="Times New Roman"/>
                <w:b w:val="false"/>
                <w:i w:val="false"/>
                <w:color w:val="000000"/>
                <w:sz w:val="20"/>
              </w:rPr>
              <w:t>
9) дайындалған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 мен дизель отынын бөлшек саудада өткізу кезінде тұтынушылар үшін қолжетімді орындарда отынның атауы, маркасы туралы, оның ішінде экологиялық класы туралы ақпараттың болуына және орналастырылуына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бензинінің автомобиль отынының сипаттамаларына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бензинінде құрамында металл бар қоспаларды (құрамында марганец, қорғасын және темір бар) қолдануға жол берілмеу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отынының дизель отынының сипаттамаларына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отынын айналысқа (айналысқа) шығарумен қатар, ауыл шаруашылығы және жол талғамайтын техникасы үшін пайдаланылатын, цетан саны кемінде 45 және күкірттің салмақтық үлесі 2000 мг/кг аспайтын және "майлау қабілеті" және "полициклдық хош иісті көмірсутектердің массалық үлесі" көрсеткіштерін нормалаусыз дизель отынының сипаттамаларына қойылатын талаптарға қалған сипаттамалар сәйкес келген жағдайда, осы отынды жалпыға ортақ пайдаланылатын автожанармай құю станциялары арқылы өткізуге тыйым сала отырып, дизель отынын айналысқа шығаруға жол берілетін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присадкаларды қоспағанда, дизель отынында құрамында металы бар присадкаларды қолдануға жол берілмеу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мазуттың мазут сипаттамаларына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отынның реактивті қозғалтқыштарға арналған отынның сипаттамаларына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отында оның қасиеттерін нашарлататын мөлшерде беттік-белсенді химиялық заттар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бензиннің авиациялық бензин сипаттамаларына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октандық саны 99,5-тен кем емес және сұрыптылығы 130-дан кем емес авиациялық бензинде көгілдір түсті бояғыш болуы мүмкін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отынының кеме отынының сипаттамаларына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және айналыстағы отынның әрбір партиясына сапа туралы құжаттың (паспорт) болуы. Бұл ретте паспортта мыналарды қамту:</w:t>
            </w:r>
          </w:p>
          <w:p>
            <w:pPr>
              <w:spacing w:after="20"/>
              <w:ind w:left="20"/>
              <w:jc w:val="both"/>
            </w:pPr>
            <w:r>
              <w:rPr>
                <w:rFonts w:ascii="Times New Roman"/>
                <w:b w:val="false"/>
                <w:i w:val="false"/>
                <w:color w:val="000000"/>
                <w:sz w:val="20"/>
              </w:rPr>
              <w:t>
1) отын маркасының атауы және белгіленуі;</w:t>
            </w:r>
          </w:p>
          <w:p>
            <w:pPr>
              <w:spacing w:after="20"/>
              <w:ind w:left="20"/>
              <w:jc w:val="both"/>
            </w:pPr>
            <w:r>
              <w:rPr>
                <w:rFonts w:ascii="Times New Roman"/>
                <w:b w:val="false"/>
                <w:i w:val="false"/>
                <w:color w:val="000000"/>
                <w:sz w:val="20"/>
              </w:rPr>
              <w:t>
2) дайындаушының (дайындаушы уәкілеттік берген тұлғаның), импорттаушының, сатушының атауы, олардың орналасқан жері (елін көрсете отырып);</w:t>
            </w:r>
          </w:p>
          <w:p>
            <w:pPr>
              <w:spacing w:after="20"/>
              <w:ind w:left="20"/>
              <w:jc w:val="both"/>
            </w:pPr>
            <w:r>
              <w:rPr>
                <w:rFonts w:ascii="Times New Roman"/>
                <w:b w:val="false"/>
                <w:i w:val="false"/>
                <w:color w:val="000000"/>
                <w:sz w:val="20"/>
              </w:rPr>
              <w:t>
3) осы марканың отынына қойылатын талаптарды белгілейтін құжаттың белгіленуі (бар болса);</w:t>
            </w:r>
          </w:p>
          <w:p>
            <w:pPr>
              <w:spacing w:after="20"/>
              <w:ind w:left="20"/>
              <w:jc w:val="both"/>
            </w:pPr>
            <w:r>
              <w:rPr>
                <w:rFonts w:ascii="Times New Roman"/>
                <w:b w:val="false"/>
                <w:i w:val="false"/>
                <w:color w:val="000000"/>
                <w:sz w:val="20"/>
              </w:rPr>
              <w:t>
4) отынның осы маркаға сәйкестігін растайтын нормативтік мәндер және сынақтардың нақты нәтижелері;</w:t>
            </w:r>
          </w:p>
          <w:p>
            <w:pPr>
              <w:spacing w:after="20"/>
              <w:ind w:left="20"/>
              <w:jc w:val="both"/>
            </w:pPr>
            <w:r>
              <w:rPr>
                <w:rFonts w:ascii="Times New Roman"/>
                <w:b w:val="false"/>
                <w:i w:val="false"/>
                <w:color w:val="000000"/>
                <w:sz w:val="20"/>
              </w:rPr>
              <w:t>
5) паспорттың берілген күні және нөмірі;</w:t>
            </w:r>
          </w:p>
          <w:p>
            <w:pPr>
              <w:spacing w:after="20"/>
              <w:ind w:left="20"/>
              <w:jc w:val="both"/>
            </w:pPr>
            <w:r>
              <w:rPr>
                <w:rFonts w:ascii="Times New Roman"/>
                <w:b w:val="false"/>
                <w:i w:val="false"/>
                <w:color w:val="000000"/>
                <w:sz w:val="20"/>
              </w:rPr>
              <w:t>
6) паспортты ресімдеген адамның қолы;</w:t>
            </w:r>
          </w:p>
          <w:p>
            <w:pPr>
              <w:spacing w:after="20"/>
              <w:ind w:left="20"/>
              <w:jc w:val="both"/>
            </w:pPr>
            <w:r>
              <w:rPr>
                <w:rFonts w:ascii="Times New Roman"/>
                <w:b w:val="false"/>
                <w:i w:val="false"/>
                <w:color w:val="000000"/>
                <w:sz w:val="20"/>
              </w:rPr>
              <w:t>
7) сәйкестік декларациясы туралы мәліметтер;</w:t>
            </w:r>
          </w:p>
          <w:p>
            <w:pPr>
              <w:spacing w:after="20"/>
              <w:ind w:left="20"/>
              <w:jc w:val="both"/>
            </w:pPr>
            <w:r>
              <w:rPr>
                <w:rFonts w:ascii="Times New Roman"/>
                <w:b w:val="false"/>
                <w:i w:val="false"/>
                <w:color w:val="000000"/>
                <w:sz w:val="20"/>
              </w:rPr>
              <w:t>
8) отында қоспалардың болуы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отын партиясына арналған ілеспе құжаттаманы орыс тілінде және аумағында осы партия айналымда болатын Еуразиялық экономикалық одақ мүше мемлекеттің мемлекеттік тілінде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пайдаланатын жабдықтың сыртқы тұтану көзінен жарылыс қаупін болдырмауға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толық араластырылған қыздырғыш газ тәрізді отынды жағудың дайындаушы көздеген барлық режимдерінде жарылыс қаупін болдырмауға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жанарғы газ тәріздес және сұйық отынды бөлек жағу кезінде газ пайдаланушы жабдықтың қауіпсіздігін қамтамасыз етуге сәйкестіг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 жабдығының газ трактісінің конструкциясы дайындаушы белгілеген газдың кемуінің ең жоғары рұқсат етілген нормасынан асып кетуін болдырмауға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жолы қосылысының герметикалыққа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 жанарғыны тұтату және қайта тұтату алдында табиғи тарту немесе ауаны мәжбүрлеп беру есебінен жану камерасының желдетілуін қамтамасыз етуге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пусковой мощности и времени розжига горелки газоиспользующего оборудования при зажигании и повторном зажигании, количества попыток повторного зажигания, времени отключения подачи газа при погасании пламени для предотвращения опасного скопления несгоревшего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және қайта тұтану кезінде газ пайдаланушы жабдықтың жанарғысының іске қосу қуаты мен тұтану уақыты, қайта тұтану талпыныстарының саны, жалынды сөндіру кезінде газ беруді ажырату уақыты жанбайтын газдың қауіпті жиналуын болдырмау үшін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жабдықтың жанарғысының бүкіл беті бойынша біркелкі тұтанумен бірқалыпты тұтануды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кеңістіктер мен үй-жайларда қолдануға арналған газ пайдаланатын жабдықтың жанбайтын газдың жиналуын болдырмауды қамтамасыз ететін құрылғысы болуы. Газ пайдаланушы жабдықты монтаждау, техникалық қызмет көрсету және жөндеу жөніндегі нұсқаулықта белгіленген үй-жайларды желдетуге қойылатын талаптарға сәйкес үй-жайларда осындай құрылғысыз газ пайдаланушы жабдықты қолдануға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беттерінің және газды пайдаланатын жабдыққа іргелес беттердің тұтану қаупін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 жабдығымен жалынның тұрақтылығын және жану өнімдерінде көміртегі мен азот оксидтерінің жол берілмейтін шоғырлануының болмауын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мұржасына қосылған газ пайдалану жабдығы үй-жайға жану өнімдерінің кездейсоқ шығарылуын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құбырына қосылған газ пайдалану жабдығымен жану өнімдерін шығару жүйесінде бұзушылықтар болған кезде жанарғыға газ беруді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кезінде пайда болатын конденсат газ пайдаланатын жабдықтың қауіпсіздігіне әсер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 газ тәрізді отынды жағу кезінде конденсаттың пайда болуын болдырмау (конденсациялық режимде жұмыс істейтін газ пайдаланушы жабдықтан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мақсатта пайдаланылатын тамақ өнімдерімен немесе сумен жанасатын газ пайдаланушы жабдықты дайындау кезінде пайдаланылатын материалдар сапасының нашарлауына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жабдықтың қызмет ету мерзімі ішінде оның қауіпсіздігін төмендетуге қабілетті тұрақсыз жағдайлардың, деформациялардың, бұзылулардың немесе тозудың туындауын болдырмайтын талапқа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 тұрған газ пайдаланушы жабдықтың барлық бөлшектері газ пайдаланушы жабдықтың қауіпсіздігіне әсер ететін деформациялардың туындауын болдырмау үшін механикалық және температуралық пайдалану жүктемелеріне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 дайындау кезінде қолданылатын материалдардың өзінің мақсатына және жабдықтың қызмет ету мерзімі ішінде олар ұшырайтын механикалық, жылу және химиялық әсерлерге төзімділігіне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функциясын орындайтын немесе ашық жалынмен қыздырылатын беттерді қоспағанда, пайдаланушы жанасуы мүмкін қолмен басқару құрылғыларының және газ пайдаланушы жабдықтың сыртқы беттерінің үстіңгі бетінің қызуы термиялық күйікке әкелмеу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жабдықтауға арналған газ пайдалану жабдығының конструкциясы осы сумен жабдықтау жүйесінде қолданылатын суды пайдаланушының термиялық күйігін болдырмайтын құрылғыны көздеуге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кернеуінің тербелісі немесе қосалқы энергия сипаттамаларының өзгеруі, сондай-ақ энергияны ажырату және оны кейіннен қалпына келтіру газ пайдаланатын жабдықтың қауіпсіздігін бұзбайтын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желісіне қосылатын газ пайдалану жабдығымен электр тогының соғуынан қорғауды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газ пайдаланатын жабдық басқару құрылғыларымен жарақталған жағдайда, онда олардың жұмысы қауіпсіздік құрылғыларының жұмыс істеуін бұзбау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басқару немесе қауіпсіздік құрылғыларының кез келгені істен шыққан кезде газ пайдаланатын қауіпсіздік жабдығымен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жабдықтың басқару, реттеу құрылғылары мен тиек арматурасында пайдаланушы тарапынан қате іс-әрекеттерді болдырмайтын белгілер мен нұсқаулар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орнататын және реттейтін және монтаждаушы немесе пайдаланушы реттеуді талап етпейтін газ пайдалану жабдығының қауіпсіздік, басқару және реттеу құрылғылары тиісті түрде қорғалу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құжаттамасында газ пайдаланушы жабдықты қолдану шарттарын шектейтін немесе қауіпсіздікті қамтамасыз ету жөнінде шаралар қабылдау қажеттігі туралы ескертетін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жабдықтың пайдалану құжаттамасындағы ақпарат келесісіне сәйкес:</w:t>
            </w:r>
          </w:p>
          <w:p>
            <w:pPr>
              <w:spacing w:after="20"/>
              <w:ind w:left="20"/>
              <w:jc w:val="both"/>
            </w:pPr>
            <w:r>
              <w:rPr>
                <w:rFonts w:ascii="Times New Roman"/>
                <w:b w:val="false"/>
                <w:i w:val="false"/>
                <w:color w:val="000000"/>
                <w:sz w:val="20"/>
              </w:rPr>
              <w:t>
1) газ пайдаланушы жабдықты жеткізу жиынтығына мынадай пайдалану құжаттамасы: газ пайдаланушы жабдықты монтаждау, техникалық қызмет көрсету және жөндеу жөніндегі нұсқаулықты және оны пайдалану жөніндегі нұсқаулықты қамту. Көрсетілген құжаттар орыс тілінде және Еуразиялық экономикалық одақ мүше мемлекеттің мемлекеттік тілінде орындалады;</w:t>
            </w:r>
          </w:p>
          <w:p>
            <w:pPr>
              <w:spacing w:after="20"/>
              <w:ind w:left="20"/>
              <w:jc w:val="both"/>
            </w:pPr>
            <w:r>
              <w:rPr>
                <w:rFonts w:ascii="Times New Roman"/>
                <w:b w:val="false"/>
                <w:i w:val="false"/>
                <w:color w:val="000000"/>
                <w:sz w:val="20"/>
              </w:rPr>
              <w:t>
2) пайдалану құжаттары қағаз тасығыштарда орындалады. Оған электрондық тасымалдағыштардағы техникалық құжаттама жиынтығы қоса берілуі мүмкін. Қажет болған жағдайда көрсетілген құжаттарды біріктіруге жол беріледі.</w:t>
            </w:r>
          </w:p>
          <w:p>
            <w:pPr>
              <w:spacing w:after="20"/>
              <w:ind w:left="20"/>
              <w:jc w:val="both"/>
            </w:pPr>
            <w:r>
              <w:rPr>
                <w:rFonts w:ascii="Times New Roman"/>
                <w:b w:val="false"/>
                <w:i w:val="false"/>
                <w:color w:val="000000"/>
                <w:sz w:val="20"/>
              </w:rPr>
              <w:t>
3) газ пайдаланушы жабдықты монтаждау, техникалық қызмет көрсету және жөндеу жөніндегі нұсқаулық мынадай ақпаратты қамту:</w:t>
            </w:r>
          </w:p>
          <w:p>
            <w:pPr>
              <w:spacing w:after="20"/>
              <w:ind w:left="20"/>
              <w:jc w:val="both"/>
            </w:pPr>
            <w:r>
              <w:rPr>
                <w:rFonts w:ascii="Times New Roman"/>
                <w:b w:val="false"/>
                <w:i w:val="false"/>
                <w:color w:val="000000"/>
                <w:sz w:val="20"/>
              </w:rPr>
              <w:t>
а) газ пайдаланушы жабдықтың жалпы сипаттамасы және оның жұмыс тәртібі;</w:t>
            </w:r>
          </w:p>
          <w:p>
            <w:pPr>
              <w:spacing w:after="20"/>
              <w:ind w:left="20"/>
              <w:jc w:val="both"/>
            </w:pPr>
            <w:r>
              <w:rPr>
                <w:rFonts w:ascii="Times New Roman"/>
                <w:b w:val="false"/>
                <w:i w:val="false"/>
                <w:color w:val="000000"/>
                <w:sz w:val="20"/>
              </w:rPr>
              <w:t>
б) газ пайдаланушы жабдықтың номиналды жылу қуаты және (немесе) номиналды жылу өнімділігі;</w:t>
            </w:r>
          </w:p>
          <w:p>
            <w:pPr>
              <w:spacing w:after="20"/>
              <w:ind w:left="20"/>
              <w:jc w:val="both"/>
            </w:pPr>
            <w:r>
              <w:rPr>
                <w:rFonts w:ascii="Times New Roman"/>
                <w:b w:val="false"/>
                <w:i w:val="false"/>
                <w:color w:val="000000"/>
                <w:sz w:val="20"/>
              </w:rPr>
              <w:t>
в) пайдаланылатын газдардың түрлері мен номиналды қысымы;</w:t>
            </w:r>
          </w:p>
          <w:p>
            <w:pPr>
              <w:spacing w:after="20"/>
              <w:ind w:left="20"/>
              <w:jc w:val="both"/>
            </w:pPr>
            <w:r>
              <w:rPr>
                <w:rFonts w:ascii="Times New Roman"/>
                <w:b w:val="false"/>
                <w:i w:val="false"/>
                <w:color w:val="000000"/>
                <w:sz w:val="20"/>
              </w:rPr>
              <w:t>
г) газ пайдаланушы жабдықты газдың бір түрінен екіншісіне ауыстыру тәртібі;</w:t>
            </w:r>
          </w:p>
          <w:p>
            <w:pPr>
              <w:spacing w:after="20"/>
              <w:ind w:left="20"/>
              <w:jc w:val="both"/>
            </w:pPr>
            <w:r>
              <w:rPr>
                <w:rFonts w:ascii="Times New Roman"/>
                <w:b w:val="false"/>
                <w:i w:val="false"/>
                <w:color w:val="000000"/>
                <w:sz w:val="20"/>
              </w:rPr>
              <w:t>
д) қойылатын талаптар желдету үй-жайлар, орнатылған газоиспользующее жабдықтар, қамтамасыз ету үшін жану процесін болдырмау, жиналу қауіпті жанбаған газ және құру қамтамасыз ететін шарттарды жою, жану;</w:t>
            </w:r>
          </w:p>
          <w:p>
            <w:pPr>
              <w:spacing w:after="20"/>
              <w:ind w:left="20"/>
              <w:jc w:val="both"/>
            </w:pPr>
            <w:r>
              <w:rPr>
                <w:rFonts w:ascii="Times New Roman"/>
                <w:b w:val="false"/>
                <w:i w:val="false"/>
                <w:color w:val="000000"/>
                <w:sz w:val="20"/>
              </w:rPr>
              <w:t>
е) осы жанарғылар арналған газ блоктық жанарғыларға және газ пайдаланушы жабдыққа қойылатын талаптар, қажет болғанда құрастырылуы мен реттелуіне кепілдік беру, пайдалану кезінде газ пайдаланушы жабдықтың жиналған үлгісінің мәлімделген техникалық сипаттамалары мен қауіпсіздігін қамтамасыз ету үшін дайындаушы ұсынған комбинациялардың тізбесі;</w:t>
            </w:r>
          </w:p>
          <w:p>
            <w:pPr>
              <w:spacing w:after="20"/>
              <w:ind w:left="20"/>
              <w:jc w:val="both"/>
            </w:pPr>
            <w:r>
              <w:rPr>
                <w:rFonts w:ascii="Times New Roman"/>
                <w:b w:val="false"/>
                <w:i w:val="false"/>
                <w:color w:val="000000"/>
                <w:sz w:val="20"/>
              </w:rPr>
              <w:t>
ж) жылыту жабдығына арналған судың химиялық құрамына қойылатын талаптар (су жылу тасымалдағыш болып табылған жағдайда);</w:t>
            </w:r>
          </w:p>
          <w:p>
            <w:pPr>
              <w:spacing w:after="20"/>
              <w:ind w:left="20"/>
              <w:jc w:val="both"/>
            </w:pPr>
            <w:r>
              <w:rPr>
                <w:rFonts w:ascii="Times New Roman"/>
                <w:b w:val="false"/>
                <w:i w:val="false"/>
                <w:color w:val="000000"/>
                <w:sz w:val="20"/>
              </w:rPr>
              <w:t>
з) автоматика жүйелерін электрмен қоректендірумен газ пайдаланушы жабдыққа арналған электр желісінің номиналды кернеуі;</w:t>
            </w:r>
          </w:p>
          <w:p>
            <w:pPr>
              <w:spacing w:after="20"/>
              <w:ind w:left="20"/>
              <w:jc w:val="both"/>
            </w:pPr>
            <w:r>
              <w:rPr>
                <w:rFonts w:ascii="Times New Roman"/>
                <w:b w:val="false"/>
                <w:i w:val="false"/>
                <w:color w:val="000000"/>
                <w:sz w:val="20"/>
              </w:rPr>
              <w:t>
и) газ пайдаланушы жабдық оны пайдалану процесінде ұшырауға техникалық қызмет көрсетудің түрлері мен кезеңділігі болып табылады;</w:t>
            </w:r>
          </w:p>
          <w:p>
            <w:pPr>
              <w:spacing w:after="20"/>
              <w:ind w:left="20"/>
              <w:jc w:val="both"/>
            </w:pPr>
            <w:r>
              <w:rPr>
                <w:rFonts w:ascii="Times New Roman"/>
                <w:b w:val="false"/>
                <w:i w:val="false"/>
                <w:color w:val="000000"/>
                <w:sz w:val="20"/>
              </w:rPr>
              <w:t>
к) газ пайдалану жабдығының өзіне тән ақаулары және оларды жою әдістері;</w:t>
            </w:r>
          </w:p>
          <w:p>
            <w:pPr>
              <w:spacing w:after="20"/>
              <w:ind w:left="20"/>
              <w:jc w:val="both"/>
            </w:pPr>
            <w:r>
              <w:rPr>
                <w:rFonts w:ascii="Times New Roman"/>
                <w:b w:val="false"/>
                <w:i w:val="false"/>
                <w:color w:val="000000"/>
                <w:sz w:val="20"/>
              </w:rPr>
              <w:t>
л) түтін құбырына қосылмаған және жану өнімдерін шығаруға арналған сору құрылғысымен жабдықталмаған жылыту және су жылыту газ пайдалану жабдығын орнатуға жол берілетін үй-жайдағы ауа алмасуға қойылатын талаптар;</w:t>
            </w:r>
          </w:p>
          <w:p>
            <w:pPr>
              <w:spacing w:after="20"/>
              <w:ind w:left="20"/>
              <w:jc w:val="both"/>
            </w:pPr>
            <w:r>
              <w:rPr>
                <w:rFonts w:ascii="Times New Roman"/>
                <w:b w:val="false"/>
                <w:i w:val="false"/>
                <w:color w:val="000000"/>
                <w:sz w:val="20"/>
              </w:rPr>
              <w:t>
м) дайындаушының (шетелдік дайындаушының функцияларын орындайтын адамның) атауы мен орналасқан жері, олармен байланысуға арналған ақпарат;</w:t>
            </w:r>
          </w:p>
          <w:p>
            <w:pPr>
              <w:spacing w:after="20"/>
              <w:ind w:left="20"/>
              <w:jc w:val="both"/>
            </w:pPr>
            <w:r>
              <w:rPr>
                <w:rFonts w:ascii="Times New Roman"/>
                <w:b w:val="false"/>
                <w:i w:val="false"/>
                <w:color w:val="000000"/>
                <w:sz w:val="20"/>
              </w:rPr>
              <w:t>
н) газ пайдаланушы жабдықты дайындау айы мен жылы және (немесе) түсіру орны және дайындалған жылын анықтау тәсілі туралы ақпарат.</w:t>
            </w:r>
          </w:p>
          <w:p>
            <w:pPr>
              <w:spacing w:after="20"/>
              <w:ind w:left="20"/>
              <w:jc w:val="both"/>
            </w:pPr>
            <w:r>
              <w:rPr>
                <w:rFonts w:ascii="Times New Roman"/>
                <w:b w:val="false"/>
                <w:i w:val="false"/>
                <w:color w:val="000000"/>
                <w:sz w:val="20"/>
              </w:rPr>
              <w:t>
4) газ пайдаланушы жабдықты пайдалану жөніндегі басшылық қызмет мерзімі ішінде оны қауіпсіз пайдалану үшін қажетті барлық мәліметтерді қамтуға және пайдаланушыға оның мүмкіндіктерін шектеуді көрсету.</w:t>
            </w:r>
          </w:p>
          <w:p>
            <w:pPr>
              <w:spacing w:after="20"/>
              <w:ind w:left="20"/>
              <w:jc w:val="both"/>
            </w:pPr>
            <w:r>
              <w:rPr>
                <w:rFonts w:ascii="Times New Roman"/>
                <w:b w:val="false"/>
                <w:i w:val="false"/>
                <w:color w:val="000000"/>
                <w:sz w:val="20"/>
              </w:rPr>
              <w:t>
5) пайдалану жөніндегі нұсқаулықта газ пайдаланушы жабдықты қауіпсіз кәдеге жарату жөніндегі ұсынымдар белгілену.</w:t>
            </w:r>
          </w:p>
          <w:p>
            <w:pPr>
              <w:spacing w:after="20"/>
              <w:ind w:left="20"/>
              <w:jc w:val="both"/>
            </w:pPr>
            <w:r>
              <w:rPr>
                <w:rFonts w:ascii="Times New Roman"/>
                <w:b w:val="false"/>
                <w:i w:val="false"/>
                <w:color w:val="000000"/>
                <w:sz w:val="20"/>
              </w:rPr>
              <w:t>
6) газ пайдаланушы жабдықты монтаждауға арналған арматура және газ пайдаланушы жабдыққа ендіруге арналған құрылғылар газ пайдаланушы жабдықты монтаждау, техникалық қызмет көрсету және жөндеу жөніндегі нұсқаулықпен жиынтықта жеткізілу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жабдықтың пайдалану құжаттамасындағы ақпарат мыналарға сәйкес келу талаптарды сақтау:</w:t>
            </w:r>
          </w:p>
          <w:p>
            <w:pPr>
              <w:spacing w:after="20"/>
              <w:ind w:left="20"/>
              <w:jc w:val="both"/>
            </w:pPr>
            <w:r>
              <w:rPr>
                <w:rFonts w:ascii="Times New Roman"/>
                <w:b w:val="false"/>
                <w:i w:val="false"/>
                <w:color w:val="000000"/>
                <w:sz w:val="20"/>
              </w:rPr>
              <w:t>
1) Еуразиялық экономикалық одақ мүше мемлекеттердің нарығында айналысқа шығарылатын газ пайдаланушы жабдықтың әрбір бірлігінде анық, жеңіл оқылатын, құрал-сайманды пайдалана отырып, бөлшектемей қарау үшін қол жетімді жерде жазылған, газ пайдаланушы жабдықтың қызмет ету мерзімі ішінде сақталатын таңбасы болуға;</w:t>
            </w:r>
          </w:p>
          <w:p>
            <w:pPr>
              <w:spacing w:after="20"/>
              <w:ind w:left="20"/>
              <w:jc w:val="both"/>
            </w:pPr>
            <w:r>
              <w:rPr>
                <w:rFonts w:ascii="Times New Roman"/>
                <w:b w:val="false"/>
                <w:i w:val="false"/>
                <w:color w:val="000000"/>
                <w:sz w:val="20"/>
              </w:rPr>
              <w:t>
2) газ пайдалану жабдығының таңбалауында қамтылған ақпарат орыс тілінде және Еуразиялық экономикалық одақ мүше мемлекеттің мемлекеттік тілінде жазылады;</w:t>
            </w:r>
          </w:p>
          <w:p>
            <w:pPr>
              <w:spacing w:after="20"/>
              <w:ind w:left="20"/>
              <w:jc w:val="both"/>
            </w:pPr>
            <w:r>
              <w:rPr>
                <w:rFonts w:ascii="Times New Roman"/>
                <w:b w:val="false"/>
                <w:i w:val="false"/>
                <w:color w:val="000000"/>
                <w:sz w:val="20"/>
              </w:rPr>
              <w:t>
3) таңбалау мынадай ақпаратты қамтуға:</w:t>
            </w:r>
          </w:p>
          <w:p>
            <w:pPr>
              <w:spacing w:after="20"/>
              <w:ind w:left="20"/>
              <w:jc w:val="both"/>
            </w:pPr>
            <w:r>
              <w:rPr>
                <w:rFonts w:ascii="Times New Roman"/>
                <w:b w:val="false"/>
                <w:i w:val="false"/>
                <w:color w:val="000000"/>
                <w:sz w:val="20"/>
              </w:rPr>
              <w:t>
а) дайындаушының атауы (тауар белгісі), өнім дайындалған елдің атауы;</w:t>
            </w:r>
          </w:p>
          <w:p>
            <w:pPr>
              <w:spacing w:after="20"/>
              <w:ind w:left="20"/>
              <w:jc w:val="both"/>
            </w:pPr>
            <w:r>
              <w:rPr>
                <w:rFonts w:ascii="Times New Roman"/>
                <w:b w:val="false"/>
                <w:i w:val="false"/>
                <w:color w:val="000000"/>
                <w:sz w:val="20"/>
              </w:rPr>
              <w:t>
б) жабдықтың моделі (түрі);</w:t>
            </w:r>
          </w:p>
          <w:p>
            <w:pPr>
              <w:spacing w:after="20"/>
              <w:ind w:left="20"/>
              <w:jc w:val="both"/>
            </w:pPr>
            <w:r>
              <w:rPr>
                <w:rFonts w:ascii="Times New Roman"/>
                <w:b w:val="false"/>
                <w:i w:val="false"/>
                <w:color w:val="000000"/>
                <w:sz w:val="20"/>
              </w:rPr>
              <w:t>
в) сериялық нөмірі (партия нөмірі);</w:t>
            </w:r>
          </w:p>
          <w:p>
            <w:pPr>
              <w:spacing w:after="20"/>
              <w:ind w:left="20"/>
              <w:jc w:val="both"/>
            </w:pPr>
            <w:r>
              <w:rPr>
                <w:rFonts w:ascii="Times New Roman"/>
                <w:b w:val="false"/>
                <w:i w:val="false"/>
                <w:color w:val="000000"/>
                <w:sz w:val="20"/>
              </w:rPr>
              <w:t>
г) жабдықты дайындау күні (айы, жылы);</w:t>
            </w:r>
          </w:p>
          <w:p>
            <w:pPr>
              <w:spacing w:after="20"/>
              <w:ind w:left="20"/>
              <w:jc w:val="both"/>
            </w:pPr>
            <w:r>
              <w:rPr>
                <w:rFonts w:ascii="Times New Roman"/>
                <w:b w:val="false"/>
                <w:i w:val="false"/>
                <w:color w:val="000000"/>
                <w:sz w:val="20"/>
              </w:rPr>
              <w:t>
д) газ пайдаланушы жабдықтың номиналды жылу қуаты және номиналды жылу өнімділігі;</w:t>
            </w:r>
          </w:p>
          <w:p>
            <w:pPr>
              <w:spacing w:after="20"/>
              <w:ind w:left="20"/>
              <w:jc w:val="both"/>
            </w:pPr>
            <w:r>
              <w:rPr>
                <w:rFonts w:ascii="Times New Roman"/>
                <w:b w:val="false"/>
                <w:i w:val="false"/>
                <w:color w:val="000000"/>
                <w:sz w:val="20"/>
              </w:rPr>
              <w:t>
е) пайдаланылатын газдың түрі және номиналды қысымы;</w:t>
            </w:r>
          </w:p>
          <w:p>
            <w:pPr>
              <w:spacing w:after="20"/>
              <w:ind w:left="20"/>
              <w:jc w:val="both"/>
            </w:pPr>
            <w:r>
              <w:rPr>
                <w:rFonts w:ascii="Times New Roman"/>
                <w:b w:val="false"/>
                <w:i w:val="false"/>
                <w:color w:val="000000"/>
                <w:sz w:val="20"/>
              </w:rPr>
              <w:t>
ж) электр тогының кернеуі, жиілігі және тұтынылатын электр қуаты (электр желісіне қосылатын газ пайдаланушы жабдық үшін).</w:t>
            </w:r>
          </w:p>
          <w:p>
            <w:pPr>
              <w:spacing w:after="20"/>
              <w:ind w:left="20"/>
              <w:jc w:val="both"/>
            </w:pPr>
            <w:r>
              <w:rPr>
                <w:rFonts w:ascii="Times New Roman"/>
                <w:b w:val="false"/>
                <w:i w:val="false"/>
                <w:color w:val="000000"/>
                <w:sz w:val="20"/>
              </w:rPr>
              <w:t>
4) газ пайдаланушы жабдыққа жазылған ескерту жазбалары пайдаланушыны хабардар етуге:</w:t>
            </w:r>
          </w:p>
          <w:p>
            <w:pPr>
              <w:spacing w:after="20"/>
              <w:ind w:left="20"/>
              <w:jc w:val="both"/>
            </w:pPr>
            <w:r>
              <w:rPr>
                <w:rFonts w:ascii="Times New Roman"/>
                <w:b w:val="false"/>
                <w:i w:val="false"/>
                <w:color w:val="000000"/>
                <w:sz w:val="20"/>
              </w:rPr>
              <w:t>
а) жарылыстың, өрттің, улы газбен уланудың, зиянды термиялық әсердің, электр тоғымен зақымданудың қауіптілігі туралы(электр желісіне қосылатын газ пайдаланушы жабдық бөлігінде);</w:t>
            </w:r>
          </w:p>
          <w:p>
            <w:pPr>
              <w:spacing w:after="20"/>
              <w:ind w:left="20"/>
              <w:jc w:val="both"/>
            </w:pPr>
            <w:r>
              <w:rPr>
                <w:rFonts w:ascii="Times New Roman"/>
                <w:b w:val="false"/>
                <w:i w:val="false"/>
                <w:color w:val="000000"/>
                <w:sz w:val="20"/>
              </w:rPr>
              <w:t>
б) жақсы желдетілетін үй-жайларда газ пайдаланушы жабдықты орнату қажеттілігі туралы (жану өнімдерін үй-жайға бұра отырып, газ пайдаланушы жабдық бөлігінде).</w:t>
            </w:r>
          </w:p>
          <w:p>
            <w:pPr>
              <w:spacing w:after="20"/>
              <w:ind w:left="20"/>
              <w:jc w:val="both"/>
            </w:pPr>
            <w:r>
              <w:rPr>
                <w:rFonts w:ascii="Times New Roman"/>
                <w:b w:val="false"/>
                <w:i w:val="false"/>
                <w:color w:val="000000"/>
                <w:sz w:val="20"/>
              </w:rPr>
              <w:t>
5) құбыржолдардың барлық жалғағыш саңылаулары тасымалдау бітеуіштерімен жабылуға.</w:t>
            </w:r>
          </w:p>
          <w:p>
            <w:pPr>
              <w:spacing w:after="20"/>
              <w:ind w:left="20"/>
              <w:jc w:val="both"/>
            </w:pPr>
            <w:r>
              <w:rPr>
                <w:rFonts w:ascii="Times New Roman"/>
                <w:b w:val="false"/>
                <w:i w:val="false"/>
                <w:color w:val="000000"/>
                <w:sz w:val="20"/>
              </w:rPr>
              <w:t>
6) газ пайдаланушы жабдықтың әрбір бірлігі сақтау және тасымалдау кезінде оның сақталуын қамтамасыз ететіндей етіп буып-түйілуге.</w:t>
            </w:r>
          </w:p>
          <w:p>
            <w:pPr>
              <w:spacing w:after="20"/>
              <w:ind w:left="20"/>
              <w:jc w:val="both"/>
            </w:pPr>
            <w:r>
              <w:rPr>
                <w:rFonts w:ascii="Times New Roman"/>
                <w:b w:val="false"/>
                <w:i w:val="false"/>
                <w:color w:val="000000"/>
                <w:sz w:val="20"/>
              </w:rPr>
              <w:t>
7) қаптама газ пайдаланушы жабдықты тасымалдау, тиеу және түсіру жағдайларын қамтамасыз етуге.</w:t>
            </w:r>
          </w:p>
          <w:p>
            <w:pPr>
              <w:spacing w:after="20"/>
              <w:ind w:left="20"/>
              <w:jc w:val="both"/>
            </w:pPr>
            <w:r>
              <w:rPr>
                <w:rFonts w:ascii="Times New Roman"/>
                <w:b w:val="false"/>
                <w:i w:val="false"/>
                <w:color w:val="000000"/>
                <w:sz w:val="20"/>
              </w:rPr>
              <w:t>
8) орауышқа сыртқы жағынан таңбалау салынуға.</w:t>
            </w:r>
          </w:p>
          <w:p>
            <w:pPr>
              <w:spacing w:after="20"/>
              <w:ind w:left="20"/>
              <w:jc w:val="both"/>
            </w:pPr>
            <w:r>
              <w:rPr>
                <w:rFonts w:ascii="Times New Roman"/>
                <w:b w:val="false"/>
                <w:i w:val="false"/>
                <w:color w:val="000000"/>
                <w:sz w:val="20"/>
              </w:rPr>
              <w:t>
9) таңбалау анық және жақсы ажыратылатын, жуылмайтын немесе су өткізбейтін бояумен, қаптаманың түсіне қарама-қарсы салынуға.</w:t>
            </w:r>
          </w:p>
          <w:p>
            <w:pPr>
              <w:spacing w:after="20"/>
              <w:ind w:left="20"/>
              <w:jc w:val="both"/>
            </w:pPr>
            <w:r>
              <w:rPr>
                <w:rFonts w:ascii="Times New Roman"/>
                <w:b w:val="false"/>
                <w:i w:val="false"/>
                <w:color w:val="000000"/>
                <w:sz w:val="20"/>
              </w:rPr>
              <w:t>
10) орауыштағы таңбалау мынадай ақпаратты қамту:</w:t>
            </w:r>
          </w:p>
          <w:p>
            <w:pPr>
              <w:spacing w:after="20"/>
              <w:ind w:left="20"/>
              <w:jc w:val="both"/>
            </w:pPr>
            <w:r>
              <w:rPr>
                <w:rFonts w:ascii="Times New Roman"/>
                <w:b w:val="false"/>
                <w:i w:val="false"/>
                <w:color w:val="000000"/>
                <w:sz w:val="20"/>
              </w:rPr>
              <w:t>
а) жабдықтың моделі (типі);</w:t>
            </w:r>
          </w:p>
          <w:p>
            <w:pPr>
              <w:spacing w:after="20"/>
              <w:ind w:left="20"/>
              <w:jc w:val="both"/>
            </w:pPr>
            <w:r>
              <w:rPr>
                <w:rFonts w:ascii="Times New Roman"/>
                <w:b w:val="false"/>
                <w:i w:val="false"/>
                <w:color w:val="000000"/>
                <w:sz w:val="20"/>
              </w:rPr>
              <w:t>
б) пайдаланылатын газдың түрі және номиналды қысымы;</w:t>
            </w:r>
          </w:p>
          <w:p>
            <w:pPr>
              <w:spacing w:after="20"/>
              <w:ind w:left="20"/>
              <w:jc w:val="both"/>
            </w:pPr>
            <w:r>
              <w:rPr>
                <w:rFonts w:ascii="Times New Roman"/>
                <w:b w:val="false"/>
                <w:i w:val="false"/>
                <w:color w:val="000000"/>
                <w:sz w:val="20"/>
              </w:rPr>
              <w:t>
в) манипуляциялық белгілер;</w:t>
            </w:r>
          </w:p>
          <w:p>
            <w:pPr>
              <w:spacing w:after="20"/>
              <w:ind w:left="20"/>
              <w:jc w:val="both"/>
            </w:pPr>
            <w:r>
              <w:rPr>
                <w:rFonts w:ascii="Times New Roman"/>
                <w:b w:val="false"/>
                <w:i w:val="false"/>
                <w:color w:val="000000"/>
                <w:sz w:val="20"/>
              </w:rPr>
              <w:t>
г) дайындаушының атауы және (немесе) тауар белгісі, өнім дайындалған елдің атауы.</w:t>
            </w:r>
          </w:p>
          <w:p>
            <w:pPr>
              <w:spacing w:after="20"/>
              <w:ind w:left="20"/>
              <w:jc w:val="both"/>
            </w:pPr>
            <w:r>
              <w:rPr>
                <w:rFonts w:ascii="Times New Roman"/>
                <w:b w:val="false"/>
                <w:i w:val="false"/>
                <w:color w:val="000000"/>
                <w:sz w:val="20"/>
              </w:rPr>
              <w:t>
11) манипуляциялық белгілер орауыштың әртүрлі орындарында қайталануға.</w:t>
            </w:r>
          </w:p>
          <w:p>
            <w:pPr>
              <w:spacing w:after="20"/>
              <w:ind w:left="20"/>
              <w:jc w:val="both"/>
            </w:pPr>
            <w:r>
              <w:rPr>
                <w:rFonts w:ascii="Times New Roman"/>
                <w:b w:val="false"/>
                <w:i w:val="false"/>
                <w:color w:val="000000"/>
                <w:sz w:val="20"/>
              </w:rPr>
              <w:t>
12) егер таңбалауды конструкция ерекшеліктеріне байланысты газ пайдаланатын жабдыққа тікелей салу мүмкін болмаса, орауышты ғана таңбалауға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арналған көлік құралдарын қоспағанда, пайдаланылған құрамдас бөліктерден көлік құралдарын жасауға тыйым салынатын сәйкестікті бағалаудан өту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 және N 1 санаттарындағы көлік құралдарына бампер сызығына қатысты алға шығып тұратын, көлік құралы проекциясының сыртқы контурына тірек бетінің көлденең жазықтығына сәйкес келетін, болаттан немесе осыған ұқсас беріктік сипаттамалары бар материалдардан жасалатын конструкцияларды орнатуға тыйым салынатын талаптарды сақтау. Бұл талап көлік құралының штаттық жинақтамасында көзделген конструкцияларға, белгіленген тәртіппен сәйкестік бағалаудан өткен көлік құралдарына, сондай-ақ салмағы 0,5 кг-нан аз, тек фараларды қорғауға арналған металл торларға және мемлекеттік тіркеу белгісі мен оны бекіту элементтеріне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құралдарында қолданылатын кондиционерлердің, сондай-ақ тоңазытқыш жабдығының құрамында озонды бұзатын заттар мен материалдардың болуына жол берілмейтін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коммерциялық тасымалдау үшін пайдаланылатын, сондай-ақ балаларды тасымалдау үшін әдейілеп арналған М санатындағы және қатты тұрмыстық қалдықтар мен қоқыстарды (қоқыс тасығыштарды), арнайы, қауіпті, ауыр салмақты және ірі көлемді жүктерді тасымалдау үшін пайдаланылатын N санатындағы, сондай-ақ жедел қызметтердің көлік құралдары спутниктік навигация аппаратурасымен жарақтандыруға жататын талаптарды сақтау. Көрсетілген көлік құралдарының конструкциясы оларды көрсетілген аппаратурамен жарақтандыру мүмкіндігін қамтамасыз ету. Жедел қызметтердің көлік құралдары және қатты тұрмыстық қалдықтар мен қоқыстарды (қоқыс тасығыштарды) тасымалдау үшін пайдаланылатын N санатындағы көлік құралдары спутниктік навигация аппаратурасымен жарақтандырылады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 санатындағы айналысқа шығарылатын көлік құралдары шұғыл қимылдайтын жедел қызметтерді шақыру жүйесімен, М 1 және N 1 санаттарындағы айналысқа шығарылатын көлік құралдары, м 2, м 3, N 2, N 3 санаттарындағы көлік құралдары шұғыл қимылдайтын жедел қызметтерді шақыру құрылғысымен жарақталатын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коммерциялық тасымалдауды жүзеге асыратын м 2 және М 3 санаттарындағы, жүктерді коммерциялық тасымалдауды жүзеге асыратын N 2 және N 3 санаттарындағы айналысқа шығарылатын көлік құралдарының конструкциясы жүргізушілердің қозғалыс, Еңбек және демалыс режимдерін (тахографтарды) сақтауын бақылаудың техникалық құралдарымен жарақтандыру мүмкіндігін (орнатудың, бекітудің, электрмен қоректендірудің штаттық орындарын) көздеу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көлік құралдарының (шассидің) интерфейсінің жұмыс істеуі (пайдаланушының көру және дауыстық ақпарат алуын және олардың басқару командаларын енгізуін қоса алғанда, пайдаланушының электрондық жүйелермен өзара іс-қимыл жасау мүмкіндігін қамтамасыз ететін элементтер жиынтығы), сондай-ақ оларға ақпараттық және ескерту жазуларын жазу орыс тілінде жүзеге асырылатын талапқа сәйкестігі. Көрсетілген талап сәйкестікке бағалау жүргізу кезінде типті мақұлдау нысанында қолданылады:</w:t>
            </w:r>
          </w:p>
          <w:p>
            <w:pPr>
              <w:spacing w:after="20"/>
              <w:ind w:left="20"/>
              <w:jc w:val="both"/>
            </w:pPr>
            <w:r>
              <w:rPr>
                <w:rFonts w:ascii="Times New Roman"/>
                <w:b w:val="false"/>
                <w:i w:val="false"/>
                <w:color w:val="000000"/>
                <w:sz w:val="20"/>
              </w:rPr>
              <w:t>
а) ақпараттық экрандарда (дисплейлерде) көрсетілетін, көлік құралы жүйелерінің ақаулары, адамдардың өмірі мен денсаулығына қауіптілігі туралы, сондай-ақ автомобиль қауіпсіздігінің жекелеген жүйелерін іске қосу туралы дауыстық ескерту хабарламалары;</w:t>
            </w:r>
          </w:p>
          <w:p>
            <w:pPr>
              <w:spacing w:after="20"/>
              <w:ind w:left="20"/>
              <w:jc w:val="both"/>
            </w:pPr>
            <w:r>
              <w:rPr>
                <w:rFonts w:ascii="Times New Roman"/>
                <w:b w:val="false"/>
                <w:i w:val="false"/>
                <w:color w:val="000000"/>
                <w:sz w:val="20"/>
              </w:rPr>
              <w:t>
б) көлік құралын және оның жүйелерін қауіпсіз пайдалану тәртібі туралы хабардар ететін көлік құралындағы тақтайшалар мен жапсырмалардағы жазулар. Көлік құралын пайдалану жөніндегі басшылықта (нұсқаулықта) ті аударма мен түсіндірме берілген жағдайда көрсетілген талап көлік құралын пайдалану жөніндегі нұсқаулыққа (нұсқаулыққа):</w:t>
            </w:r>
          </w:p>
          <w:p>
            <w:pPr>
              <w:spacing w:after="20"/>
              <w:ind w:left="20"/>
              <w:jc w:val="both"/>
            </w:pPr>
            <w:r>
              <w:rPr>
                <w:rFonts w:ascii="Times New Roman"/>
                <w:b w:val="false"/>
                <w:i w:val="false"/>
                <w:color w:val="000000"/>
                <w:sz w:val="20"/>
              </w:rPr>
              <w:t>
а) аудио-, бейне-, ойын және мультимедиалық жүйелердің ақпараттық экрандарының (дисплейлерінің) хабарламалары;</w:t>
            </w:r>
          </w:p>
          <w:p>
            <w:pPr>
              <w:spacing w:after="20"/>
              <w:ind w:left="20"/>
              <w:jc w:val="both"/>
            </w:pPr>
            <w:r>
              <w:rPr>
                <w:rFonts w:ascii="Times New Roman"/>
                <w:b w:val="false"/>
                <w:i w:val="false"/>
                <w:color w:val="000000"/>
                <w:sz w:val="20"/>
              </w:rPr>
              <w:t>
б) аббревиатуралар;</w:t>
            </w:r>
          </w:p>
          <w:p>
            <w:pPr>
              <w:spacing w:after="20"/>
              <w:ind w:left="20"/>
              <w:jc w:val="both"/>
            </w:pPr>
            <w:r>
              <w:rPr>
                <w:rFonts w:ascii="Times New Roman"/>
                <w:b w:val="false"/>
                <w:i w:val="false"/>
                <w:color w:val="000000"/>
                <w:sz w:val="20"/>
              </w:rPr>
              <w:t>
в) көлік құралының басқару органдары мен конструкциялық элементтеріне түсірілген жазуларды;</w:t>
            </w:r>
          </w:p>
          <w:p>
            <w:pPr>
              <w:spacing w:after="20"/>
              <w:ind w:left="20"/>
              <w:jc w:val="both"/>
            </w:pPr>
            <w:r>
              <w:rPr>
                <w:rFonts w:ascii="Times New Roman"/>
                <w:b w:val="false"/>
                <w:i w:val="false"/>
                <w:color w:val="000000"/>
                <w:sz w:val="20"/>
              </w:rPr>
              <w:t>
г) өлшем бірлігі;</w:t>
            </w:r>
          </w:p>
          <w:p>
            <w:pPr>
              <w:spacing w:after="20"/>
              <w:ind w:left="20"/>
              <w:jc w:val="both"/>
            </w:pPr>
            <w:r>
              <w:rPr>
                <w:rFonts w:ascii="Times New Roman"/>
                <w:b w:val="false"/>
                <w:i w:val="false"/>
                <w:color w:val="000000"/>
                <w:sz w:val="20"/>
              </w:rPr>
              <w:t>
д) фирмалардың атаулары, көлік құралдарының фирмалық атаулары, оларда қолданылатын көлік құралдарының жүйелері мен компоненттері;</w:t>
            </w:r>
          </w:p>
          <w:p>
            <w:pPr>
              <w:spacing w:after="20"/>
              <w:ind w:left="20"/>
              <w:jc w:val="both"/>
            </w:pPr>
            <w:r>
              <w:rPr>
                <w:rFonts w:ascii="Times New Roman"/>
                <w:b w:val="false"/>
                <w:i w:val="false"/>
                <w:color w:val="000000"/>
                <w:sz w:val="20"/>
              </w:rPr>
              <w:t>
е) ресми түрдегі бекітулерді таңбалау,.</w:t>
            </w:r>
          </w:p>
          <w:p>
            <w:pPr>
              <w:spacing w:after="20"/>
              <w:ind w:left="20"/>
              <w:jc w:val="both"/>
            </w:pPr>
            <w:r>
              <w:rPr>
                <w:rFonts w:ascii="Times New Roman"/>
                <w:b w:val="false"/>
                <w:i w:val="false"/>
                <w:color w:val="000000"/>
                <w:sz w:val="20"/>
              </w:rPr>
              <w:t>
ж) сервистік станциялардың қызметкерлері үшін арнайы арналған хабарламалар мен жазбалар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талаптарын іске асыру қамтамасыз етілетін талаптарды сақтау:</w:t>
            </w:r>
          </w:p>
          <w:p>
            <w:pPr>
              <w:spacing w:after="20"/>
              <w:ind w:left="20"/>
              <w:jc w:val="both"/>
            </w:pPr>
            <w:r>
              <w:rPr>
                <w:rFonts w:ascii="Times New Roman"/>
                <w:b w:val="false"/>
                <w:i w:val="false"/>
                <w:color w:val="000000"/>
                <w:sz w:val="20"/>
              </w:rPr>
              <w:t>
1) типті мақұлдау нысанында сәйкестікті бағалауды жүргізу кезінде айналысқа шығарылатын көлік құралдарының (шассидің) үлгілеріне қатысты;</w:t>
            </w:r>
          </w:p>
          <w:p>
            <w:pPr>
              <w:spacing w:after="20"/>
              <w:ind w:left="20"/>
              <w:jc w:val="both"/>
            </w:pPr>
            <w:r>
              <w:rPr>
                <w:rFonts w:ascii="Times New Roman"/>
                <w:b w:val="false"/>
                <w:i w:val="false"/>
                <w:color w:val="000000"/>
                <w:sz w:val="20"/>
              </w:rPr>
              <w:t>
2) айналысқа шығарылатын дара көлік құралдарына қатысты;</w:t>
            </w:r>
          </w:p>
          <w:p>
            <w:pPr>
              <w:spacing w:after="20"/>
              <w:ind w:left="20"/>
              <w:jc w:val="both"/>
            </w:pPr>
            <w:r>
              <w:rPr>
                <w:rFonts w:ascii="Times New Roman"/>
                <w:b w:val="false"/>
                <w:i w:val="false"/>
                <w:color w:val="000000"/>
                <w:sz w:val="20"/>
              </w:rPr>
              <w:t>
3) айналысқа шығарылатын көлік құралдарының габариттік және салмақтық шектеулеріне қатысты;</w:t>
            </w:r>
          </w:p>
          <w:p>
            <w:pPr>
              <w:spacing w:after="20"/>
              <w:ind w:left="20"/>
              <w:jc w:val="both"/>
            </w:pPr>
            <w:r>
              <w:rPr>
                <w:rFonts w:ascii="Times New Roman"/>
                <w:b w:val="false"/>
                <w:i w:val="false"/>
                <w:color w:val="000000"/>
                <w:sz w:val="20"/>
              </w:rPr>
              <w:t>
4) айналысқа шығарылатын арнаулы және мамандандырылған көлік құралдарына қатысты олардың функционалдық мақсатын ескере отырып;</w:t>
            </w:r>
          </w:p>
          <w:p>
            <w:pPr>
              <w:spacing w:after="20"/>
              <w:ind w:left="20"/>
              <w:jc w:val="both"/>
            </w:pPr>
            <w:r>
              <w:rPr>
                <w:rFonts w:ascii="Times New Roman"/>
                <w:b w:val="false"/>
                <w:i w:val="false"/>
                <w:color w:val="000000"/>
                <w:sz w:val="20"/>
              </w:rPr>
              <w:t>
5) пайдаланудағы көлік құралдарына қатысты;</w:t>
            </w:r>
          </w:p>
          <w:p>
            <w:pPr>
              <w:spacing w:after="20"/>
              <w:ind w:left="20"/>
              <w:jc w:val="both"/>
            </w:pPr>
            <w:r>
              <w:rPr>
                <w:rFonts w:ascii="Times New Roman"/>
                <w:b w:val="false"/>
                <w:i w:val="false"/>
                <w:color w:val="000000"/>
                <w:sz w:val="20"/>
              </w:rPr>
              <w:t>
6) пайдаланудағы көлік құралдарына қатысты олардың конструкциясына өзгерістер енгізілгенде жүргізіледі. Инновациялық көлік құралдарына қойылатын қауіпсіздік талаптары сәйкестікті бағалау жүргізілетін Еуразиялық экономикалық одақ мүше мемлекеттің Техникалық реттеу жөніндегі уәкілетті органының шешімімен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және N санаттарындағы көлік құралдары мен іштен жану қозғалтқыштарының олар үшін экологиялық кластарға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көлік құралының жеке сәйкестендіру нөмірі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 және М 3 санаттарындағы рульдік басқару оң жақты орналасқан көлік құралдарын айналысқа шығаруға тыйым салынатын талаптарды сақтау. Армения Республикасында, Беларусь Республикасында және Қазақстан республикасында өзге санаттарға жататын рульдік басқару оң жақта орналасқан көлік құралдарын айналысқа шығаруға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көлік құралдарына арналған ауыспалы (қосалқы) бөлшектер ретінде айналысқа шығарылатын құрауыштар көлік құралына орнату кезінде көлік құралын айналысқа шығару кезіндегі деңгейге қатысты оның қауіпсіздік деңгейін төмендетпейтін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 тоқтатылған көлік құралдарына ауыстырылатын (қосалқы) бөлшектер болып табылатын құрауыштарға қойылатын талаптар осындай көлік құралдарын өндіру аяқталған кезде қолданыста болған деңгейде сақталатын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магниттік үйлесімділік жөніндегі талаптарды сақтау, оған сәйкес техникалық құрал оны мақсаты бойынша қолдану және монтаждауға, пайдалануға (пайдалануға), сақтауға, тасымалдауға (тасымалдауға) және техникалық қызмет көрсетуге қойылатын талаптарды орындау кезінде әзірленуі және келесісіне дайындалуға:</w:t>
            </w:r>
          </w:p>
          <w:p>
            <w:pPr>
              <w:spacing w:after="20"/>
              <w:ind w:left="20"/>
              <w:jc w:val="both"/>
            </w:pPr>
            <w:r>
              <w:rPr>
                <w:rFonts w:ascii="Times New Roman"/>
                <w:b w:val="false"/>
                <w:i w:val="false"/>
                <w:color w:val="000000"/>
                <w:sz w:val="20"/>
              </w:rPr>
              <w:t>
техникалық құрал тудыратын электромагниттік кедергілер олардың мақсатына сәйкес байланыс құралдары мен техникалық құралдардың жұмыс істеуін қамтамасыз ететін деңгейден аспады;</w:t>
            </w:r>
          </w:p>
          <w:p>
            <w:pPr>
              <w:spacing w:after="20"/>
              <w:ind w:left="20"/>
              <w:jc w:val="both"/>
            </w:pPr>
            <w:r>
              <w:rPr>
                <w:rFonts w:ascii="Times New Roman"/>
                <w:b w:val="false"/>
                <w:i w:val="false"/>
                <w:color w:val="000000"/>
                <w:sz w:val="20"/>
              </w:rPr>
              <w:t>
техникалық құрал электромагниттік кедергілерге (шуға төзімділік) төзімділік деңгейіне ие болды, ол оны қолдануға арналған электромагниттік жағдайда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құралдың атауы, белгіленуі (типі, маркасы, моделі – бар болса), оның негізгі параметрлері мен сипаттамалары, дайындаушының атауы, тауарлық белгісі, техникалық құрал дайындалған елдің атауы техникалық құралға жазылуы және оған қоса берілетін пайдалану құжаттарында көрсету электромагниттік үйлесімділік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дайындаушының атауы, оның тауарлық белгісі, техникалық құралдың атауы мен белгіленуі (типі, маркасы, моделі - бар болса) орауышқа да жазылу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техникалық құрал туралы мәліметтерді осы техникалық құралға салу мүмкін болмаса, бұл мәліметтер осы техникалық құралға қоса берілетін пайдалану құжаттарында ғана көрсетіледі. Бұл ретте дайындаушының атауы, оның тауарлық белгісі, техникалық құралдың атауы мен белгіленуі (типі, маркасы, моделі – бар болса) орауышқа жазылу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магниттік үйлесімділік бойынша техникалық құралдың анық таңбалануының болуы, оңай оқылатын және техникалық құралға құралды пайдалана отырып, бөлшектемей қарау үшін қолжетімді жерде жазылған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тыңбірыңғай аумағында айналысқа шығарылған шағын көлемді кемелердің техникалық сипаттамалары шағын көлемді кеме жасаушының ілеспе техникалық құжаттамасында келтірілген мәлімделген техникалық сипаттамалар мен көрсеткіштерге сәйкестікті бағалаудан өту бойынша талаптарды сақтау. </w:t>
            </w:r>
          </w:p>
          <w:p>
            <w:pPr>
              <w:spacing w:after="20"/>
              <w:ind w:left="20"/>
              <w:jc w:val="both"/>
            </w:pPr>
            <w:r>
              <w:rPr>
                <w:rFonts w:ascii="Times New Roman"/>
                <w:b w:val="false"/>
                <w:i w:val="false"/>
                <w:color w:val="000000"/>
                <w:sz w:val="20"/>
              </w:rPr>
              <w:t>
Шағын көлемді кемелердің қауіпсіздік көрсеткіштері қалыпты пайдалану жағдайларында рұқсат етілетін сыртқы климаттық және механикалық факторлардың әсерінен төмендемеу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шағын көлемді кемеде шағын көлемді кемені жасаушы мынадай ақпаратты қамтуға таңбалау тақтайшасын орнатуы және бекіту талаптарды сақтау: </w:t>
            </w:r>
          </w:p>
          <w:p>
            <w:pPr>
              <w:spacing w:after="20"/>
              <w:ind w:left="20"/>
              <w:jc w:val="both"/>
            </w:pPr>
            <w:r>
              <w:rPr>
                <w:rFonts w:ascii="Times New Roman"/>
                <w:b w:val="false"/>
                <w:i w:val="false"/>
                <w:color w:val="000000"/>
                <w:sz w:val="20"/>
              </w:rPr>
              <w:t xml:space="preserve">
 1) шағын көлемді кемені жасаушы ұйымның немесе дайындаушының атауы, орналасқан жері (заңды мекенжайы мен елін қоса алғанда) және фирмалық белгісі; </w:t>
            </w:r>
          </w:p>
          <w:p>
            <w:pPr>
              <w:spacing w:after="20"/>
              <w:ind w:left="20"/>
              <w:jc w:val="both"/>
            </w:pPr>
            <w:r>
              <w:rPr>
                <w:rFonts w:ascii="Times New Roman"/>
                <w:b w:val="false"/>
                <w:i w:val="false"/>
                <w:color w:val="000000"/>
                <w:sz w:val="20"/>
              </w:rPr>
              <w:t xml:space="preserve">
 2) шағын көлемді кемені жасаушыны есепке алу жүйесі бойынша сәйкестендіру нөмірі; </w:t>
            </w:r>
          </w:p>
          <w:p>
            <w:pPr>
              <w:spacing w:after="20"/>
              <w:ind w:left="20"/>
              <w:jc w:val="both"/>
            </w:pPr>
            <w:r>
              <w:rPr>
                <w:rFonts w:ascii="Times New Roman"/>
                <w:b w:val="false"/>
                <w:i w:val="false"/>
                <w:color w:val="000000"/>
                <w:sz w:val="20"/>
              </w:rPr>
              <w:t xml:space="preserve">
 3) шағын көлемді кемені жасау күні; </w:t>
            </w:r>
          </w:p>
          <w:p>
            <w:pPr>
              <w:spacing w:after="20"/>
              <w:ind w:left="20"/>
              <w:jc w:val="both"/>
            </w:pPr>
            <w:r>
              <w:rPr>
                <w:rFonts w:ascii="Times New Roman"/>
                <w:b w:val="false"/>
                <w:i w:val="false"/>
                <w:color w:val="000000"/>
                <w:sz w:val="20"/>
              </w:rPr>
              <w:t xml:space="preserve">
 4) шағын көлемді кеменің типі; </w:t>
            </w:r>
          </w:p>
          <w:p>
            <w:pPr>
              <w:spacing w:after="20"/>
              <w:ind w:left="20"/>
              <w:jc w:val="both"/>
            </w:pPr>
            <w:r>
              <w:rPr>
                <w:rFonts w:ascii="Times New Roman"/>
                <w:b w:val="false"/>
                <w:i w:val="false"/>
                <w:color w:val="000000"/>
                <w:sz w:val="20"/>
              </w:rPr>
              <w:t xml:space="preserve">
 5) жобаның нөмірі (белгіленуі) (бар болса); </w:t>
            </w:r>
          </w:p>
          <w:p>
            <w:pPr>
              <w:spacing w:after="20"/>
              <w:ind w:left="20"/>
              <w:jc w:val="both"/>
            </w:pPr>
            <w:r>
              <w:rPr>
                <w:rFonts w:ascii="Times New Roman"/>
                <w:b w:val="false"/>
                <w:i w:val="false"/>
                <w:color w:val="000000"/>
                <w:sz w:val="20"/>
              </w:rPr>
              <w:t xml:space="preserve">
 6) ең жоғары жүк көтергіштігі немесе борттағы адамдардың саны; </w:t>
            </w:r>
          </w:p>
          <w:p>
            <w:pPr>
              <w:spacing w:after="20"/>
              <w:ind w:left="20"/>
              <w:jc w:val="both"/>
            </w:pPr>
            <w:r>
              <w:rPr>
                <w:rFonts w:ascii="Times New Roman"/>
                <w:b w:val="false"/>
                <w:i w:val="false"/>
                <w:color w:val="000000"/>
                <w:sz w:val="20"/>
              </w:rPr>
              <w:t>
7) қозғалтқыштардың ең жоғары қуаты (шағын көлемді өздігінен жүретін кемелер үшін);</w:t>
            </w:r>
          </w:p>
          <w:p>
            <w:pPr>
              <w:spacing w:after="20"/>
              <w:ind w:left="20"/>
              <w:jc w:val="both"/>
            </w:pPr>
            <w:r>
              <w:rPr>
                <w:rFonts w:ascii="Times New Roman"/>
                <w:b w:val="false"/>
                <w:i w:val="false"/>
                <w:color w:val="000000"/>
                <w:sz w:val="20"/>
              </w:rPr>
              <w:t>
8) қозғалыстың ең жоғары жылдамдығы (шағын көлемді өздігінен жүретін кемелер үшін);</w:t>
            </w:r>
          </w:p>
          <w:p>
            <w:pPr>
              <w:spacing w:after="20"/>
              <w:ind w:left="20"/>
              <w:jc w:val="both"/>
            </w:pPr>
            <w:r>
              <w:rPr>
                <w:rFonts w:ascii="Times New Roman"/>
                <w:b w:val="false"/>
                <w:i w:val="false"/>
                <w:color w:val="000000"/>
                <w:sz w:val="20"/>
              </w:rPr>
              <w:t>
9) қызмет мерзімі (белгіленген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кемелерге қойылатын қауіпсіздік талаптары оларды пайдалану болжанатын жүзу ауданының күрделілік санаттарына байланысты белгіленетін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 корпусының және олардың беріктік пен орнықтылықтың конструкциялық элементтерінің пайдаланудың ерекше (жобалау кезінде көзделген) жағдайларында олар ұшырайтын жүктемелерге шыдауға мүмкіндік беретін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корпустарын, олардың техникалық құралдарының бөлшектері мен тораптарын дайындау үшін қолданылатын материалдардың қызмет ету мерзімдеріне ұзақ мерзімділігінің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 корпусының конструкциясы, оның элементтерінің өлшемдері мен өзара орналасуы қамтамасыз етілу талаптарды сақтау: </w:t>
            </w:r>
          </w:p>
          <w:p>
            <w:pPr>
              <w:spacing w:after="20"/>
              <w:ind w:left="20"/>
              <w:jc w:val="both"/>
            </w:pPr>
            <w:r>
              <w:rPr>
                <w:rFonts w:ascii="Times New Roman"/>
                <w:b w:val="false"/>
                <w:i w:val="false"/>
                <w:color w:val="000000"/>
                <w:sz w:val="20"/>
              </w:rPr>
              <w:t>
1) беріктік және су өткізбейтін;</w:t>
            </w:r>
          </w:p>
          <w:p>
            <w:pPr>
              <w:spacing w:after="20"/>
              <w:ind w:left="20"/>
              <w:jc w:val="both"/>
            </w:pPr>
            <w:r>
              <w:rPr>
                <w:rFonts w:ascii="Times New Roman"/>
                <w:b w:val="false"/>
                <w:i w:val="false"/>
                <w:color w:val="000000"/>
                <w:sz w:val="20"/>
              </w:rPr>
              <w:t>
2) шағын көлемді кеменің орнықтылығы;</w:t>
            </w:r>
          </w:p>
          <w:p>
            <w:pPr>
              <w:spacing w:after="20"/>
              <w:ind w:left="20"/>
              <w:jc w:val="both"/>
            </w:pPr>
            <w:r>
              <w:rPr>
                <w:rFonts w:ascii="Times New Roman"/>
                <w:b w:val="false"/>
                <w:i w:val="false"/>
                <w:color w:val="000000"/>
                <w:sz w:val="20"/>
              </w:rPr>
              <w:t>
3) корпустық конструкцияларды техникалық пайдаланудың сенімділігі мен қауіпсіздігі;</w:t>
            </w:r>
          </w:p>
          <w:p>
            <w:pPr>
              <w:spacing w:after="20"/>
              <w:ind w:left="20"/>
              <w:jc w:val="both"/>
            </w:pPr>
            <w:r>
              <w:rPr>
                <w:rFonts w:ascii="Times New Roman"/>
                <w:b w:val="false"/>
                <w:i w:val="false"/>
                <w:color w:val="000000"/>
                <w:sz w:val="20"/>
              </w:rPr>
              <w:t>
4) кеме техникалық құралдарын қауіпсіз пайдалануды және оларға қызмет көрсетуді қамтамасыз ететін орналастыру және орнату;</w:t>
            </w:r>
          </w:p>
          <w:p>
            <w:pPr>
              <w:spacing w:after="20"/>
              <w:ind w:left="20"/>
              <w:jc w:val="both"/>
            </w:pPr>
            <w:r>
              <w:rPr>
                <w:rFonts w:ascii="Times New Roman"/>
                <w:b w:val="false"/>
                <w:i w:val="false"/>
                <w:color w:val="000000"/>
                <w:sz w:val="20"/>
              </w:rPr>
              <w:t>
пайдалану кезінде қоршаған ортаның ластануын болдырмау және апаттар кезінде қоршаған ортаның ластануын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кемелерге арналған жобаларда көзделген оларды пайдаланудың ерекше шарттарына сәйкес келетін жүктемелер кезінде орнықтылық пен суға батпаушылықтың шағын көлемді кемелердің сәйкестігі.</w:t>
            </w:r>
          </w:p>
          <w:p>
            <w:pPr>
              <w:spacing w:after="20"/>
              <w:ind w:left="20"/>
              <w:jc w:val="both"/>
            </w:pPr>
            <w:r>
              <w:rPr>
                <w:rFonts w:ascii="Times New Roman"/>
                <w:b w:val="false"/>
                <w:i w:val="false"/>
                <w:color w:val="000000"/>
                <w:sz w:val="20"/>
              </w:rPr>
              <w:t>
Адамдар тұрақты және уақытша болатын барлық орындарда, сондай-ақ адамдар өтетін жерлерде тайғанаудың, биіктіктен және борттан құлаудың алдын алу шаралары көзделу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 корпусы мен қондырмасының шағын көлемді кемедегі адамдардың қауіпсіздігін және оны пайдалану кезінде жүктердің сақталуын қамтамасыз ету үшін шағын көлемді кемелер пайдаланудың ерекше (жобалау кезінде көзделген) жағдайларында ұшырайтын жүктемелерге төтеп беруге мүмкіндік беретін беріктік пен орнықтылыққа сәйкестігі. Шағын көлемді кеменің корпусы бір материалдан, сондай-ақ бірнеше материалдардан жасалуы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күрделілігі 1-3 разрядты IV санаттағы аудандарда жүзуге есептелген металдан, ағаштан және шыны пластиктен жасалған шағын көлемді кеме корпусының конструкциясы жиынтықтың болуын көздеуге, күрделілігі 4-5 разрядты IV санаттағы аудандарда жүзуге есептелген шағын көлемді кемелер үшін – жинақталмаған конструкцияға жол беріледі деген талаптарды сақтау. </w:t>
            </w:r>
          </w:p>
          <w:p>
            <w:pPr>
              <w:spacing w:after="20"/>
              <w:ind w:left="20"/>
              <w:jc w:val="both"/>
            </w:pPr>
            <w:r>
              <w:rPr>
                <w:rFonts w:ascii="Times New Roman"/>
                <w:b w:val="false"/>
                <w:i w:val="false"/>
                <w:color w:val="000000"/>
                <w:sz w:val="20"/>
              </w:rPr>
              <w:t xml:space="preserve">
 Күрделілігі 1-разрядты IV санаттағы аудандарда жүзуге есептелген үрлемелі шағын көлемді кемелер үшін су өткізбейтін маталардан жасалған шағын көлемді кеме корпусының конструкциясы қатты түптің болуын көздеу. </w:t>
            </w:r>
          </w:p>
          <w:p>
            <w:pPr>
              <w:spacing w:after="20"/>
              <w:ind w:left="20"/>
              <w:jc w:val="both"/>
            </w:pPr>
            <w:r>
              <w:rPr>
                <w:rFonts w:ascii="Times New Roman"/>
                <w:b w:val="false"/>
                <w:i w:val="false"/>
                <w:color w:val="000000"/>
                <w:sz w:val="20"/>
              </w:rPr>
              <w:t>
Шағын көлемді кемені дайындау кезінде қолданылатын материалдар температура, ортаның агрессивтілігі сияқты пайдаланудың көзделген шарттарын ескере отырып таңдалуға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кемелердің фундаменттері шағын көлемді кемелердің басты қозғалтқыштарына, қосалқы механизмдеріне және құрылғыларына олардың жүзуді пайдалану аудандарындағы кез келген жағдайда бекітілуін қамтамасыз ету деген талаптарды сақтау. </w:t>
            </w:r>
          </w:p>
          <w:p>
            <w:pPr>
              <w:spacing w:after="20"/>
              <w:ind w:left="20"/>
              <w:jc w:val="both"/>
            </w:pPr>
            <w:r>
              <w:rPr>
                <w:rFonts w:ascii="Times New Roman"/>
                <w:b w:val="false"/>
                <w:i w:val="false"/>
                <w:color w:val="000000"/>
                <w:sz w:val="20"/>
              </w:rPr>
              <w:t>
Аспалы қайық моторлары бар шағын көлемді кемелердің трансценденттерінің немесе жылжымалы кронштейндерінің биіктігі кемінде 380 миллиметр. Қозғалтқыш астындағы қуыс (рецесс) болған кезде-онда шпигаттар көзделуге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кемелердің оларға қажетті маневрлікті қамтамасыз ететін рульдік құрылғылары немесе шағын көлемді кемелерді басқарудың өзге де құралдары болу талаптарды сақтау. </w:t>
            </w:r>
          </w:p>
          <w:p>
            <w:pPr>
              <w:spacing w:after="20"/>
              <w:ind w:left="20"/>
              <w:jc w:val="both"/>
            </w:pPr>
            <w:r>
              <w:rPr>
                <w:rFonts w:ascii="Times New Roman"/>
                <w:b w:val="false"/>
                <w:i w:val="false"/>
                <w:color w:val="000000"/>
                <w:sz w:val="20"/>
              </w:rPr>
              <w:t xml:space="preserve">
 Өздігінен жүрмейтін және ескекті шағын көлемді кемелерді көрсетілген құрылғылармен жабдықтамауға жол беріледі. </w:t>
            </w:r>
          </w:p>
          <w:p>
            <w:pPr>
              <w:spacing w:after="20"/>
              <w:ind w:left="20"/>
              <w:jc w:val="both"/>
            </w:pPr>
            <w:r>
              <w:rPr>
                <w:rFonts w:ascii="Times New Roman"/>
                <w:b w:val="false"/>
                <w:i w:val="false"/>
                <w:color w:val="000000"/>
                <w:sz w:val="20"/>
              </w:rPr>
              <w:t xml:space="preserve">
 Шағын көлемді кемелерде қашықтықтан рульдік басқару болған кезде баллерге тікелей әсер ететін авариялық рульдік жетек не рульдік құрылғы секторы көзделуге. </w:t>
            </w:r>
          </w:p>
          <w:p>
            <w:pPr>
              <w:spacing w:after="20"/>
              <w:ind w:left="20"/>
              <w:jc w:val="both"/>
            </w:pPr>
            <w:r>
              <w:rPr>
                <w:rFonts w:ascii="Times New Roman"/>
                <w:b w:val="false"/>
                <w:i w:val="false"/>
                <w:color w:val="000000"/>
                <w:sz w:val="20"/>
              </w:rPr>
              <w:t>
Қуаты 22,1 кВт және одан жоғары аспалы қайық моторлары бар өздігінен жүретін шағын көлемді кемелер жобалаушының (құрылысшының) талаптарына сәйкес қашықтықтан басқару рульімен жабдықталуға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айлақ құрылыстарында немесе кемелердің борттарында олардың сенімді бекітілуін қамтамасыз ететін арқандап байлау құрылғыларының болуы және сүйреткіш арқанды (тросты) сенімді бекіту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кемелерде осы кеме үшін рұқсат етілген жүзу ауданында жел мен толқын кезінде осы кемелерді өзге кемемен қауіпсіз сүйретуді қамтамасыз ететін құрылғылардың болуы. </w:t>
            </w:r>
          </w:p>
          <w:p>
            <w:pPr>
              <w:spacing w:after="20"/>
              <w:ind w:left="20"/>
              <w:jc w:val="both"/>
            </w:pPr>
            <w:r>
              <w:rPr>
                <w:rFonts w:ascii="Times New Roman"/>
                <w:b w:val="false"/>
                <w:i w:val="false"/>
                <w:color w:val="000000"/>
                <w:sz w:val="20"/>
              </w:rPr>
              <w:t xml:space="preserve">
 Шағын көлемді кеменің тіркеп сүйреу құрылғысы өзіне ұқсас су ығыстыруы бойынша немесе тоннаж бойынша кіші кемені өзінің жеке қозғағыштарының көмегімен өзінің штаттық құралдарымен тіркеп сүйреуді қамтамасыз ету. </w:t>
            </w:r>
          </w:p>
          <w:p>
            <w:pPr>
              <w:spacing w:after="20"/>
              <w:ind w:left="20"/>
              <w:jc w:val="both"/>
            </w:pPr>
            <w:r>
              <w:rPr>
                <w:rFonts w:ascii="Times New Roman"/>
                <w:b w:val="false"/>
                <w:i w:val="false"/>
                <w:color w:val="000000"/>
                <w:sz w:val="20"/>
              </w:rPr>
              <w:t>
Шағын көлемді кеменің тіркеп сүйреу құрылғысы тетіктерінің (бұйымдарының) саны мен номенклатурасы, сондай-ақ олардың шағын көлемді кемеде орналасуы корпустың конструктивтік ерекшеліктеріне, оның палубалық жабдығының ерекшелігіне және шағын көлемді кеменің мақсатына сәйкес оны жобалау кезінде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 шағын көлемді кемелердің типін, мақсатын және оларды пайдалану шарттарын ескере отырып, адамның борт сыртына құлау қаупін барынша азайтуға және оның судан бортқа көтерілуін қамтамасыз ететіндей етіп жобалануға және салыну талаптарды сақтау. </w:t>
            </w:r>
          </w:p>
          <w:p>
            <w:pPr>
              <w:spacing w:after="20"/>
              <w:ind w:left="20"/>
              <w:jc w:val="both"/>
            </w:pPr>
            <w:r>
              <w:rPr>
                <w:rFonts w:ascii="Times New Roman"/>
                <w:b w:val="false"/>
                <w:i w:val="false"/>
                <w:color w:val="000000"/>
                <w:sz w:val="20"/>
              </w:rPr>
              <w:t>
Жолаушылар мен экипажды борт сыртына құлау қаупінен қорғау үшін шағын көлемді кемелерде қоршаулар (фальшборт немесе леерлік құрылғы), тұтқалар, өтпелі көпірлер, ұқсас траптар көзделеді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кемені барлық режимдерде, шағын көлемді кемелердің осы санаты үшін рұқсат етілген крендер мен дифференттерде үздіксіз пайдалануды механикалық орнатумен қамтамасыз ету, ал қозғалтқыштың қуаты жобалау құжаттамасында көзделген шағын көлемді кеменің осы үлгісі үшін есептік қуатқа сәйкес келу.</w:t>
            </w:r>
          </w:p>
          <w:p>
            <w:pPr>
              <w:spacing w:after="20"/>
              <w:ind w:left="20"/>
              <w:jc w:val="both"/>
            </w:pPr>
            <w:r>
              <w:rPr>
                <w:rFonts w:ascii="Times New Roman"/>
                <w:b w:val="false"/>
                <w:i w:val="false"/>
                <w:color w:val="000000"/>
                <w:sz w:val="20"/>
              </w:rPr>
              <w:t>
Моторлы шағын көлемді кемелер қозғалтқыштардың пайдаланылған газдары 4,8% - дан аспайтын көміртегі тотығынан тұратындай етіп жобалануға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кеменін іске қосу және реверсивті құрылғылардың конструкциясы мен орналасуын әр механизмді бір адаммен іске қосу және реверсиялау мүмкіндігін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кеменін басты қозғалтқыштың жұмысына арналған газ отынын сақтауға арналған сыйымдылықты орнату орны ашық палубада немесе кез келген ағып кету кезінде газ борттың сыртына кететіндей етіп орналастырылған газ өткізгіш бөліктерде орналасу талаптарды сақтау. Сыйымдылықты бекіту шағын көлемді кемеге рұқсат етілген жүзу ауданы үшін барынша мүмкін болатын дауылды жағдайларда жүзу кезінде оның үзілуін немесе орын ауыстыруын болдырмау. </w:t>
            </w:r>
          </w:p>
          <w:p>
            <w:pPr>
              <w:spacing w:after="20"/>
              <w:ind w:left="20"/>
              <w:jc w:val="both"/>
            </w:pPr>
            <w:r>
              <w:rPr>
                <w:rFonts w:ascii="Times New Roman"/>
                <w:b w:val="false"/>
                <w:i w:val="false"/>
                <w:color w:val="000000"/>
                <w:sz w:val="20"/>
              </w:rPr>
              <w:t>
Қозғалтқышқа газ беруге арналған құбырлар пайдаланудың барлық рұқсат етілген режимдерінде герметикалықты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кеменін отын танкілері, құбырлар мен шлангілер жылу сәулелену көздерінің кез келген әсерінен алынып тасталуы және қорғалу талаптарды сақтау. Танктердің материалы мен конструкциясы олардың қажетті сыйымдылығына және отын түріне сәйкес келуге. Барлық отын танкілерінде жарылыс қаупі бар ауа қоспасының пайда болуын болдырмайтын сенімді желдету жүйесі болуға. </w:t>
            </w:r>
          </w:p>
          <w:p>
            <w:pPr>
              <w:spacing w:after="20"/>
              <w:ind w:left="20"/>
              <w:jc w:val="both"/>
            </w:pPr>
            <w:r>
              <w:rPr>
                <w:rFonts w:ascii="Times New Roman"/>
                <w:b w:val="false"/>
                <w:i w:val="false"/>
                <w:color w:val="000000"/>
                <w:sz w:val="20"/>
              </w:rPr>
              <w:t xml:space="preserve">
 Жану нүктесі 60 градустан төмен сұйық отын кеме корпусымен (тасымалданатын) жалпы бөлігін құрмайтын танктерде сақталуға және: </w:t>
            </w:r>
          </w:p>
          <w:p>
            <w:pPr>
              <w:spacing w:after="20"/>
              <w:ind w:left="20"/>
              <w:jc w:val="both"/>
            </w:pPr>
            <w:r>
              <w:rPr>
                <w:rFonts w:ascii="Times New Roman"/>
                <w:b w:val="false"/>
                <w:i w:val="false"/>
                <w:color w:val="000000"/>
                <w:sz w:val="20"/>
              </w:rPr>
              <w:t xml:space="preserve">
 1) жылу сәулелену көздерінің әсерінен қорғалған; </w:t>
            </w:r>
          </w:p>
          <w:p>
            <w:pPr>
              <w:spacing w:after="20"/>
              <w:ind w:left="20"/>
              <w:jc w:val="both"/>
            </w:pPr>
            <w:r>
              <w:rPr>
                <w:rFonts w:ascii="Times New Roman"/>
                <w:b w:val="false"/>
                <w:i w:val="false"/>
                <w:color w:val="000000"/>
                <w:sz w:val="20"/>
              </w:rPr>
              <w:t xml:space="preserve">
 2) тұрғын үй-жайлардан бөлінген болуға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жағадан 500 м кем қашықтықта жолақта пайдаланылатын шағын көлемді моторлы кеменің сыртқы шу сипаттамасы бойынша норманың сәйкестігі: жылдамдығы жоғары емес шағын көлемді кемелер үшін 75 дБА, жылдамдығы жоғары (жылдамдығы 40 км/сағ жоғары шағын көлемді кемелер болып саналады) - 78 дБА, шағын көлемді кеменің борт жазықтығынан 25 метр қашықтықта сыртқы шу сипаттамасын өлшей отырып, дыбыс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моторлы кемелерде орнатылатын қозғалтқыштардың (стационарлық және аспалы) рұқсат етілген қуатының жобалаушының (шағын көлемді кемені жасаушының) жобалау құжаттамасына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кептіру жүйесінің (кептіру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кемелердің санитариялық-тұрмыстық және тұрғын үй-жайларының санитариялық-эпидемиологиялық талаптарға сәйкестігі. </w:t>
            </w:r>
          </w:p>
          <w:p>
            <w:pPr>
              <w:spacing w:after="20"/>
              <w:ind w:left="20"/>
              <w:jc w:val="both"/>
            </w:pPr>
            <w:r>
              <w:rPr>
                <w:rFonts w:ascii="Times New Roman"/>
                <w:b w:val="false"/>
                <w:i w:val="false"/>
                <w:color w:val="000000"/>
                <w:sz w:val="20"/>
              </w:rPr>
              <w:t>
Санитариялық-тұрмыстық үй-жайлары бар шағын көлемді кемелерде санитариялық жабдықты, қажетті құбыржолдарды (гидравликалық ысырмасы бар) және цистернаны немесе сарқынды және зәрнәжіс суларды жинауға арналған алмалы-салмалы контейнерлерді қамтитын шағын көлемді кемеден сарқынды және зәрнәжіс суларды жинауға және шығаруға арналған фаналық жүйе көзделу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борттағы адамдардың рұқсат етілген санының ауыз суға қажеттілігін сумен жабдықтау жүйесімен (ол болған кезде)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моторлы кемелерде өрттің пайда болуының ықтимал себептерін ескере отырып, жинақталған өртке қарсы жабдықтар мен мүліктің болуы. </w:t>
            </w:r>
          </w:p>
          <w:p>
            <w:pPr>
              <w:spacing w:after="20"/>
              <w:ind w:left="20"/>
              <w:jc w:val="both"/>
            </w:pPr>
            <w:r>
              <w:rPr>
                <w:rFonts w:ascii="Times New Roman"/>
                <w:b w:val="false"/>
                <w:i w:val="false"/>
                <w:color w:val="000000"/>
                <w:sz w:val="20"/>
              </w:rPr>
              <w:t xml:space="preserve">
 Өртке қарсы жүйе (отпен күресу құралдары) қозғалтқыштардың қорғаныш қаптамаларына өрт сөндіргішті қорғаныш қаптамаларын ашпай немесе бөлшектемей беруді қамтамасыз ету. </w:t>
            </w:r>
          </w:p>
          <w:p>
            <w:pPr>
              <w:spacing w:after="20"/>
              <w:ind w:left="20"/>
              <w:jc w:val="both"/>
            </w:pPr>
            <w:r>
              <w:rPr>
                <w:rFonts w:ascii="Times New Roman"/>
                <w:b w:val="false"/>
                <w:i w:val="false"/>
                <w:color w:val="000000"/>
                <w:sz w:val="20"/>
              </w:rPr>
              <w:t>
Өртке қарсы мүлік таңбалануы бар, осы мақсаттарға арналған қолжетімді орындарда орналастырылуы. Басқару бекетінің жанында кемінде бір өрт сөндіргіш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палубалы шағын көлемді кемелерде машина үй-жайлары мен отын бактарын (цистерналарын) орналастыруға арналған қоршаулардың табиғи (мәжбүрлі) желдеткішінің болуы. </w:t>
            </w:r>
          </w:p>
          <w:p>
            <w:pPr>
              <w:spacing w:after="20"/>
              <w:ind w:left="20"/>
              <w:jc w:val="both"/>
            </w:pPr>
            <w:r>
              <w:rPr>
                <w:rFonts w:ascii="Times New Roman"/>
                <w:b w:val="false"/>
                <w:i w:val="false"/>
                <w:color w:val="000000"/>
                <w:sz w:val="20"/>
              </w:rPr>
              <w:t>
Жабық машиналық үй-жайларда қозғалтқышты іске қосқанға дейін жинақталған отын буын жоюды қамтамасыз ететін желдеткіш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кеменің электр жабдығы (егер ол көзделсе) оны пайдалану процесінде механикалық зақымданудан, сыртқы ортаның әсерінен сенімді қорғалуы және пайдалануда қауіпсіз болу талаптарды сақтау. </w:t>
            </w:r>
          </w:p>
          <w:p>
            <w:pPr>
              <w:spacing w:after="20"/>
              <w:ind w:left="20"/>
              <w:jc w:val="both"/>
            </w:pPr>
            <w:r>
              <w:rPr>
                <w:rFonts w:ascii="Times New Roman"/>
                <w:b w:val="false"/>
                <w:i w:val="false"/>
                <w:color w:val="000000"/>
                <w:sz w:val="20"/>
              </w:rPr>
              <w:t xml:space="preserve">
 Барлық электр тізбектерін шамадан тыс жүктемелерден және қысқа тұйықталудан қорғауды қамтамасыз етіңіз. </w:t>
            </w:r>
          </w:p>
          <w:p>
            <w:pPr>
              <w:spacing w:after="20"/>
              <w:ind w:left="20"/>
              <w:jc w:val="both"/>
            </w:pPr>
            <w:r>
              <w:rPr>
                <w:rFonts w:ascii="Times New Roman"/>
                <w:b w:val="false"/>
                <w:i w:val="false"/>
                <w:color w:val="000000"/>
                <w:sz w:val="20"/>
              </w:rPr>
              <w:t xml:space="preserve">
 Аккумуляторлық батареялармен бөлінетін газдардың жинақталуын болдырмау үшін олардың желдетілуі қамтамасыз етілуге. Шағын көлемді кемеде аккумулятор батареялары қауіпсіз және судың түсуінен қорғалған жерде орнатылуға. Өрт қаупі бар және жарылыс қаупі бар жабдық өрт шығу қаупін барынша азайтатындай етіп құрастырылуы және кемеде орналасуға. </w:t>
            </w:r>
          </w:p>
          <w:p>
            <w:pPr>
              <w:spacing w:after="20"/>
              <w:ind w:left="20"/>
              <w:jc w:val="both"/>
            </w:pPr>
            <w:r>
              <w:rPr>
                <w:rFonts w:ascii="Times New Roman"/>
                <w:b w:val="false"/>
                <w:i w:val="false"/>
                <w:color w:val="000000"/>
                <w:sz w:val="20"/>
              </w:rPr>
              <w:t xml:space="preserve">
 Өрт қауіпті және жарылыс қауіпті жабдықтың конструкциясы және оның кемеде орналасуы өрттің пайда болуы мен таралуының алдын алуға бағытталуы, мыналарға: ашық жалыны бар жабдыққа; қыздырылатын беттерге; қозғалтқыштар мен қосалқы қондырғыларға; отын мен майдың құйылуына; жабылмаған отын және май құбыржолдарына ерекше назар аударылуға. </w:t>
            </w:r>
          </w:p>
          <w:p>
            <w:pPr>
              <w:spacing w:after="20"/>
              <w:ind w:left="20"/>
              <w:jc w:val="both"/>
            </w:pPr>
            <w:r>
              <w:rPr>
                <w:rFonts w:ascii="Times New Roman"/>
                <w:b w:val="false"/>
                <w:i w:val="false"/>
                <w:color w:val="000000"/>
                <w:sz w:val="20"/>
              </w:rPr>
              <w:t>
Машиналардың қыздырылатын бөліктерінің үстіне электр сымдарын салуға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кемелердің барлық стационарлық қозғалтқыштарында өрттің пайда болу және таралу қаупін барынша азайту, сондай-ақ мынадай: улы пайдаланылған газдармен және түтінмен улану, қыздырылған беттердің жылу сәулеленуінің әсері, тұрғын үй-жайлардағы адамдарға шу мен діріл нәтижесінде адамдардың жазатайым оқиғаларын болдырмау үшін кеменің тұрғын үй-жайларынан бөлінген қорғаныш қаптамаларының болуы. </w:t>
            </w:r>
          </w:p>
          <w:p>
            <w:pPr>
              <w:spacing w:after="20"/>
              <w:ind w:left="20"/>
              <w:jc w:val="both"/>
            </w:pPr>
            <w:r>
              <w:rPr>
                <w:rFonts w:ascii="Times New Roman"/>
                <w:b w:val="false"/>
                <w:i w:val="false"/>
                <w:color w:val="000000"/>
                <w:sz w:val="20"/>
              </w:rPr>
              <w:t xml:space="preserve">
 Шағын көлемді кеме қозғалтқышының жиі қарап тексеруді және техникалық қызмет көрсетуді талап ететін элементтері жеңіл қолжетімді болуға, машина бөлігінің ішіндегі оқшаулау материалдары жанбайтын болуға. </w:t>
            </w:r>
          </w:p>
          <w:p>
            <w:pPr>
              <w:spacing w:after="20"/>
              <w:ind w:left="20"/>
              <w:jc w:val="both"/>
            </w:pPr>
            <w:r>
              <w:rPr>
                <w:rFonts w:ascii="Times New Roman"/>
                <w:b w:val="false"/>
                <w:i w:val="false"/>
                <w:color w:val="000000"/>
                <w:sz w:val="20"/>
              </w:rPr>
              <w:t xml:space="preserve">
 60 градустан жоғары қыздырылатын стационарлық қозғалтқыштың сыртқы қызған немесе қозғалатын бөліктері персоналға зиян тигізбеу үшін қаптамамен (қақпақпен) сенімді жабылуға. </w:t>
            </w:r>
          </w:p>
          <w:p>
            <w:pPr>
              <w:spacing w:after="20"/>
              <w:ind w:left="20"/>
              <w:jc w:val="both"/>
            </w:pPr>
            <w:r>
              <w:rPr>
                <w:rFonts w:ascii="Times New Roman"/>
                <w:b w:val="false"/>
                <w:i w:val="false"/>
                <w:color w:val="000000"/>
                <w:sz w:val="20"/>
              </w:rPr>
              <w:t>
Отынды құюға, сақтауға, желдетуге және беруге арналған құрылғылар кемеде өрт және жарылыс қаупін барынша азайтатындай етіп әзірленуге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байланыс және навигация құралдарының болуы.</w:t>
            </w:r>
          </w:p>
          <w:p>
            <w:pPr>
              <w:spacing w:after="20"/>
              <w:ind w:left="20"/>
              <w:jc w:val="both"/>
            </w:pPr>
            <w:r>
              <w:rPr>
                <w:rFonts w:ascii="Times New Roman"/>
                <w:b w:val="false"/>
                <w:i w:val="false"/>
                <w:color w:val="000000"/>
                <w:sz w:val="20"/>
              </w:rPr>
              <w:t>
Кемедегі навигациялық жабдық және навигациялық жабдықтау кеме жүргізушіні кеменің орналасқан жері, бағыты және жылдамдығы туралы дұрыс ақпаратпен, сондай-ақ ұйғарылған аудандар мен пайдалану жағдайларында шағын көлемді сотты қауіпсіз басқаруға мүмкіндік беретін ақпаратпен үздіксіз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навигация құралдарымен жабдықталған шағын көлемді кемелерде радиожабдықты энергиямен қоректендіру үшін кемінде екі: негізгі және резервтік электр энергиясы көзінің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жүзу аудандарының 0-III күрделілік санатындағы теңіз аудандарында пайдаланылатын шағын көлемді кемелердің конструкциясы спутниктік навигация аппаратурасын (оның ішінде ГЛОНАСС немесе ГЛОНАСС GPS - пен бірге) орнату мүмкіндігін және оның жұмыс істеуін көздеу. </w:t>
            </w:r>
          </w:p>
          <w:p>
            <w:pPr>
              <w:spacing w:after="20"/>
              <w:ind w:left="20"/>
              <w:jc w:val="both"/>
            </w:pPr>
            <w:r>
              <w:rPr>
                <w:rFonts w:ascii="Times New Roman"/>
                <w:b w:val="false"/>
                <w:i w:val="false"/>
                <w:color w:val="000000"/>
                <w:sz w:val="20"/>
              </w:rPr>
              <w:t xml:space="preserve">
 Жүзу аудандарының 0-IV күрделілік санатындағы теңіз аудандарында пайдаланылатын барлық шағын көлемді кемелердің ауа райы, теңіз толқуы және мұз жағдайы болжамдарын, шағын көлемді кеменің қауіпсіз жүзуі жөніндегі навигациялық ұсынымдарды, дауылды ескертулер мен хабарлауларды қоса алғанда, теңіздегі қауіпсіздік жөніндегі ақпаратты беруді және қабылдауды қамтамасыз ететін байланыс құралдары болуға. </w:t>
            </w:r>
          </w:p>
          <w:p>
            <w:pPr>
              <w:spacing w:after="20"/>
              <w:ind w:left="20"/>
              <w:jc w:val="both"/>
            </w:pPr>
            <w:r>
              <w:rPr>
                <w:rFonts w:ascii="Times New Roman"/>
                <w:b w:val="false"/>
                <w:i w:val="false"/>
                <w:color w:val="000000"/>
                <w:sz w:val="20"/>
              </w:rPr>
              <w:t>
Шағын көлемді кеменің радиоаппаратурасы судан қорғалып орындалуға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жүзу аудандарында пайдаланылатын шағын кемелерде магнитті компастың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көріну жағдайларында (1000 метрден кем) және түнгі уақытта оларды пайдалану ауданына қарамастан ішкі кеме қатынасы жолдарында пайдалануға жобаланған шағын көлемді кемелерде радиолокациялық станцияның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шағын көлемді кеменің санатына байланысты құтқару және сигнал беру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дайындауышысы, ал шағын көлемді кеменің құрылысшысы әрбір шағын көлемді кемені пайдалану құжаттамасымен жабдықтайды, оның құрамына сызбалардан (жалпы орналасу конструкциялар, пайдалануға қажетті сызбалар), схемалардан (өртке қарсы жүйелер, оқшаулау, жабу, орналастыру, жабдықтау, құтқару құралдары, электр қосылыстары, радиоэлектрондық құралдар, навигациялық жабдықтар, автоматика, сигнализация және авариялық қорғау схемалар) және шағын көлемді кемелердің техникалық құралдарын пайдалану жөніндегі нұсқаулықтардан (нұсқаулықтардан) өзге шағын көлемді кеменің маневрлік сипаттамалары, өміршеңдік үшін күрес схемасы мен нұсқаулығы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 жіктеуіне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заттарға, олардың негізіндегі бұйымдарға техникалық құжаттаманың болуы. </w:t>
            </w:r>
          </w:p>
          <w:p>
            <w:pPr>
              <w:spacing w:after="20"/>
              <w:ind w:left="20"/>
              <w:jc w:val="both"/>
            </w:pPr>
            <w:r>
              <w:rPr>
                <w:rFonts w:ascii="Times New Roman"/>
                <w:b w:val="false"/>
                <w:i w:val="false"/>
                <w:color w:val="000000"/>
                <w:sz w:val="20"/>
              </w:rPr>
              <w:t>
Жарылғыш заттар мен олардың негізіндегі бұйымдарға арналған техникалық құжаттамада олардың қауіпсіздігіне әсер ететін сипаттамалар (дайындау, сақтау, тасымалдау (тасу), қолдану кезінде), буып-түюге және ыдысқа қойылатын талаптар көрсетілуге, жарылғыш заттың таңбалануы туралы ақпарат келтірілуге, сондай-ақ тұтынушы кіріс бақылауды жүзеге асыратын көрсеткіштер көрсетілуге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қолдану жөніндегі нұсқаудың (нұсқаулықтың) мынадай ақпаратқа сәйкестігі:</w:t>
            </w:r>
          </w:p>
          <w:p>
            <w:pPr>
              <w:spacing w:after="20"/>
              <w:ind w:left="20"/>
              <w:jc w:val="both"/>
            </w:pPr>
            <w:r>
              <w:rPr>
                <w:rFonts w:ascii="Times New Roman"/>
                <w:b w:val="false"/>
                <w:i w:val="false"/>
                <w:color w:val="000000"/>
                <w:sz w:val="20"/>
              </w:rPr>
              <w:t>
1) жарылғыш заттар мен олардың негізіндегі бұйымдардың атауы және шартты белгісі;</w:t>
            </w:r>
          </w:p>
          <w:p>
            <w:pPr>
              <w:spacing w:after="20"/>
              <w:ind w:left="20"/>
              <w:jc w:val="both"/>
            </w:pPr>
            <w:r>
              <w:rPr>
                <w:rFonts w:ascii="Times New Roman"/>
                <w:b w:val="false"/>
                <w:i w:val="false"/>
                <w:color w:val="000000"/>
                <w:sz w:val="20"/>
              </w:rPr>
              <w:t>
2) мақсаты және қолданылу саласы;</w:t>
            </w:r>
          </w:p>
          <w:p>
            <w:pPr>
              <w:spacing w:after="20"/>
              <w:ind w:left="20"/>
              <w:jc w:val="both"/>
            </w:pPr>
            <w:r>
              <w:rPr>
                <w:rFonts w:ascii="Times New Roman"/>
                <w:b w:val="false"/>
                <w:i w:val="false"/>
                <w:color w:val="000000"/>
                <w:sz w:val="20"/>
              </w:rPr>
              <w:t>
3) жеткізу жиынтығы;</w:t>
            </w:r>
          </w:p>
          <w:p>
            <w:pPr>
              <w:spacing w:after="20"/>
              <w:ind w:left="20"/>
              <w:jc w:val="both"/>
            </w:pPr>
            <w:r>
              <w:rPr>
                <w:rFonts w:ascii="Times New Roman"/>
                <w:b w:val="false"/>
                <w:i w:val="false"/>
                <w:color w:val="000000"/>
                <w:sz w:val="20"/>
              </w:rPr>
              <w:t>
4) жарылғыш заттар мен олардың негізіндегі бұйымдардың тұтынушылық қасиеттерін айқындайтын техникалық көрсеткіштер (жеке бақыланатын және бақыланбайтын көрсеткіштер);</w:t>
            </w:r>
          </w:p>
          <w:p>
            <w:pPr>
              <w:spacing w:after="20"/>
              <w:ind w:left="20"/>
              <w:jc w:val="both"/>
            </w:pPr>
            <w:r>
              <w:rPr>
                <w:rFonts w:ascii="Times New Roman"/>
                <w:b w:val="false"/>
                <w:i w:val="false"/>
                <w:color w:val="000000"/>
                <w:sz w:val="20"/>
              </w:rPr>
              <w:t>
5) өрт, жарылыс қауіптілігі және электростатикалық қауіптілік көрсеткіштері;</w:t>
            </w:r>
          </w:p>
          <w:p>
            <w:pPr>
              <w:spacing w:after="20"/>
              <w:ind w:left="20"/>
              <w:jc w:val="both"/>
            </w:pPr>
            <w:r>
              <w:rPr>
                <w:rFonts w:ascii="Times New Roman"/>
                <w:b w:val="false"/>
                <w:i w:val="false"/>
                <w:color w:val="000000"/>
                <w:sz w:val="20"/>
              </w:rPr>
              <w:t>
6) қаптаманың сипаттамасы және (қажет болған жағдайда) оны ашу және қолданғаннан кейін жою (немесе қайтару) тәртібі;</w:t>
            </w:r>
          </w:p>
          <w:p>
            <w:pPr>
              <w:spacing w:after="20"/>
              <w:ind w:left="20"/>
              <w:jc w:val="both"/>
            </w:pPr>
            <w:r>
              <w:rPr>
                <w:rFonts w:ascii="Times New Roman"/>
                <w:b w:val="false"/>
                <w:i w:val="false"/>
                <w:color w:val="000000"/>
                <w:sz w:val="20"/>
              </w:rPr>
              <w:t>
7) жүктің қауіптілік класын және үйлесімділік тобын көрсету;</w:t>
            </w:r>
          </w:p>
          <w:p>
            <w:pPr>
              <w:spacing w:after="20"/>
              <w:ind w:left="20"/>
              <w:jc w:val="both"/>
            </w:pPr>
            <w:r>
              <w:rPr>
                <w:rFonts w:ascii="Times New Roman"/>
                <w:b w:val="false"/>
                <w:i w:val="false"/>
                <w:color w:val="000000"/>
                <w:sz w:val="20"/>
              </w:rPr>
              <w:t>
8) механикаландыру тәсілін көрсете отырып, қоймаларда және қолдану орнында механикаландырылған операцияларды қолдану;</w:t>
            </w:r>
          </w:p>
          <w:p>
            <w:pPr>
              <w:spacing w:after="20"/>
              <w:ind w:left="20"/>
              <w:jc w:val="both"/>
            </w:pPr>
            <w:r>
              <w:rPr>
                <w:rFonts w:ascii="Times New Roman"/>
                <w:b w:val="false"/>
                <w:i w:val="false"/>
                <w:color w:val="000000"/>
                <w:sz w:val="20"/>
              </w:rPr>
              <w:t>
9) пайдаланылмаған жарылғыш заттар мен олардың негізіндегі бұйымдарды қоймаға қайтару тәртібі;</w:t>
            </w:r>
          </w:p>
          <w:p>
            <w:pPr>
              <w:spacing w:after="20"/>
              <w:ind w:left="20"/>
              <w:jc w:val="both"/>
            </w:pPr>
            <w:r>
              <w:rPr>
                <w:rFonts w:ascii="Times New Roman"/>
                <w:b w:val="false"/>
                <w:i w:val="false"/>
                <w:color w:val="000000"/>
                <w:sz w:val="20"/>
              </w:rPr>
              <w:t>
10) жарылғыш заттармен және олардың негізіндегі бұйымдармен жұмыс істеу кезіндегі қауіпсіздік талаптары (жұмыс аймағының ауасындағы зиянды заттардың шекті рұқсат етілген шоғырлануы, заттардың адам организміне әсер ету сипаты, зиянды әсерден қорғау шаралары мен құралдары, өрт сөндіру құралдары);</w:t>
            </w:r>
          </w:p>
          <w:p>
            <w:pPr>
              <w:spacing w:after="20"/>
              <w:ind w:left="20"/>
              <w:jc w:val="both"/>
            </w:pPr>
            <w:r>
              <w:rPr>
                <w:rFonts w:ascii="Times New Roman"/>
                <w:b w:val="false"/>
                <w:i w:val="false"/>
                <w:color w:val="000000"/>
                <w:sz w:val="20"/>
              </w:rPr>
              <w:t>
11) жарылғыш затты немесе бұйымды теспеге немесе ұңғымаға орналастыру тәсілі;</w:t>
            </w:r>
          </w:p>
          <w:p>
            <w:pPr>
              <w:spacing w:after="20"/>
              <w:ind w:left="20"/>
              <w:jc w:val="both"/>
            </w:pPr>
            <w:r>
              <w:rPr>
                <w:rFonts w:ascii="Times New Roman"/>
                <w:b w:val="false"/>
                <w:i w:val="false"/>
                <w:color w:val="000000"/>
                <w:sz w:val="20"/>
              </w:rPr>
              <w:t>
12) бастау әдісі;</w:t>
            </w:r>
          </w:p>
          <w:p>
            <w:pPr>
              <w:spacing w:after="20"/>
              <w:ind w:left="20"/>
              <w:jc w:val="both"/>
            </w:pPr>
            <w:r>
              <w:rPr>
                <w:rFonts w:ascii="Times New Roman"/>
                <w:b w:val="false"/>
                <w:i w:val="false"/>
                <w:color w:val="000000"/>
                <w:sz w:val="20"/>
              </w:rPr>
              <w:t>
13) тұтынушының қоймасына келіп түскен кезде және қоймада сақтау кезеңінде тексерілетін жарылғыш заттар мен олардың негізіндегі бұйымдардың сипаттамалары;</w:t>
            </w:r>
          </w:p>
          <w:p>
            <w:pPr>
              <w:spacing w:after="20"/>
              <w:ind w:left="20"/>
              <w:jc w:val="both"/>
            </w:pPr>
            <w:r>
              <w:rPr>
                <w:rFonts w:ascii="Times New Roman"/>
                <w:b w:val="false"/>
                <w:i w:val="false"/>
                <w:color w:val="000000"/>
                <w:sz w:val="20"/>
              </w:rPr>
              <w:t>
14) сақтау шарттары, кепілдік сақтау мерзімі, кепілдік сақтау мерзімі өткеннен кейін қабылданатын шаралар, жою тәртібі мен әдістері;</w:t>
            </w:r>
          </w:p>
          <w:p>
            <w:pPr>
              <w:spacing w:after="20"/>
              <w:ind w:left="20"/>
              <w:jc w:val="both"/>
            </w:pPr>
            <w:r>
              <w:rPr>
                <w:rFonts w:ascii="Times New Roman"/>
                <w:b w:val="false"/>
                <w:i w:val="false"/>
                <w:color w:val="000000"/>
                <w:sz w:val="20"/>
              </w:rPr>
              <w:t>
15) персоналдың біліктілігіне қойылатын талаптар;</w:t>
            </w:r>
          </w:p>
          <w:p>
            <w:pPr>
              <w:spacing w:after="20"/>
              <w:ind w:left="20"/>
              <w:jc w:val="both"/>
            </w:pPr>
            <w:r>
              <w:rPr>
                <w:rFonts w:ascii="Times New Roman"/>
                <w:b w:val="false"/>
                <w:i w:val="false"/>
                <w:color w:val="000000"/>
                <w:sz w:val="20"/>
              </w:rPr>
              <w:t>
16) авариялық жағдайлар кезінде персоналдың іс-қимыл тәртібі;</w:t>
            </w:r>
          </w:p>
          <w:p>
            <w:pPr>
              <w:spacing w:after="20"/>
              <w:ind w:left="20"/>
              <w:jc w:val="both"/>
            </w:pPr>
            <w:r>
              <w:rPr>
                <w:rFonts w:ascii="Times New Roman"/>
                <w:b w:val="false"/>
                <w:i w:val="false"/>
                <w:color w:val="000000"/>
                <w:sz w:val="20"/>
              </w:rPr>
              <w:t>
17) бас тартуды жою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заттардың оларды әзірлеу кезінде қауіпсіздікті бағалау үшін қажетті көрсеткіштер тізбесіне мынадай көрсеткіштер бойынша сәйкестігі:</w:t>
            </w:r>
          </w:p>
          <w:p>
            <w:pPr>
              <w:spacing w:after="20"/>
              <w:ind w:left="20"/>
              <w:jc w:val="both"/>
            </w:pPr>
            <w:r>
              <w:rPr>
                <w:rFonts w:ascii="Times New Roman"/>
                <w:b w:val="false"/>
                <w:i w:val="false"/>
                <w:color w:val="000000"/>
                <w:sz w:val="20"/>
              </w:rPr>
              <w:t>
1) соққыға сезімталдық;</w:t>
            </w:r>
          </w:p>
          <w:p>
            <w:pPr>
              <w:spacing w:after="20"/>
              <w:ind w:left="20"/>
              <w:jc w:val="both"/>
            </w:pPr>
            <w:r>
              <w:rPr>
                <w:rFonts w:ascii="Times New Roman"/>
                <w:b w:val="false"/>
                <w:i w:val="false"/>
                <w:color w:val="000000"/>
                <w:sz w:val="20"/>
              </w:rPr>
              <w:t>
2) үйкеліске сезімталдық;</w:t>
            </w:r>
          </w:p>
          <w:p>
            <w:pPr>
              <w:spacing w:after="20"/>
              <w:ind w:left="20"/>
              <w:jc w:val="both"/>
            </w:pPr>
            <w:r>
              <w:rPr>
                <w:rFonts w:ascii="Times New Roman"/>
                <w:b w:val="false"/>
                <w:i w:val="false"/>
                <w:color w:val="000000"/>
                <w:sz w:val="20"/>
              </w:rPr>
              <w:t>
3) тротилді эквиваленті;</w:t>
            </w:r>
          </w:p>
          <w:p>
            <w:pPr>
              <w:spacing w:after="20"/>
              <w:ind w:left="20"/>
              <w:jc w:val="both"/>
            </w:pPr>
            <w:r>
              <w:rPr>
                <w:rFonts w:ascii="Times New Roman"/>
                <w:b w:val="false"/>
                <w:i w:val="false"/>
                <w:color w:val="000000"/>
                <w:sz w:val="20"/>
              </w:rPr>
              <w:t>
4) детонацияның критикалық диаметрі;</w:t>
            </w:r>
          </w:p>
          <w:p>
            <w:pPr>
              <w:spacing w:after="20"/>
              <w:ind w:left="20"/>
              <w:jc w:val="both"/>
            </w:pPr>
            <w:r>
              <w:rPr>
                <w:rFonts w:ascii="Times New Roman"/>
                <w:b w:val="false"/>
                <w:i w:val="false"/>
                <w:color w:val="000000"/>
                <w:sz w:val="20"/>
              </w:rPr>
              <w:t>
5) минималды бастама импульсі;</w:t>
            </w:r>
          </w:p>
          <w:p>
            <w:pPr>
              <w:spacing w:after="20"/>
              <w:ind w:left="20"/>
              <w:jc w:val="both"/>
            </w:pPr>
            <w:r>
              <w:rPr>
                <w:rFonts w:ascii="Times New Roman"/>
                <w:b w:val="false"/>
                <w:i w:val="false"/>
                <w:color w:val="000000"/>
                <w:sz w:val="20"/>
              </w:rPr>
              <w:t>
6) термиялық төзімділік;</w:t>
            </w:r>
          </w:p>
          <w:p>
            <w:pPr>
              <w:spacing w:after="20"/>
              <w:ind w:left="20"/>
              <w:jc w:val="both"/>
            </w:pPr>
            <w:r>
              <w:rPr>
                <w:rFonts w:ascii="Times New Roman"/>
                <w:b w:val="false"/>
                <w:i w:val="false"/>
                <w:color w:val="000000"/>
                <w:sz w:val="20"/>
              </w:rPr>
              <w:t>
7) меншікті көлемді электр тоғысуы (құрамында су бар жарылғыш заттарда тек эмульсиялық заттар үшін);</w:t>
            </w:r>
          </w:p>
          <w:p>
            <w:pPr>
              <w:spacing w:after="20"/>
              <w:ind w:left="20"/>
              <w:jc w:val="both"/>
            </w:pPr>
            <w:r>
              <w:rPr>
                <w:rFonts w:ascii="Times New Roman"/>
                <w:b w:val="false"/>
                <w:i w:val="false"/>
                <w:color w:val="000000"/>
                <w:sz w:val="20"/>
              </w:rPr>
              <w:t>
8) жарылыс өнімдеріндегі зиянды газдардың көлемі;</w:t>
            </w:r>
          </w:p>
          <w:p>
            <w:pPr>
              <w:spacing w:after="20"/>
              <w:ind w:left="20"/>
              <w:jc w:val="both"/>
            </w:pPr>
            <w:r>
              <w:rPr>
                <w:rFonts w:ascii="Times New Roman"/>
                <w:b w:val="false"/>
                <w:i w:val="false"/>
                <w:color w:val="000000"/>
                <w:sz w:val="20"/>
              </w:rPr>
              <w:t>
9) критикалық тығыздық;</w:t>
            </w:r>
          </w:p>
          <w:p>
            <w:pPr>
              <w:spacing w:after="20"/>
              <w:ind w:left="20"/>
              <w:jc w:val="both"/>
            </w:pPr>
            <w:r>
              <w:rPr>
                <w:rFonts w:ascii="Times New Roman"/>
                <w:b w:val="false"/>
                <w:i w:val="false"/>
                <w:color w:val="000000"/>
                <w:sz w:val="20"/>
              </w:rPr>
              <w:t>
10) құрылымдық материалдармен үйлесімділік;</w:t>
            </w:r>
          </w:p>
          <w:p>
            <w:pPr>
              <w:spacing w:after="20"/>
              <w:ind w:left="20"/>
              <w:jc w:val="both"/>
            </w:pPr>
            <w:r>
              <w:rPr>
                <w:rFonts w:ascii="Times New Roman"/>
                <w:b w:val="false"/>
                <w:i w:val="false"/>
                <w:color w:val="000000"/>
                <w:sz w:val="20"/>
              </w:rPr>
              <w:t>
11) қауіпсіздік қасиеттері;</w:t>
            </w:r>
          </w:p>
          <w:p>
            <w:pPr>
              <w:spacing w:after="20"/>
              <w:ind w:left="20"/>
              <w:jc w:val="both"/>
            </w:pPr>
            <w:r>
              <w:rPr>
                <w:rFonts w:ascii="Times New Roman"/>
                <w:b w:val="false"/>
                <w:i w:val="false"/>
                <w:color w:val="000000"/>
                <w:sz w:val="20"/>
              </w:rPr>
              <w:t>
12) агрессивті орталармен үйлесімділік (сульфидті кен орындарында қолданылатын жарылғыш заттар үшін);</w:t>
            </w:r>
          </w:p>
          <w:p>
            <w:pPr>
              <w:spacing w:after="20"/>
              <w:ind w:left="20"/>
              <w:jc w:val="both"/>
            </w:pPr>
            <w:r>
              <w:rPr>
                <w:rFonts w:ascii="Times New Roman"/>
                <w:b w:val="false"/>
                <w:i w:val="false"/>
                <w:color w:val="000000"/>
                <w:sz w:val="20"/>
              </w:rPr>
              <w:t>
13) суға төзімділік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сезімталдығына сынау нәтижелері бойынша төменгі шегі 100 мм-ден кем, ал үйкеліске сезімталдыққа сынау кезінде төменгі шегі 200 МПа-дан кем жарылғыш заттарды қолдануға жол берілмейтін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 эмульсиясының тығыздығы сынау әдістері бойынша 1-класқа жатқызылуы мүмкін мәннен жоғары болуға жарылғыш заттарға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көзделген (дайындау,буып-түю, тасымалдау, сақтау, қолдану) жағдайларда жарылғыш заттар негізіндегі бұйымдардың әртүрлі топтары мынадай талаптарды сақтау:</w:t>
            </w:r>
          </w:p>
          <w:p>
            <w:pPr>
              <w:spacing w:after="20"/>
              <w:ind w:left="20"/>
              <w:jc w:val="both"/>
            </w:pPr>
            <w:r>
              <w:rPr>
                <w:rFonts w:ascii="Times New Roman"/>
                <w:b w:val="false"/>
                <w:i w:val="false"/>
                <w:color w:val="000000"/>
                <w:sz w:val="20"/>
              </w:rPr>
              <w:t>
1) мерзімінен бұрын жарылыс мүмкіндігін болдырмауға;</w:t>
            </w:r>
          </w:p>
          <w:p>
            <w:pPr>
              <w:spacing w:after="20"/>
              <w:ind w:left="20"/>
              <w:jc w:val="both"/>
            </w:pPr>
            <w:r>
              <w:rPr>
                <w:rFonts w:ascii="Times New Roman"/>
                <w:b w:val="false"/>
                <w:i w:val="false"/>
                <w:color w:val="000000"/>
                <w:sz w:val="20"/>
              </w:rPr>
              <w:t>
2) қоздырғыш құралдарынан сенімді детонациялау;</w:t>
            </w:r>
          </w:p>
          <w:p>
            <w:pPr>
              <w:spacing w:after="20"/>
              <w:ind w:left="20"/>
              <w:jc w:val="both"/>
            </w:pPr>
            <w:r>
              <w:rPr>
                <w:rFonts w:ascii="Times New Roman"/>
                <w:b w:val="false"/>
                <w:i w:val="false"/>
                <w:color w:val="000000"/>
                <w:sz w:val="20"/>
              </w:rPr>
              <w:t>
3) детонацияны қолдану кезінде оларды орналастыру шарттарын ескере отырып, бұйымнан бұйымға беруді қамтамасыз етуге міндетті;</w:t>
            </w:r>
          </w:p>
          <w:p>
            <w:pPr>
              <w:spacing w:after="20"/>
              <w:ind w:left="20"/>
              <w:jc w:val="both"/>
            </w:pPr>
            <w:r>
              <w:rPr>
                <w:rFonts w:ascii="Times New Roman"/>
                <w:b w:val="false"/>
                <w:i w:val="false"/>
                <w:color w:val="000000"/>
                <w:sz w:val="20"/>
              </w:rPr>
              <w:t>
4) механикалық жүктемелер кезінде олардың зақымдануын болдырмайтын қабықтың немесе корпустың жеткілікті беріктігін қамтамасыз етуге міндетті;</w:t>
            </w:r>
          </w:p>
          <w:p>
            <w:pPr>
              <w:spacing w:after="20"/>
              <w:ind w:left="20"/>
              <w:jc w:val="both"/>
            </w:pPr>
            <w:r>
              <w:rPr>
                <w:rFonts w:ascii="Times New Roman"/>
                <w:b w:val="false"/>
                <w:i w:val="false"/>
                <w:color w:val="000000"/>
                <w:sz w:val="20"/>
              </w:rPr>
              <w:t>
5) талап етілетін суға төзімділікті қамтамасыз етуге міндетті;</w:t>
            </w:r>
          </w:p>
          <w:p>
            <w:pPr>
              <w:spacing w:after="20"/>
              <w:ind w:left="20"/>
              <w:jc w:val="both"/>
            </w:pPr>
            <w:r>
              <w:rPr>
                <w:rFonts w:ascii="Times New Roman"/>
                <w:b w:val="false"/>
                <w:i w:val="false"/>
                <w:color w:val="000000"/>
                <w:sz w:val="20"/>
              </w:rPr>
              <w:t>
6) егер жарылыс қаупі бар ортаның жарылуы оларда қолдану үшін әзірленген және дайындалған болса, оның бастамашылығын болғызбауға;</w:t>
            </w:r>
          </w:p>
          <w:p>
            <w:pPr>
              <w:spacing w:after="20"/>
              <w:ind w:left="20"/>
              <w:jc w:val="both"/>
            </w:pPr>
            <w:r>
              <w:rPr>
                <w:rFonts w:ascii="Times New Roman"/>
                <w:b w:val="false"/>
                <w:i w:val="false"/>
                <w:color w:val="000000"/>
                <w:sz w:val="20"/>
              </w:rPr>
              <w:t>
7) пайдалану температуралары интервалында нормаланатын сипаттамалардың сақталуын қамтамасыз етуге міндетті;</w:t>
            </w:r>
          </w:p>
          <w:p>
            <w:pPr>
              <w:spacing w:after="20"/>
              <w:ind w:left="20"/>
              <w:jc w:val="both"/>
            </w:pPr>
            <w:r>
              <w:rPr>
                <w:rFonts w:ascii="Times New Roman"/>
                <w:b w:val="false"/>
                <w:i w:val="false"/>
                <w:color w:val="000000"/>
                <w:sz w:val="20"/>
              </w:rPr>
              <w:t>
8) нормаланатын сипаттамалардың сақтаудың кепілдік мерзімі ішінде сақталуын қамтамасыз етуге міндетті;</w:t>
            </w:r>
          </w:p>
          <w:p>
            <w:pPr>
              <w:spacing w:after="20"/>
              <w:ind w:left="20"/>
              <w:jc w:val="both"/>
            </w:pPr>
            <w:r>
              <w:rPr>
                <w:rFonts w:ascii="Times New Roman"/>
                <w:b w:val="false"/>
                <w:i w:val="false"/>
                <w:color w:val="000000"/>
                <w:sz w:val="20"/>
              </w:rPr>
              <w:t>
9) статикалық электрге төзімділікті қамтамасыз етуге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заттардың электр детонаторлары мен толқынжолдары үшін келесі сипаттамалары сәйкестігі:</w:t>
            </w:r>
          </w:p>
          <w:p>
            <w:pPr>
              <w:spacing w:after="20"/>
              <w:ind w:left="20"/>
              <w:jc w:val="both"/>
            </w:pPr>
            <w:r>
              <w:rPr>
                <w:rFonts w:ascii="Times New Roman"/>
                <w:b w:val="false"/>
                <w:i w:val="false"/>
                <w:color w:val="000000"/>
                <w:sz w:val="20"/>
              </w:rPr>
              <w:t>
1) қауіпсіз токтың мәні кемінде 0,18 А;</w:t>
            </w:r>
          </w:p>
          <w:p>
            <w:pPr>
              <w:spacing w:after="20"/>
              <w:ind w:left="20"/>
              <w:jc w:val="both"/>
            </w:pPr>
            <w:r>
              <w:rPr>
                <w:rFonts w:ascii="Times New Roman"/>
                <w:b w:val="false"/>
                <w:i w:val="false"/>
                <w:color w:val="000000"/>
                <w:sz w:val="20"/>
              </w:rPr>
              <w:t>
2) 0,22 А кем емес ұзақ тұтанатын ток; 0,6 А2 кем емес қауіпсіз тұтану импульсі.мс;</w:t>
            </w:r>
          </w:p>
          <w:p>
            <w:pPr>
              <w:spacing w:after="20"/>
              <w:ind w:left="20"/>
              <w:jc w:val="both"/>
            </w:pPr>
            <w:r>
              <w:rPr>
                <w:rFonts w:ascii="Times New Roman"/>
                <w:b w:val="false"/>
                <w:i w:val="false"/>
                <w:color w:val="000000"/>
                <w:sz w:val="20"/>
              </w:rPr>
              <w:t>
3) электрлік емес бастамашыл жүйелердің толқын өткізгіштер (соқпалы түтіктер) онымен жанасатын жарылғыш заттардың және бастамашыл құралдардың бүйір бетімен детонацияны қоздырмауға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жарылғыш заттар мен олардың негізіндегі бұйымдардың көрсеткіштері үшін бақылау әдістерінің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мүше мемлекеттің өнеркәсіптік қауіпсіздік саласындағы уәкілетті органдарының бірі берген тұрақты қолдануға рұқсат болған кезде жарылғыш заттар мен олардың негізіндегі бұйымдар дайындалатын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 олардың барынша мүмкін болатын қауіпсіздік дәрежесіне кепілдік беру үшін техникалық сипаттамаларға ие болу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бұйымдарды дайындау техникалық құжаттамаға сәйкес жүзеге асырылу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регламентте жарылғыш заттар мен олардың негізіндегі бұйымдарды дайындау үшін пайдаланылатын компоненттер мен шикізатты кіріс бақылау кезінде тексерілуі қажет көрсеткіштер көзделу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жарылғыш заттар мен олардың негізіндегі бұйымдардың нормаланатын сипаттамаларына әсер ететін технологиялық процестердің параметрлері технологиялық регламентте, конструкторлық құжаттамада олардың сипаттамаларының жаңғыртылуын қамтамасыз ететін дәлдікпен көрсетілу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жарылғыш заттар мен олардың негізіндегі бұйымдардың нормаланатын сипаттамаларына әсер ететін технологиялық процестердің параметрлері оларды дайындау кезінде құжатталу талаптарды сақтау. Құжатталған жазбалардың сақтау мерзімі жарылғыш заттар мен олардың негізіндегі бұйымдарды сақтаудың кепілді мерзімінен кем болмау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бұйымдарды дайындаушы осы жарылғыш заттар мен олардың негізіндегі бұйымдарға арналған техникалық құжаттамада көзделген қажетті сынақтарды (өлшеулерді) жүргізуге міндетті болатын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ұйымдастыру дайын жарылғыш заттар мен олардың негізіндегі бұйымдарға олардың қасиеттеріне, оларды тасу (тасымалдау), сақтау, қолдану кезіндегі қауіпсіздігіне әсер ететін заттардың түсу мүмкіндігін болғызбауға, сондай-ақ ақаулы жарылғыш заттар мен олардың негізіндегі бұйымдарды, өндіріс қалдықтарын дайын жарылғыш заттармен және олардың негізіндегі бұйымдармен араластыру мүмкіндігін болғызбау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берік болуы, жарылғыш заттардың ағып кетуін немесе шашылуын немесе бұйымдардың түсуін толық болдырмауы, кез келген климаттық жағдайларда, оның ішінде тиеу-түсіру жұмыстары кезінде, сондай-ақ сақтау кезінде көліктің барлық түрлерімен тасымалдау (тасымалдау) процесінде олардың сақталуын және қауіпсіздігін қамтамасыз ету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көзделген сынақтарсыз кепілдік сақтау мерзімі өткен жарылғыш заттар мен олардың негізіндегі бұйымдарды қолдануға және сақтауға жол берілмеу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бұйымдарды тасымалдау (тасымалдау) қауіпсіздігі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 сақтау кезіндегі қауіпсіздік талаптарына мынадай шарттарға сәйкестік:</w:t>
            </w:r>
          </w:p>
          <w:p>
            <w:pPr>
              <w:spacing w:after="20"/>
              <w:ind w:left="20"/>
              <w:jc w:val="both"/>
            </w:pPr>
            <w:r>
              <w:rPr>
                <w:rFonts w:ascii="Times New Roman"/>
                <w:b w:val="false"/>
                <w:i w:val="false"/>
                <w:color w:val="000000"/>
                <w:sz w:val="20"/>
              </w:rPr>
              <w:t>
1) сақтау шарттары жарылғыш заттар мен олардың негізіндегі бұйымдардың сипаттамаларына қоршаған ортаның әсерін болдырмауы және нормативтік, техникалық құжаттаманың талаптарына, оның ішінде қолдану жөніндегі нұсқаулыққа (нұсқаулыққа) сәйкес келу;</w:t>
            </w:r>
          </w:p>
          <w:p>
            <w:pPr>
              <w:spacing w:after="20"/>
              <w:ind w:left="20"/>
              <w:jc w:val="both"/>
            </w:pPr>
            <w:r>
              <w:rPr>
                <w:rFonts w:ascii="Times New Roman"/>
                <w:b w:val="false"/>
                <w:i w:val="false"/>
                <w:color w:val="000000"/>
                <w:sz w:val="20"/>
              </w:rPr>
              <w:t>
2) жарылғыш заттар мен олардың негізіндегі бұйымдар қоймаларда сақтау кезінде олардың үйлесімділігін ескере отырып орналастырылу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болып қалған және жарамсыз болған жарылғыш заттар мен олардың негізіндегі бұйымдарды қоймаларда уақытша сақтау "НАЗАР АУДАРЫҢЫЗ, АҚАУЛЫ" деген ескерту жазуымен белгіленген арнайы бөлінген орында ғана жүзеге асырылу. Жарамсыз болған және жарамсыз жарылғыш заттар мен олардың негізіндегі бұйымдар бар орауышқа ұқсас жазуы бар тақтайша бекітіледі (орауышқа ұқсас жазу жазылады)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сынақтар нәтижесінде алынған көрсеткіштер техникалық құжаттамада көрсетілген көрсеткіштерге сәйкес келмеген кезде жарылғыш заттар мен олардың негізіндегі бұйымдарды қолдануға жол берілмеу және жойылу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өнімді қайта өңдеу (кәдеге жарату) нәтижесінде алынған өнімдер мен өнімдердің (пайдаланылған өнімді қайта өңдеу (кәдеге жарату) нәтижесінде алынған майлау материалдары, майлар және арнайы сұйықтықтар) өнім сипаттамаларына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буып-түйілген өнімді, майлау материалдарының, майлардың және арнайы сұйықтықтардың өнімдерін төмендегілерді қамтитын таңбалауы:</w:t>
            </w:r>
          </w:p>
          <w:p>
            <w:pPr>
              <w:spacing w:after="20"/>
              <w:ind w:left="20"/>
              <w:jc w:val="both"/>
            </w:pPr>
            <w:r>
              <w:rPr>
                <w:rFonts w:ascii="Times New Roman"/>
                <w:b w:val="false"/>
                <w:i w:val="false"/>
                <w:color w:val="000000"/>
                <w:sz w:val="20"/>
              </w:rPr>
              <w:t>
1) дайындаушының атауы және орналасқан жері (заңды мекенжайы, елді қоса алғанда), оның тауар белгісі (бар болса);</w:t>
            </w:r>
          </w:p>
          <w:p>
            <w:pPr>
              <w:spacing w:after="20"/>
              <w:ind w:left="20"/>
              <w:jc w:val="both"/>
            </w:pPr>
            <w:r>
              <w:rPr>
                <w:rFonts w:ascii="Times New Roman"/>
                <w:b w:val="false"/>
                <w:i w:val="false"/>
                <w:color w:val="000000"/>
                <w:sz w:val="20"/>
              </w:rPr>
              <w:t>
2) өнімнің атауы, маркасының белгіленуі және мақсаты;</w:t>
            </w:r>
          </w:p>
          <w:p>
            <w:pPr>
              <w:spacing w:after="20"/>
              <w:ind w:left="20"/>
              <w:jc w:val="both"/>
            </w:pPr>
            <w:r>
              <w:rPr>
                <w:rFonts w:ascii="Times New Roman"/>
                <w:b w:val="false"/>
                <w:i w:val="false"/>
                <w:color w:val="000000"/>
                <w:sz w:val="20"/>
              </w:rPr>
              <w:t>
3) соған сәйкес жүргізілетін құжатты белгілеу (бар болса);</w:t>
            </w:r>
          </w:p>
          <w:p>
            <w:pPr>
              <w:spacing w:after="20"/>
              <w:ind w:left="20"/>
              <w:jc w:val="both"/>
            </w:pPr>
            <w:r>
              <w:rPr>
                <w:rFonts w:ascii="Times New Roman"/>
                <w:b w:val="false"/>
                <w:i w:val="false"/>
                <w:color w:val="000000"/>
                <w:sz w:val="20"/>
              </w:rPr>
              <w:t>
4) сақтау мерзімі мен шарттары;</w:t>
            </w:r>
          </w:p>
          <w:p>
            <w:pPr>
              <w:spacing w:after="20"/>
              <w:ind w:left="20"/>
              <w:jc w:val="both"/>
            </w:pPr>
            <w:r>
              <w:rPr>
                <w:rFonts w:ascii="Times New Roman"/>
                <w:b w:val="false"/>
                <w:i w:val="false"/>
                <w:color w:val="000000"/>
                <w:sz w:val="20"/>
              </w:rPr>
              <w:t>
5) дайындалған күні;</w:t>
            </w:r>
          </w:p>
          <w:p>
            <w:pPr>
              <w:spacing w:after="20"/>
              <w:ind w:left="20"/>
              <w:jc w:val="both"/>
            </w:pPr>
            <w:r>
              <w:rPr>
                <w:rFonts w:ascii="Times New Roman"/>
                <w:b w:val="false"/>
                <w:i w:val="false"/>
                <w:color w:val="000000"/>
                <w:sz w:val="20"/>
              </w:rPr>
              <w:t>
6) партия нөмірі;</w:t>
            </w:r>
          </w:p>
          <w:p>
            <w:pPr>
              <w:spacing w:after="20"/>
              <w:ind w:left="20"/>
              <w:jc w:val="both"/>
            </w:pPr>
            <w:r>
              <w:rPr>
                <w:rFonts w:ascii="Times New Roman"/>
                <w:b w:val="false"/>
                <w:i w:val="false"/>
                <w:color w:val="000000"/>
                <w:sz w:val="20"/>
              </w:rPr>
              <w:t>
7) штрих сәйкестендіру коды (қажет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денсаулығына, қоршаған ортаға зиянды әсер етуге қабілетті, өрт қауіпті қасиеттері бар майлау материалдарының, майлардың және арнайы сұйықтықтардың өнімдеріне ескерту таңбасының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материалдарының, майлардың және арнайы сұйықтықтардың өнімдеріне қойылатын талаптардың сақталуы, бұл ретте таңбалау аумағында осы өнім тұтынушыға өткізілетін Еуразиялық экономикалық одақ мүше мемлекеттің ресми және мемлекеттік тілінде жазылу. Мазмұны мәтінмен толық сәйкестендірілген жағдайда шет тілдерін қосымша пайдалануға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материалдарының, майлардың және арнайы сұйықтықтардың өнімінде оның қапталған өнімге және сыртқы ортаның әсеріне сақталуын қамтамасыз ететін тәсілмен орындалған анық және анық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қапталмаған өнімді жеткізу кезінде сапа паспортында майлау материалдарының, майлардың және арнайы сұйықтықтардың өнімдері туралы мәліметтерді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 мен тіркемелердің конструкциясының өмірлік циклдің барлық сатыларында қауіпсіздікті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 мен тіркемелердің санаттары мен типтері бойынша жіктелуінің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 Т2, Т3, Т5, С (С4-тен өзге) санатындағы тракторларға және R санатты тіркемелерге қойылатын қауіпсіздік талаптарына және оларды бақылау әдістеріне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 С4 санатындағы арнайы мақсаттағы тракторларға қойылатын қауіпсіздік талаптарына және оларды бақылау әдістеріне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мен тіркемелерге қойылатын қауіпсіздік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 мен тіркемелерге қойылатын қауіпсіздік талаптар тізбесіне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тракторларға қойылатын қауіпсіздік талаптарының тізбесіне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немесе тіркемелердің құрамдас бөліктерінің тізбесіне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дайындаушы тақтайшасының және техникалық рұқсат етілген сүйретілетін массалардың жіктемесінің қажетті ақпаратты орналастыру және мазмұны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 қысыммен жұмыс істейтін жабдықтың әзірлеу (жобалау), дайындау (өндіру) кезіндегі қауіпсіздік талаптарына, сондай-ақ жобалау құжаттамасында белгіленген параметрлер мен сипаттамаларға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техникалық құжаттамада белгіленген оның қауіпсіздігін қамтамасыз ету жөніндегі шараларды орындаған кезде артық қысыммен жұмыс істейтін жабдықтың бүкіл қызмет ету мерзімі ішіндегі қауіпсіздік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жабдықтың қауіптілік санаттары бойынша жіктелуіне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жабдықтың айырым бояуға және сәйкестендіру ақпаратына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жабдыққа техникалық құжаттаманың, оның ішінде жабдық паспортының, пайдалану жөніндегі нұсқаулықтың, элементтер (құрастыру бірліктері, бөлшектер) мен жинақтаушы бұйымдар үшін сәйкестендіруді қамтамасыз ететін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көмірсутекті газдарды тасымалдауға арналған автоцистерналардың сыртқы бетін ашық сұр түске бояу. Ыдыстың екі бүйір жағына ені кемінде 200 мм қызыл түсті айырым жолағын қою, оның үстіне қара түсті "Пропан – от қауіпті" деген жазу. Ыдыстың артқы түбіне қара түсті "от қауіпті" деген жазу жазылады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көмірсутекті газдың сұйытылған көмірсутекті газдардың физикалық-химиялық және пайдалану көрсеткіштеріне қойылатын мынадай талаптарға сәйкестігі:</w:t>
            </w:r>
          </w:p>
          <w:p>
            <w:pPr>
              <w:spacing w:after="20"/>
              <w:ind w:left="20"/>
              <w:jc w:val="both"/>
            </w:pPr>
            <w:r>
              <w:rPr>
                <w:rFonts w:ascii="Times New Roman"/>
                <w:b w:val="false"/>
                <w:i w:val="false"/>
                <w:color w:val="000000"/>
                <w:sz w:val="20"/>
              </w:rPr>
              <w:t>
1) октан саны;</w:t>
            </w:r>
          </w:p>
          <w:p>
            <w:pPr>
              <w:spacing w:after="20"/>
              <w:ind w:left="20"/>
              <w:jc w:val="both"/>
            </w:pPr>
            <w:r>
              <w:rPr>
                <w:rFonts w:ascii="Times New Roman"/>
                <w:b w:val="false"/>
                <w:i w:val="false"/>
                <w:color w:val="000000"/>
                <w:sz w:val="20"/>
              </w:rPr>
              <w:t>
2) қанықпаған көмірсутектер сомасының массалық үлесі;</w:t>
            </w:r>
          </w:p>
          <w:p>
            <w:pPr>
              <w:spacing w:after="20"/>
              <w:ind w:left="20"/>
              <w:jc w:val="both"/>
            </w:pPr>
            <w:r>
              <w:rPr>
                <w:rFonts w:ascii="Times New Roman"/>
                <w:b w:val="false"/>
                <w:i w:val="false"/>
                <w:color w:val="000000"/>
                <w:sz w:val="20"/>
              </w:rPr>
              <w:t>
3) қаныққан будың қысымы, артық, Мпа, температура кезінде: плюс 45°С, минус 20°С;</w:t>
            </w:r>
          </w:p>
          <w:p>
            <w:pPr>
              <w:spacing w:after="20"/>
              <w:ind w:left="20"/>
              <w:jc w:val="both"/>
            </w:pPr>
            <w:r>
              <w:rPr>
                <w:rFonts w:ascii="Times New Roman"/>
                <w:b w:val="false"/>
                <w:i w:val="false"/>
                <w:color w:val="000000"/>
                <w:sz w:val="20"/>
              </w:rPr>
              <w:t>
4) массалық үлесі күкіртті сутектің және меркаптан күкіртінің, соның ішінде күкіртті сутегі;</w:t>
            </w:r>
          </w:p>
          <w:p>
            <w:pPr>
              <w:spacing w:after="20"/>
              <w:ind w:left="20"/>
              <w:jc w:val="both"/>
            </w:pPr>
            <w:r>
              <w:rPr>
                <w:rFonts w:ascii="Times New Roman"/>
                <w:b w:val="false"/>
                <w:i w:val="false"/>
                <w:color w:val="000000"/>
                <w:sz w:val="20"/>
              </w:rPr>
              <w:t>
5) иісі;</w:t>
            </w:r>
          </w:p>
          <w:p>
            <w:pPr>
              <w:spacing w:after="20"/>
              <w:ind w:left="20"/>
              <w:jc w:val="both"/>
            </w:pPr>
            <w:r>
              <w:rPr>
                <w:rFonts w:ascii="Times New Roman"/>
                <w:b w:val="false"/>
                <w:i w:val="false"/>
                <w:color w:val="000000"/>
                <w:sz w:val="20"/>
              </w:rPr>
              <w:t>
6) иіс қарқындылығы;</w:t>
            </w:r>
          </w:p>
          <w:p>
            <w:pPr>
              <w:spacing w:after="20"/>
              <w:ind w:left="20"/>
              <w:jc w:val="both"/>
            </w:pPr>
            <w:r>
              <w:rPr>
                <w:rFonts w:ascii="Times New Roman"/>
                <w:b w:val="false"/>
                <w:i w:val="false"/>
                <w:color w:val="000000"/>
                <w:sz w:val="20"/>
              </w:rPr>
              <w:t>
7) плюс 20°С кезінде сұйық қалдықтың көлемдік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 газдарын тасымалдау кезінде мынадай мәліметтерді қамтитын ілеспе құжаттардың келесісі болуы:</w:t>
            </w:r>
          </w:p>
          <w:p>
            <w:pPr>
              <w:spacing w:after="20"/>
              <w:ind w:left="20"/>
              <w:jc w:val="both"/>
            </w:pPr>
            <w:r>
              <w:rPr>
                <w:rFonts w:ascii="Times New Roman"/>
                <w:b w:val="false"/>
                <w:i w:val="false"/>
                <w:color w:val="000000"/>
                <w:sz w:val="20"/>
              </w:rPr>
              <w:t>
а) қауіпті жүктің класы;</w:t>
            </w:r>
          </w:p>
          <w:p>
            <w:pPr>
              <w:spacing w:after="20"/>
              <w:ind w:left="20"/>
              <w:jc w:val="both"/>
            </w:pPr>
            <w:r>
              <w:rPr>
                <w:rFonts w:ascii="Times New Roman"/>
                <w:b w:val="false"/>
                <w:i w:val="false"/>
                <w:color w:val="000000"/>
                <w:sz w:val="20"/>
              </w:rPr>
              <w:t>
б) шұғыл шаралар коды;</w:t>
            </w:r>
          </w:p>
          <w:p>
            <w:pPr>
              <w:spacing w:after="20"/>
              <w:ind w:left="20"/>
              <w:jc w:val="both"/>
            </w:pPr>
            <w:r>
              <w:rPr>
                <w:rFonts w:ascii="Times New Roman"/>
                <w:b w:val="false"/>
                <w:i w:val="false"/>
                <w:color w:val="000000"/>
                <w:sz w:val="20"/>
              </w:rPr>
              <w:t>
в) қауіптілік белгілері;</w:t>
            </w:r>
          </w:p>
          <w:p>
            <w:pPr>
              <w:spacing w:after="20"/>
              <w:ind w:left="20"/>
              <w:jc w:val="both"/>
            </w:pPr>
            <w:r>
              <w:rPr>
                <w:rFonts w:ascii="Times New Roman"/>
                <w:b w:val="false"/>
                <w:i w:val="false"/>
                <w:color w:val="000000"/>
                <w:sz w:val="20"/>
              </w:rPr>
              <w:t>
г) өрт-жарылыс қауіптілігі туралы мәліметтер;</w:t>
            </w:r>
          </w:p>
          <w:p>
            <w:pPr>
              <w:spacing w:after="20"/>
              <w:ind w:left="20"/>
              <w:jc w:val="both"/>
            </w:pPr>
            <w:r>
              <w:rPr>
                <w:rFonts w:ascii="Times New Roman"/>
                <w:b w:val="false"/>
                <w:i w:val="false"/>
                <w:color w:val="000000"/>
                <w:sz w:val="20"/>
              </w:rPr>
              <w:t>
д) тірі организмдер үшін қауіптілік туралы мәліметтер;</w:t>
            </w:r>
          </w:p>
          <w:p>
            <w:pPr>
              <w:spacing w:after="20"/>
              <w:ind w:left="20"/>
              <w:jc w:val="both"/>
            </w:pPr>
            <w:r>
              <w:rPr>
                <w:rFonts w:ascii="Times New Roman"/>
                <w:b w:val="false"/>
                <w:i w:val="false"/>
                <w:color w:val="000000"/>
                <w:sz w:val="20"/>
              </w:rPr>
              <w:t>
е) залалсыздандыру тәсілдері мен құралдары;</w:t>
            </w:r>
          </w:p>
          <w:p>
            <w:pPr>
              <w:spacing w:after="20"/>
              <w:ind w:left="20"/>
              <w:jc w:val="both"/>
            </w:pPr>
            <w:r>
              <w:rPr>
                <w:rFonts w:ascii="Times New Roman"/>
                <w:b w:val="false"/>
                <w:i w:val="false"/>
                <w:color w:val="000000"/>
                <w:sz w:val="20"/>
              </w:rPr>
              <w:t>
ж) от сөндіру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сұйытылған көмірсутекті газдар тасымалданатын ыдыста келесісін қамтитын таңбаның болуы: </w:t>
            </w:r>
          </w:p>
          <w:p>
            <w:pPr>
              <w:spacing w:after="20"/>
              <w:ind w:left="20"/>
              <w:jc w:val="both"/>
            </w:pPr>
            <w:r>
              <w:rPr>
                <w:rFonts w:ascii="Times New Roman"/>
                <w:b w:val="false"/>
                <w:i w:val="false"/>
                <w:color w:val="000000"/>
                <w:sz w:val="20"/>
              </w:rPr>
              <w:t>
а) қауіпті жүктің класы;</w:t>
            </w:r>
          </w:p>
          <w:p>
            <w:pPr>
              <w:spacing w:after="20"/>
              <w:ind w:left="20"/>
              <w:jc w:val="both"/>
            </w:pPr>
            <w:r>
              <w:rPr>
                <w:rFonts w:ascii="Times New Roman"/>
                <w:b w:val="false"/>
                <w:i w:val="false"/>
                <w:color w:val="000000"/>
                <w:sz w:val="20"/>
              </w:rPr>
              <w:t>
б) шұғыл шаралар коды;</w:t>
            </w:r>
          </w:p>
          <w:p>
            <w:pPr>
              <w:spacing w:after="20"/>
              <w:ind w:left="20"/>
              <w:jc w:val="both"/>
            </w:pPr>
            <w:r>
              <w:rPr>
                <w:rFonts w:ascii="Times New Roman"/>
                <w:b w:val="false"/>
                <w:i w:val="false"/>
                <w:color w:val="000000"/>
                <w:sz w:val="20"/>
              </w:rPr>
              <w:t>
в) қауіптілік белгілері;</w:t>
            </w:r>
          </w:p>
          <w:p>
            <w:pPr>
              <w:spacing w:after="20"/>
              <w:ind w:left="20"/>
              <w:jc w:val="both"/>
            </w:pPr>
            <w:r>
              <w:rPr>
                <w:rFonts w:ascii="Times New Roman"/>
                <w:b w:val="false"/>
                <w:i w:val="false"/>
                <w:color w:val="000000"/>
                <w:sz w:val="20"/>
              </w:rPr>
              <w:t>
г) өрт-жарылыс қауіптілігі туралы мәліметтер;</w:t>
            </w:r>
          </w:p>
          <w:p>
            <w:pPr>
              <w:spacing w:after="20"/>
              <w:ind w:left="20"/>
              <w:jc w:val="both"/>
            </w:pPr>
            <w:r>
              <w:rPr>
                <w:rFonts w:ascii="Times New Roman"/>
                <w:b w:val="false"/>
                <w:i w:val="false"/>
                <w:color w:val="000000"/>
                <w:sz w:val="20"/>
              </w:rPr>
              <w:t>
д) тірі организмдер үшін қауіптілік туралы мәліметтер;</w:t>
            </w:r>
          </w:p>
          <w:p>
            <w:pPr>
              <w:spacing w:after="20"/>
              <w:ind w:left="20"/>
              <w:jc w:val="both"/>
            </w:pPr>
            <w:r>
              <w:rPr>
                <w:rFonts w:ascii="Times New Roman"/>
                <w:b w:val="false"/>
                <w:i w:val="false"/>
                <w:color w:val="000000"/>
                <w:sz w:val="20"/>
              </w:rPr>
              <w:t>
е) залалсыздандыру тәсілдері мен құралдары;</w:t>
            </w:r>
          </w:p>
          <w:p>
            <w:pPr>
              <w:spacing w:after="20"/>
              <w:ind w:left="20"/>
              <w:jc w:val="both"/>
            </w:pPr>
            <w:r>
              <w:rPr>
                <w:rFonts w:ascii="Times New Roman"/>
                <w:b w:val="false"/>
                <w:i w:val="false"/>
                <w:color w:val="000000"/>
                <w:sz w:val="20"/>
              </w:rPr>
              <w:t>
ж) от сөндіру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атауын және тіркелген тауар белгісіне кіретін сұйытылған көмірсутек газдарының атауын қоспағанда, аумағында сұйытылған көмірсутек газдары өткізілетін мүше мемлекеттің мемлекеттік тілінде сұйытылған көмірсутек газдарын таңбалаудың орыс тілінде және Еуразиялық экономикалық одақ мүше мемлекеттердің заңнамасында тиісті талаптар болған кезде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 газдарының сыртқы ортаның әсеріне оның сақталуын қамтамасыз ететін тәсілмен орындалған анық және анық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 газдарының сұйытылған көмірсутек газдарының физикалық-химиялық және пайдалану көрсеткіштеріне қойылатын талаптарға сәйкестігі сақтау және тасымалдау шарттары сақталған кезде Еуразиялық экономикалық одақтың аумағында сұйытылған көмірсутек газдары айналысының бүкіл кезеңі ішінде, бірақ оған сәйкес сұйытылған көмірсутек газдары дайындалған құжатта белгіленген сақтаудың кепілдік мерзімінен кем емес қамтамасыз етілу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техникасы мен радиоэлектроника бұйымы оның құрамында болмайтындай етіп әзірленуі және дайындалу:</w:t>
            </w:r>
          </w:p>
          <w:p>
            <w:pPr>
              <w:spacing w:after="20"/>
              <w:ind w:left="20"/>
              <w:jc w:val="both"/>
            </w:pPr>
            <w:r>
              <w:rPr>
                <w:rFonts w:ascii="Times New Roman"/>
                <w:b w:val="false"/>
                <w:i w:val="false"/>
                <w:color w:val="000000"/>
                <w:sz w:val="20"/>
              </w:rPr>
              <w:t>
1) құрамында электротехника бұйымдары менрұқсат етілген концентрациядан асатын радиоэлектроникақолданылатын біртекті (гомогенді) материалдарда электротехника және радиоэлектроника бұйымдарының конструкцияларында тыйым салынады;</w:t>
            </w:r>
          </w:p>
          <w:p>
            <w:pPr>
              <w:spacing w:after="20"/>
              <w:ind w:left="20"/>
              <w:jc w:val="both"/>
            </w:pPr>
            <w:r>
              <w:rPr>
                <w:rFonts w:ascii="Times New Roman"/>
                <w:b w:val="false"/>
                <w:i w:val="false"/>
                <w:color w:val="000000"/>
                <w:sz w:val="20"/>
              </w:rPr>
              <w:t>
2) құрамында концентрациясы рұқсат етілген деңгейден асатын қауіпті заттар бар біртекті (гомогенді) материалдарды, электр техникасы мен радиоэлектроника бұйымдарының конструкцияларында қолданылатын біртекті (гомогенді) материалдардағы рұқсат етілген концентрациясы асып кететін қауіпті заттардың болуына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мен радиоэлектроника бұйымдарында қауіпті заттарды қолдануды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электротехника бұйымының атауы (белгіленуі) (типі, маркасы, моделі (бар болса)), оның негізгі параметрлері мен сипаттамалары, дайындаушының атауы мен тауар белгісі, электротехника бұйымы мен радиоэлектроника дайындалған мемлекеттің атауы осы бұйымға жазылуы және оған қоса берілетін пайдалану құжаттарында көрсетілу талаптарды сақтау. Бұл ретте электр техникасы мен радиоэлектроника бұйымының атауы мен белгіленуі (типі, маркасы, моделі (бар болса)), дайындаушының атауы мен тауар белгісі де орауышқа жазылу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сақтау, егер электротехника бұйымының атауы (белгіленуі) радиоэлектроника (типі, маркасы, моделі (бар болса)), оның негізгі параметрлері мен сипаттамалары, дайындаушының атауы мен тауар белгісі, электротехника бұйымы мен радиоэлектроника дайындалған мемлекеттің атауы электротехника бұйымына және радиоэлектроникаға салынбаса, онда олар осы бұйымға қоса берілетін пайдалану құжаттарында ғана көрсетілуі мүмкін. Бұл ретте электр техникасы мен радиоэлектроника бұйымының атауы (белгіленуі) (типі, маркасы, моделі (бар болса)), дайындаушының атауы мен тауар белгісі орауышқа жазылуы.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мен радиоэлектроника бұйымдарында анық, оңай оқылатын таңбаның болуы, ол электр техникасы мен радиоэлектроника бұйымдарына аспапты пайдалана отырып бөлшектемей қарауға қолжетімді жерде жазылады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мен радиоэлектроника бұйымдарына арналған пайдалану құжаттарында мынадай ақпараттың болуы:</w:t>
            </w:r>
          </w:p>
          <w:p>
            <w:pPr>
              <w:spacing w:after="20"/>
              <w:ind w:left="20"/>
              <w:jc w:val="both"/>
            </w:pPr>
            <w:r>
              <w:rPr>
                <w:rFonts w:ascii="Times New Roman"/>
                <w:b w:val="false"/>
                <w:i w:val="false"/>
                <w:color w:val="000000"/>
                <w:sz w:val="20"/>
              </w:rPr>
              <w:t>
1) электротехника бұйымының атауы (белгіленуі) радиоэлектроника (типі, маркасы, моделі (бар болса)), оның негізгі параметрлері мен сипаттамалары, дайындаушының атауы және тауар белгісі, электротехника және радиоэлектроника бұйымы дайындалған мемлекеттің атауы;</w:t>
            </w:r>
          </w:p>
          <w:p>
            <w:pPr>
              <w:spacing w:after="20"/>
              <w:ind w:left="20"/>
              <w:jc w:val="both"/>
            </w:pPr>
            <w:r>
              <w:rPr>
                <w:rFonts w:ascii="Times New Roman"/>
                <w:b w:val="false"/>
                <w:i w:val="false"/>
                <w:color w:val="000000"/>
                <w:sz w:val="20"/>
              </w:rPr>
              <w:t>
2) бұйымның мақсаты туралы ақпарат;</w:t>
            </w:r>
          </w:p>
          <w:p>
            <w:pPr>
              <w:spacing w:after="20"/>
              <w:ind w:left="20"/>
              <w:jc w:val="both"/>
            </w:pPr>
            <w:r>
              <w:rPr>
                <w:rFonts w:ascii="Times New Roman"/>
                <w:b w:val="false"/>
                <w:i w:val="false"/>
                <w:color w:val="000000"/>
                <w:sz w:val="20"/>
              </w:rPr>
              <w:t>
3) өнімнің сипаттамалары мен параметрлері;</w:t>
            </w:r>
          </w:p>
          <w:p>
            <w:pPr>
              <w:spacing w:after="20"/>
              <w:ind w:left="20"/>
              <w:jc w:val="both"/>
            </w:pPr>
            <w:r>
              <w:rPr>
                <w:rFonts w:ascii="Times New Roman"/>
                <w:b w:val="false"/>
                <w:i w:val="false"/>
                <w:color w:val="000000"/>
                <w:sz w:val="20"/>
              </w:rPr>
              <w:t>
4) бұйымды пайдалану (пайдалану), монтаждау, сақтау, тасу (тасымалдау), өткізу және кәдеге жарату қағидалары мен шарттары (қажет болған кезде-тиісті талаптар);</w:t>
            </w:r>
          </w:p>
          <w:p>
            <w:pPr>
              <w:spacing w:after="20"/>
              <w:ind w:left="20"/>
              <w:jc w:val="both"/>
            </w:pPr>
            <w:r>
              <w:rPr>
                <w:rFonts w:ascii="Times New Roman"/>
                <w:b w:val="false"/>
                <w:i w:val="false"/>
                <w:color w:val="000000"/>
                <w:sz w:val="20"/>
              </w:rPr>
              <w:t>
5) өнімнің ақаулығы анықталған кезде қабылданатын шаралар туралы ақпарат;</w:t>
            </w:r>
          </w:p>
          <w:p>
            <w:pPr>
              <w:spacing w:after="20"/>
              <w:ind w:left="20"/>
              <w:jc w:val="both"/>
            </w:pPr>
            <w:r>
              <w:rPr>
                <w:rFonts w:ascii="Times New Roman"/>
                <w:b w:val="false"/>
                <w:i w:val="false"/>
                <w:color w:val="000000"/>
                <w:sz w:val="20"/>
              </w:rPr>
              <w:t>
6) дайындаушының (дайындаушы уәкілеттік берген тұлғаның), импорттаушының атауы және орналасқан жері, олардың байланыс деректері;</w:t>
            </w:r>
          </w:p>
          <w:p>
            <w:pPr>
              <w:spacing w:after="20"/>
              <w:ind w:left="20"/>
              <w:jc w:val="both"/>
            </w:pPr>
            <w:r>
              <w:rPr>
                <w:rFonts w:ascii="Times New Roman"/>
                <w:b w:val="false"/>
                <w:i w:val="false"/>
                <w:color w:val="000000"/>
                <w:sz w:val="20"/>
              </w:rPr>
              <w:t>
7) өнімнің жасалған айы мен жылы туралы және осындай ақпаратты қолдану орны немесе шығарылған жылын анықтау әдісі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мен радиоэлектроника бұйымдарына пайдалану құжаттарын орыс және Еуразиялық экономикалық одақ мүше мемлекеттердің заңнамасында тиісті талаптар болған кезде аумағында өнім өткізілетін мүше мемлекеттің мемлекеттік тілінде жасалған таңбалау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аттракциондардың сәйкестігін растау, тіркеу (есепке қою) және техникалық жай-күйін бағалау (техникалық куәландыру) нысанында бағалаудың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RB-1 әлеуетті биомеханикалық тәуекел дәрежесі бар аттракциондарға қатысты сертификаттың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RB-2, RB-3 әлеуетті биомеханикалық тәуекелдер дәрежелері бар аттракциондарға қатысты сәйкестік декларациясының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 формулярында немесе аттракцион паспортында сәйкестік декларациясы туралы немесе қолданылу мерзімін қоса алғанда, сәйкестік сертификаты туралы мәліметтерді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құжаттарында көзделген қауіпсіздік талаптарын ескере отырып, аттракциондарды тасымалдау мен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 және пайдалану құжаттарында аттракциондарды Еуразиялық экономика одақнарығында айналымға шығару алдында Еуразиялық экономика одақнарығында өнім айналымының бірыңғай белгісімен аттракциондарды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мыналарды қамтитын пайдалану құжаттарының болуы:</w:t>
            </w:r>
          </w:p>
          <w:p>
            <w:pPr>
              <w:spacing w:after="20"/>
              <w:ind w:left="20"/>
              <w:jc w:val="both"/>
            </w:pPr>
            <w:r>
              <w:rPr>
                <w:rFonts w:ascii="Times New Roman"/>
                <w:b w:val="false"/>
                <w:i w:val="false"/>
                <w:color w:val="000000"/>
                <w:sz w:val="20"/>
              </w:rPr>
              <w:t>
а) аттракцион формуляры немесе аттракцион паспорты;</w:t>
            </w:r>
          </w:p>
          <w:p>
            <w:pPr>
              <w:spacing w:after="20"/>
              <w:ind w:left="20"/>
              <w:jc w:val="both"/>
            </w:pPr>
            <w:r>
              <w:rPr>
                <w:rFonts w:ascii="Times New Roman"/>
                <w:b w:val="false"/>
                <w:i w:val="false"/>
                <w:color w:val="000000"/>
                <w:sz w:val="20"/>
              </w:rPr>
              <w:t>
б) аттракционды пайдалану жөніндегі Нұсқаулық;</w:t>
            </w:r>
          </w:p>
          <w:p>
            <w:pPr>
              <w:spacing w:after="20"/>
              <w:ind w:left="20"/>
              <w:jc w:val="both"/>
            </w:pPr>
            <w:r>
              <w:rPr>
                <w:rFonts w:ascii="Times New Roman"/>
                <w:b w:val="false"/>
                <w:i w:val="false"/>
                <w:color w:val="000000"/>
                <w:sz w:val="20"/>
              </w:rPr>
              <w:t>
в) аттракционға техникалық қызмет көрсету және жөндеу бойынша нұсқаулық;</w:t>
            </w:r>
          </w:p>
          <w:p>
            <w:pPr>
              <w:spacing w:after="20"/>
              <w:ind w:left="20"/>
              <w:jc w:val="both"/>
            </w:pPr>
            <w:r>
              <w:rPr>
                <w:rFonts w:ascii="Times New Roman"/>
                <w:b w:val="false"/>
                <w:i w:val="false"/>
                <w:color w:val="000000"/>
                <w:sz w:val="20"/>
              </w:rPr>
              <w:t>
г) қосалқы бөлшектер мен керек-жарақтардың ведомосы;</w:t>
            </w:r>
          </w:p>
          <w:p>
            <w:pPr>
              <w:spacing w:after="20"/>
              <w:ind w:left="20"/>
              <w:jc w:val="both"/>
            </w:pPr>
            <w:r>
              <w:rPr>
                <w:rFonts w:ascii="Times New Roman"/>
                <w:b w:val="false"/>
                <w:i w:val="false"/>
                <w:color w:val="000000"/>
                <w:sz w:val="20"/>
              </w:rPr>
              <w:t>
д) аттракционды монтаждау (құрастыру, орнату), іске қосу, реттеу және домалату жөніндегі Нұсқаулық;</w:t>
            </w:r>
          </w:p>
          <w:p>
            <w:pPr>
              <w:spacing w:after="20"/>
              <w:ind w:left="20"/>
              <w:jc w:val="both"/>
            </w:pPr>
            <w:r>
              <w:rPr>
                <w:rFonts w:ascii="Times New Roman"/>
                <w:b w:val="false"/>
                <w:i w:val="false"/>
                <w:color w:val="000000"/>
                <w:sz w:val="20"/>
              </w:rPr>
              <w:t>
е) аттракционды тасымалдау және сақтау жөніндегі Нұсқаулық;</w:t>
            </w:r>
          </w:p>
          <w:p>
            <w:pPr>
              <w:spacing w:after="20"/>
              <w:ind w:left="20"/>
              <w:jc w:val="both"/>
            </w:pPr>
            <w:r>
              <w:rPr>
                <w:rFonts w:ascii="Times New Roman"/>
                <w:b w:val="false"/>
                <w:i w:val="false"/>
                <w:color w:val="000000"/>
                <w:sz w:val="20"/>
              </w:rPr>
              <w:t>
ж) аттракционды пайдаланудан шығару және кәдеге жарату жөніндегі Нұсқаулық;</w:t>
            </w:r>
          </w:p>
          <w:p>
            <w:pPr>
              <w:spacing w:after="20"/>
              <w:ind w:left="20"/>
              <w:jc w:val="both"/>
            </w:pPr>
            <w:r>
              <w:rPr>
                <w:rFonts w:ascii="Times New Roman"/>
                <w:b w:val="false"/>
                <w:i w:val="false"/>
                <w:color w:val="000000"/>
                <w:sz w:val="20"/>
              </w:rPr>
              <w:t>
з) осы тармақтың "б" және "в" тармақшаларында көзделген құжаттарға сәйкес аттракционды пайдалану мен оған техникалық қызмет көрсетуді есепке алу журналдары (пайдалану жөніндегі талаптардың орындалуын есепке алуды қамтамасыз ететін мәліметтерді көрсете отырып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пайдаланушы немесе ол уәкілеттік берген тұлға осы мақсатқа жарамды учаскеде аттракционды мынадай жағдайларды қамтамасыз ете отырып, пайдалану құжаттарындағы нұсқауларға сәйкес орналастырады:</w:t>
            </w:r>
          </w:p>
          <w:p>
            <w:pPr>
              <w:spacing w:after="20"/>
              <w:ind w:left="20"/>
              <w:jc w:val="both"/>
            </w:pPr>
            <w:r>
              <w:rPr>
                <w:rFonts w:ascii="Times New Roman"/>
                <w:b w:val="false"/>
                <w:i w:val="false"/>
                <w:color w:val="000000"/>
                <w:sz w:val="20"/>
              </w:rPr>
              <w:t>
а) топырақ аттракционнан жүктемені қауіпсіз көтере алады;</w:t>
            </w:r>
          </w:p>
          <w:p>
            <w:pPr>
              <w:spacing w:after="20"/>
              <w:ind w:left="20"/>
              <w:jc w:val="both"/>
            </w:pPr>
            <w:r>
              <w:rPr>
                <w:rFonts w:ascii="Times New Roman"/>
                <w:b w:val="false"/>
                <w:i w:val="false"/>
                <w:color w:val="000000"/>
                <w:sz w:val="20"/>
              </w:rPr>
              <w:t>
б) алаң жеткілікті жазық, тегіс және аттракционды қауіпсіз монтаждау (жинау, орнату) және пайдалану үшін аттракционды формулярға және монтаждау (құрастыру, орнату) жөніндегі нұсқаулыққа сәйкес орнықты.</w:t>
            </w:r>
          </w:p>
          <w:p>
            <w:pPr>
              <w:spacing w:after="20"/>
              <w:ind w:left="20"/>
              <w:jc w:val="both"/>
            </w:pPr>
            <w:r>
              <w:rPr>
                <w:rFonts w:ascii="Times New Roman"/>
                <w:b w:val="false"/>
                <w:i w:val="false"/>
                <w:color w:val="000000"/>
                <w:sz w:val="20"/>
              </w:rPr>
              <w:t>
в) аттракционды монтаждағаннан (жинағаннан, орнатқаннан) кейін, әсіресе қолайсыз ауа райы жағдайларында, көтеру қабілетінің нашарлауының жоқтығына көз жеткізу үшін топырақты үнемі тексеру қажет. Аттракцион алаңы аттракционға жер асты суларының әсер ету қаупі болған жағдайда дренажбен жабдықталуы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пайдаланушының аттракционды монтаждау (құрастыру, орнату) немесе пайдалану кезінде қауіп төндіруі мүмкін жерасты коммуникацияларын немесе әуе желілерін орналастыруын, қажет болған жағдайда тиісті органның ұсынымын ескере отырып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мынадай жағдайларды ескере отырып, төтенше жағдайда қауіпті кептеліс тудыруы мүмкін тар жолдарды қоспағанда, әрбір аттракционға келушілердің қауіпсіз қол жеткізуін және белгіленген орындарда одан қауіпсіз шығуын ескере отырып, аттракциондарды орналастыру:</w:t>
            </w:r>
          </w:p>
          <w:p>
            <w:pPr>
              <w:spacing w:after="20"/>
              <w:ind w:left="20"/>
              <w:jc w:val="both"/>
            </w:pPr>
            <w:r>
              <w:rPr>
                <w:rFonts w:ascii="Times New Roman"/>
                <w:b w:val="false"/>
                <w:i w:val="false"/>
                <w:color w:val="000000"/>
                <w:sz w:val="20"/>
              </w:rPr>
              <w:t>
а) кірме жолдарда авариялық қызметтердің көлік құралдарына қол жеткізуді, сондай-ақ стационарлық өрт гидранттарына қол жеткізуді (оның ішінде келушілерді эвакуациялау кезінде)қамтамасыз ету үшін аттракциондар мен Аттракциондардың қосалқы құрылғылары арасындағы және олардың үстіндегі жеткілікті қашықтық көзделуі тиіс.;</w:t>
            </w:r>
          </w:p>
          <w:p>
            <w:pPr>
              <w:spacing w:after="20"/>
              <w:ind w:left="20"/>
              <w:jc w:val="both"/>
            </w:pPr>
            <w:r>
              <w:rPr>
                <w:rFonts w:ascii="Times New Roman"/>
                <w:b w:val="false"/>
                <w:i w:val="false"/>
                <w:color w:val="000000"/>
                <w:sz w:val="20"/>
              </w:rPr>
              <w:t>
б) көршілес аттракциондар, құрылыстар немесе басқа да бос емес аймақтар арасында өрттің таралу қаупін азайту үшін жеткілікті қашықтық болуы керек;</w:t>
            </w:r>
          </w:p>
          <w:p>
            <w:pPr>
              <w:spacing w:after="20"/>
              <w:ind w:left="20"/>
              <w:jc w:val="both"/>
            </w:pPr>
            <w:r>
              <w:rPr>
                <w:rFonts w:ascii="Times New Roman"/>
                <w:b w:val="false"/>
                <w:i w:val="false"/>
                <w:color w:val="000000"/>
                <w:sz w:val="20"/>
              </w:rPr>
              <w:t>
в) егер аттракциондар бір-бірімен қиылысса немесе өтіп кетсе, онда кем дегенде әрбір аттракцион үшін қауіпсіздік контурлары қолданылуы тиіс. Пайдаланушы жолаушылар үшін де, басқа келушілер үшін де қауіпсіздік контурларының сақталуын қамтамасыз етуі тиіс;</w:t>
            </w:r>
          </w:p>
          <w:p>
            <w:pPr>
              <w:spacing w:after="20"/>
              <w:ind w:left="20"/>
              <w:jc w:val="both"/>
            </w:pPr>
            <w:r>
              <w:rPr>
                <w:rFonts w:ascii="Times New Roman"/>
                <w:b w:val="false"/>
                <w:i w:val="false"/>
                <w:color w:val="000000"/>
                <w:sz w:val="20"/>
              </w:rPr>
              <w:t>
г) балаларға арналған аттракциондар жетондарынан жұмыс істейтіндер үшін қауіпсіздік контурлары сақталған жағдайда олардың арасындағы қашықтық өзгеруі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егер аттракцион іргетасқа орнатылса (жиналса, орнатылса), аттракционды монтаждау (жинау, орнату) басталғанға дейін іргетастың қауіпсіздігін растау.</w:t>
            </w:r>
          </w:p>
          <w:p>
            <w:pPr>
              <w:spacing w:after="20"/>
              <w:ind w:left="20"/>
              <w:jc w:val="both"/>
            </w:pPr>
            <w:r>
              <w:rPr>
                <w:rFonts w:ascii="Times New Roman"/>
                <w:b w:val="false"/>
                <w:i w:val="false"/>
                <w:color w:val="000000"/>
                <w:sz w:val="20"/>
              </w:rPr>
              <w:t>
Іргетастар мүше мемлекеттің құрылыс саласындағы заңнамасының талаптарына сәйкес келуі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аттракциондарды динамикалық жүктемені ескере отырып, іргетассыз орнату жөніндегі талапты сақтау, ол аттракцион жұмыс істеп тұрған кезде аттракционның орын ауыстыруына немесе аударылуына әкеп соқтырмауы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дайындаушының ұсынымдарына сәйкес аттракционды монтаждау (құрастыру, орнату) жөніндегі жұмыстар аяқталғаннан кейін аттракционды баптау мен реттеуді жүргізуді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аттракционға кірер алдында келушілерге арналған аттракционды пайдалану қағидаларын, сондай-ақ егер аттракционның биомеханикалық әсеріне жол берілсе, мүгедек жолаушыларға қызмет көрсету қағидаларын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денсаулық жағдайы, жасы, бойы және салмағы бойынша аттракционды пайдалануды шектеу туралы ақпаратты орналастыру (егер бұл пайдалану құжаттарында көзделсе)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жолаушылардың бойы мен салмағын өлшеуге арналған құралдардың болуы (егер бұл пайдалану құжаттарында көзделсе)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әрбір пайдаланылатын аттракционға кірер алдында тексеру жүргізген ұйымды көрсете отырып, соңғы жыл сайынғы тексеру күні туралы және ең жақын жыл сайынғы тексеру күні туралы мәліметтер бар ақпараттық тақтайшаны орналастыру.</w:t>
            </w:r>
          </w:p>
          <w:p>
            <w:pPr>
              <w:spacing w:after="20"/>
              <w:ind w:left="20"/>
              <w:jc w:val="both"/>
            </w:pPr>
            <w:r>
              <w:rPr>
                <w:rFonts w:ascii="Times New Roman"/>
                <w:b w:val="false"/>
                <w:i w:val="false"/>
                <w:color w:val="000000"/>
                <w:sz w:val="20"/>
              </w:rPr>
              <w:t>
Тақтайша оқылатындай, ауа райының әсерінен және қасақана зақымданудан қорғалған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аттракционның жанында аттракцион пультінің жанында негізгі техникалық сипаттамалары туралы мәліметтер бар тақтайшаны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медициналық дәрі қобдишасының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қажетті эвакуациялық белгілерді, жолаушыларды үлкен биіктіктен немесе жерге қатысты едәуір көлбеуі бар орындықтардан эвакуациялау бойынша жоспарлар мен іс-шараларды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жолаушыларды жолаушылар модульдерінен эвакуациялау құралдарының болуы (егер бұл пайдалану құжаттарында көзделсе)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қызмет көрсететін персоналдың жұмыс орнында аттракционға қызмет көрсетудің негізгі ережелерін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аттракционды жолаушыларға жүктеу схемасын орналастыру (егер бұл пайдалану құжаттарында көзделсе)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қызмет көрсетуші персоналдың жұмыс орнында сыни компоненттер мен сыни параметрлерге қатысты күнделікті тексеру тәртібі бойынша персоналға қойылатын талаптары бар тақтайшаны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аттракционды күнделікті пайдалануға рұқсат беру туралы журналға жазумен күнделікті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аттракцион жұмыс істеп тұрған кезде және оның жұмысынан тыс уақытта қауіпті аймақтарға (жолаушылар модульдерінің, механизмдердің қозғалыс аймақтары, электр жабдығы бар шкафтар, қызмет көрсетуші персоналға арналған платформалар мен сатылар) келушілердің еркін кіруін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аттракциондар алаңында желдің күшін және қоршаған ауаның температурасын өлшеуге арналған аспаптарды орнату (егер бұл пайдалану құжаттарында көзделсе)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пайдаланушының ұзақ уақыт (12 айдан астам) пайдалануды тоқтатқаннан, техникалық себептер бойынша тұрып қалғаннан кейін, аттракционды ішінара немесе толық бөлшектеген жағдайда, пайдаланылған аттракциондар үшін аттракционды толық 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пайдалану құжаттарына сәйкес аттракциондарға техникалық қызмет көрсету және жөндеу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егер негізгі тірек конструкциясының және аттракционның ауыстырылмайтын бөліктерінің белгіленген қызмет мерзімі аяқталса, пайдаланушының аттракционды пайдалануды тоқтата тұруы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 қызметінің белгіленген мерзімі аяқталғаннан кейін мүше мемлекеттердің заңнамасында белгіленген тәртіппен аккредиттелген (уәкілетті) ұйымның тексеру нысанында мынадай шараларды сақтай отырып, қалдық ресурсқа бағалау жүргізу:</w:t>
            </w:r>
          </w:p>
          <w:p>
            <w:pPr>
              <w:spacing w:after="20"/>
              <w:ind w:left="20"/>
              <w:jc w:val="both"/>
            </w:pPr>
            <w:r>
              <w:rPr>
                <w:rFonts w:ascii="Times New Roman"/>
                <w:b w:val="false"/>
                <w:i w:val="false"/>
                <w:color w:val="000000"/>
                <w:sz w:val="20"/>
              </w:rPr>
              <w:t>
а) ақауларды, ақаулықтаарды, тозу және коррозия дәрежесін анықтай отырып, аттракцион жабдықтарының жай-күйін анықтау;</w:t>
            </w:r>
          </w:p>
          <w:p>
            <w:pPr>
              <w:spacing w:after="20"/>
              <w:ind w:left="20"/>
              <w:jc w:val="both"/>
            </w:pPr>
            <w:r>
              <w:rPr>
                <w:rFonts w:ascii="Times New Roman"/>
                <w:b w:val="false"/>
                <w:i w:val="false"/>
                <w:color w:val="000000"/>
                <w:sz w:val="20"/>
              </w:rPr>
              <w:t>
б) металл конструкцияларының, жолаушылар модульдерінің, бекітетін құрылғылардың жай-күйін бақылау, жолаушылар креслоларын, шассилерін, тежегіш құрылғыларын, басқару жүйелерін бекіту сенімділігі;</w:t>
            </w:r>
          </w:p>
          <w:p>
            <w:pPr>
              <w:spacing w:after="20"/>
              <w:ind w:left="20"/>
              <w:jc w:val="both"/>
            </w:pPr>
            <w:r>
              <w:rPr>
                <w:rFonts w:ascii="Times New Roman"/>
                <w:b w:val="false"/>
                <w:i w:val="false"/>
                <w:color w:val="000000"/>
                <w:sz w:val="20"/>
              </w:rPr>
              <w:t>
в) электр тізбектері мен электр жабдықтарының оқшаулауын сынау, аттракцион жабдықтарының жерге тұйықталуын (нөлденуін) көзбен шолып және өлшеп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 формулярында жүргізілген тексеру туралы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аттракционды пайдалану мерзімін ұзарту мүмкіндігі мен шарттары бар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жобалаушының алдын-ала мақұлдауымен аттракционның модификациясын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тыңайтқыштардың радиациялық және химиялық қауіпсіздік нормаларына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паспортында және ескерту таңбасында минералды тыңайтқыштарды қауіпті факторлар бойынша жіктеу жөніндегі мәліметтерді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(көтерме және бөлшек сауда кәсіпорындары немесе ұйымдары) арқылы өткізуге арналған Минералды тыңайтқыштар қаптамасының болуы. Орамасы бұзылған минералдық тыңайтқыштарды бөлшек саудада өткізуге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 одағы нарығында өнім айналымының бірыңғай белгісімен таңбаланбаған минералдық тыңайтқыштарды Еуразиялық экономика одағы нарығында айналысқа шығаруға жол берілмеу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минералды тыңайтқыштарды жабық темір жол вагондарында, жартылай вагондарда, кемелердің жабық көлік ыдыстарында (трюмдер, танктер) және автомобиль көлігімен оларды міндетті түрде шанақта жаба отырып тасымалдау. Полимерлі ішпектері бар жұмсақ контейнерлерге буып-түйілген қатты минералды тыңайтқыштарды ашық вагондарда, ашық палубалы кемелерде және автомобиль көлігімен шанақта жабылмай тасымалдауға жол беріледі. Полимерлі қаптарға оралған қатты минералды тыңайтқыштарды автомобиль көлігімен шанақта жабусыз тасымалдауға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тыңайтқыштармен бір мезгілде басқа жүктерді бір вагонда, кеменің көліктік сыйымдылығында (трюмде, танкте) автомобиль шанағында үйіп тасымалдауға жол берілмеу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 нормалары мен қағидаларына сәйкес қауіпті жүктер ретінде жіктелген, оның ішінде өрт және жарылыс қаупі бар қасиеттері бар минералдық тыңайтқыштарды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тыңайтқыштарды (аммиакты суды, көміраммиакатты, сұйық кешенді минералды тыңайтқыштарды) құюмен тасымалдау темір жол және автомобиль көлігімен, контейнерлерде (ыдыстарда) қауіпсіздік паспортында жазылған ережелерге сәйкес жүргізіледі. Сұйық минералды тыңайтқыштарды су көлігімен құйып тасымалдау минералды тыңайтқыштың нақты түріне арналған нормативтік-техникалық құжаттарда көзделген талаптарға сәйкес жүргізіледі. Тұтыну ыдысына өлшеп оралған сұйық кешенді минералды тыңайтқыштарды тасымалдау қауіпсіздік паспортында жазылған ережелерге сәйкес темір жол және автомобиль көлігімен, табандықтардағы, контейнерлердегі немесе ыдыстағы көлік пакеттерімен жүргізіледі. Минералды тыңайтқыштарды әуе көлігімен тасымалдау минералды тыңайтқыштың нақты түріне арналған нормативтік-техникалық құжаттарда көзделген талаптарға сәйкес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тыңайтқыштарды тасымалдауға арналған сыйымдылықтардың толтырылу дәрежесі жол жүру барысында температураның ықтимал ауытқуы кезінде өнімнің көлемдік кеңеюін ескере отырып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 өнімінде келесі ақпаратты қамтитын таңбалаудың болуы:</w:t>
            </w:r>
          </w:p>
          <w:p>
            <w:pPr>
              <w:spacing w:after="20"/>
              <w:ind w:left="20"/>
              <w:jc w:val="both"/>
            </w:pPr>
            <w:r>
              <w:rPr>
                <w:rFonts w:ascii="Times New Roman"/>
                <w:b w:val="false"/>
                <w:i w:val="false"/>
                <w:color w:val="000000"/>
                <w:sz w:val="20"/>
              </w:rPr>
              <w:t>
1) минералды тыңайтқыштың атауы және оның мақсаты;</w:t>
            </w:r>
          </w:p>
          <w:p>
            <w:pPr>
              <w:spacing w:after="20"/>
              <w:ind w:left="20"/>
              <w:jc w:val="both"/>
            </w:pPr>
            <w:r>
              <w:rPr>
                <w:rFonts w:ascii="Times New Roman"/>
                <w:b w:val="false"/>
                <w:i w:val="false"/>
                <w:color w:val="000000"/>
                <w:sz w:val="20"/>
              </w:rPr>
              <w:t>
2) қоректік элементтердің, оның ішінде микро - және макроэлементтердің атауы мен құрамы;</w:t>
            </w:r>
          </w:p>
          <w:p>
            <w:pPr>
              <w:spacing w:after="20"/>
              <w:ind w:left="20"/>
              <w:jc w:val="both"/>
            </w:pPr>
            <w:r>
              <w:rPr>
                <w:rFonts w:ascii="Times New Roman"/>
                <w:b w:val="false"/>
                <w:i w:val="false"/>
                <w:color w:val="000000"/>
                <w:sz w:val="20"/>
              </w:rPr>
              <w:t>
3) дайындаушының атауы (фирмалық атауы) және оның орналасқан жері (заңды тұлғаның мекенжайы, заңды тұлға үшін - нақты мекенжайы, жеке тұлға үшін - тегі, аты және әкесінің аты (бар болса), тұрғылықты жері, жеке кәсіпкер ретінде тіркелген жеке тұлғаның мемлекеттік тіркелуі туралы мәліметтер-жеке тұлға үшін), минералды тыңайтқыштар дайындалған елдің атауы;;</w:t>
            </w:r>
          </w:p>
          <w:p>
            <w:pPr>
              <w:spacing w:after="20"/>
              <w:ind w:left="20"/>
              <w:jc w:val="both"/>
            </w:pPr>
            <w:r>
              <w:rPr>
                <w:rFonts w:ascii="Times New Roman"/>
                <w:b w:val="false"/>
                <w:i w:val="false"/>
                <w:color w:val="000000"/>
                <w:sz w:val="20"/>
              </w:rPr>
              <w:t>
4) дайындаушының тауар белгісі (бар болса);</w:t>
            </w:r>
          </w:p>
          <w:p>
            <w:pPr>
              <w:spacing w:after="20"/>
              <w:ind w:left="20"/>
              <w:jc w:val="both"/>
            </w:pPr>
            <w:r>
              <w:rPr>
                <w:rFonts w:ascii="Times New Roman"/>
                <w:b w:val="false"/>
                <w:i w:val="false"/>
                <w:color w:val="000000"/>
                <w:sz w:val="20"/>
              </w:rPr>
              <w:t>
5) минералды тыңайтқыш өндірілетін және жеткізілетін құжаттың белгісі;</w:t>
            </w:r>
          </w:p>
          <w:p>
            <w:pPr>
              <w:spacing w:after="20"/>
              <w:ind w:left="20"/>
              <w:jc w:val="both"/>
            </w:pPr>
            <w:r>
              <w:rPr>
                <w:rFonts w:ascii="Times New Roman"/>
                <w:b w:val="false"/>
                <w:i w:val="false"/>
                <w:color w:val="000000"/>
                <w:sz w:val="20"/>
              </w:rPr>
              <w:t>
6) минералды тыңайтқыштың маркасы және (немесе)сорты (бар болса);</w:t>
            </w:r>
          </w:p>
          <w:p>
            <w:pPr>
              <w:spacing w:after="20"/>
              <w:ind w:left="20"/>
              <w:jc w:val="both"/>
            </w:pPr>
            <w:r>
              <w:rPr>
                <w:rFonts w:ascii="Times New Roman"/>
                <w:b w:val="false"/>
                <w:i w:val="false"/>
                <w:color w:val="000000"/>
                <w:sz w:val="20"/>
              </w:rPr>
              <w:t>
7) партия нөмірі (өлшеп-оралған минералды тыңайтқыштар үшін);</w:t>
            </w:r>
          </w:p>
          <w:p>
            <w:pPr>
              <w:spacing w:after="20"/>
              <w:ind w:left="20"/>
              <w:jc w:val="both"/>
            </w:pPr>
            <w:r>
              <w:rPr>
                <w:rFonts w:ascii="Times New Roman"/>
                <w:b w:val="false"/>
                <w:i w:val="false"/>
                <w:color w:val="000000"/>
                <w:sz w:val="20"/>
              </w:rPr>
              <w:t>
8) минералды тыңайтқыштардың номиналды мөлшері (салмағы немесе көлемі) (өлшеп оралған минералды тыңайтқыштар үшін);</w:t>
            </w:r>
          </w:p>
          <w:p>
            <w:pPr>
              <w:spacing w:after="20"/>
              <w:ind w:left="20"/>
              <w:jc w:val="both"/>
            </w:pPr>
            <w:r>
              <w:rPr>
                <w:rFonts w:ascii="Times New Roman"/>
                <w:b w:val="false"/>
                <w:i w:val="false"/>
                <w:color w:val="000000"/>
                <w:sz w:val="20"/>
              </w:rPr>
              <w:t>
9) минералды тыңайтқыштарды тасымалдау, қолдану және сақтау жөніндегі ұсынымдар;</w:t>
            </w:r>
          </w:p>
          <w:p>
            <w:pPr>
              <w:spacing w:after="20"/>
              <w:ind w:left="20"/>
              <w:jc w:val="both"/>
            </w:pPr>
            <w:r>
              <w:rPr>
                <w:rFonts w:ascii="Times New Roman"/>
                <w:b w:val="false"/>
                <w:i w:val="false"/>
                <w:color w:val="000000"/>
                <w:sz w:val="20"/>
              </w:rPr>
              <w:t>
10) Еуразиялық экономика одағына мүше мемлекетте тіркелген минералды тыңайтқыштың тіркеу нөмірі;</w:t>
            </w:r>
          </w:p>
          <w:p>
            <w:pPr>
              <w:spacing w:after="20"/>
              <w:ind w:left="20"/>
              <w:jc w:val="both"/>
            </w:pPr>
            <w:r>
              <w:rPr>
                <w:rFonts w:ascii="Times New Roman"/>
                <w:b w:val="false"/>
                <w:i w:val="false"/>
                <w:color w:val="000000"/>
                <w:sz w:val="20"/>
              </w:rPr>
              <w:t>
11) минералдық тыңайтқышты дайындау күні немесе тиеп-жөнелту күні (айы, жылы);</w:t>
            </w:r>
          </w:p>
          <w:p>
            <w:pPr>
              <w:spacing w:after="20"/>
              <w:ind w:left="20"/>
              <w:jc w:val="both"/>
            </w:pPr>
            <w:r>
              <w:rPr>
                <w:rFonts w:ascii="Times New Roman"/>
                <w:b w:val="false"/>
                <w:i w:val="false"/>
                <w:color w:val="000000"/>
                <w:sz w:val="20"/>
              </w:rPr>
              <w:t>
12) өлшеп-орау күні (ай, жыл - өлшеп-оралған минералды тыңайтқыштар үшін, егер оларды өлшеп-орауды осы минералды тыңайтқыштарды дайындаушы жүргізбесе);</w:t>
            </w:r>
          </w:p>
          <w:p>
            <w:pPr>
              <w:spacing w:after="20"/>
              <w:ind w:left="20"/>
              <w:jc w:val="both"/>
            </w:pPr>
            <w:r>
              <w:rPr>
                <w:rFonts w:ascii="Times New Roman"/>
                <w:b w:val="false"/>
                <w:i w:val="false"/>
                <w:color w:val="000000"/>
                <w:sz w:val="20"/>
              </w:rPr>
              <w:t>
13) минералды тыңайтқышты сақтау шарттары;</w:t>
            </w:r>
          </w:p>
          <w:p>
            <w:pPr>
              <w:spacing w:after="20"/>
              <w:ind w:left="20"/>
              <w:jc w:val="both"/>
            </w:pPr>
            <w:r>
              <w:rPr>
                <w:rFonts w:ascii="Times New Roman"/>
                <w:b w:val="false"/>
                <w:i w:val="false"/>
                <w:color w:val="000000"/>
                <w:sz w:val="20"/>
              </w:rPr>
              <w:t>
14) минералды тыңайтқышты сақтаудың кепілдік мерзімі;</w:t>
            </w:r>
          </w:p>
          <w:p>
            <w:pPr>
              <w:spacing w:after="20"/>
              <w:ind w:left="20"/>
              <w:jc w:val="both"/>
            </w:pPr>
            <w:r>
              <w:rPr>
                <w:rFonts w:ascii="Times New Roman"/>
                <w:b w:val="false"/>
                <w:i w:val="false"/>
                <w:color w:val="000000"/>
                <w:sz w:val="20"/>
              </w:rPr>
              <w:t>
15) бөлшек сауда желісі арқылы өткізілетін минералдық тыңайтқыштар үшін - минералды тыңайтқыштың штрих сәйкестендіру коды (көлденең сканерлеу жолымен оптикалық түрде оқылатын қалыңдығы мен қадамы әртүрлі параллель штрихтар жиынтығының көмегімен белгілерді білдіретін код);</w:t>
            </w:r>
          </w:p>
          <w:p>
            <w:pPr>
              <w:spacing w:after="20"/>
              <w:ind w:left="20"/>
              <w:jc w:val="both"/>
            </w:pPr>
            <w:r>
              <w:rPr>
                <w:rFonts w:ascii="Times New Roman"/>
                <w:b w:val="false"/>
                <w:i w:val="false"/>
                <w:color w:val="000000"/>
                <w:sz w:val="20"/>
              </w:rPr>
              <w:t>
16) минералды тыңайтқышты қолдану бойынша шектеулер (өсімдіктерді қорғау құралдарымен үйлесімділік, фитоуыттылық);</w:t>
            </w:r>
          </w:p>
          <w:p>
            <w:pPr>
              <w:spacing w:after="20"/>
              <w:ind w:left="20"/>
              <w:jc w:val="both"/>
            </w:pPr>
            <w:r>
              <w:rPr>
                <w:rFonts w:ascii="Times New Roman"/>
                <w:b w:val="false"/>
                <w:i w:val="false"/>
                <w:color w:val="000000"/>
                <w:sz w:val="20"/>
              </w:rPr>
              <w:t>
17) төгілген немесе шашылған минералды тыңайтқышты залалсыздандыру тәсілдерін қоса алғанда, минералды тыңайтқышпен жұмыс істеу, оны тасымалдау және сақтау кезіндегі сақтық шаралары;</w:t>
            </w:r>
          </w:p>
          <w:p>
            <w:pPr>
              <w:spacing w:after="20"/>
              <w:ind w:left="20"/>
              <w:jc w:val="both"/>
            </w:pPr>
            <w:r>
              <w:rPr>
                <w:rFonts w:ascii="Times New Roman"/>
                <w:b w:val="false"/>
                <w:i w:val="false"/>
                <w:color w:val="000000"/>
                <w:sz w:val="20"/>
              </w:rPr>
              <w:t>
18) минералды тыңайтқыш ыдыстарын залалсыздандыру және кәдеге жарату тәсілдері;</w:t>
            </w:r>
          </w:p>
          <w:p>
            <w:pPr>
              <w:spacing w:after="20"/>
              <w:ind w:left="20"/>
              <w:jc w:val="both"/>
            </w:pPr>
            <w:r>
              <w:rPr>
                <w:rFonts w:ascii="Times New Roman"/>
                <w:b w:val="false"/>
                <w:i w:val="false"/>
                <w:color w:val="000000"/>
                <w:sz w:val="20"/>
              </w:rPr>
              <w:t>
19) жіті уланулардың клиникалық көрінісін сипаттау (деректер болған кезде), медициналық ұсынымдар, оның ішінде антидотты (болған кезде) және улану кезіндегі алғашқы көмек шараларын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минералды тыңайтқыш қауіпті деп жіктелсе, минералды тыңайтқыштарда ескерту таңбасының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өлшеп-оралған минералды тыңайтқыштарды олардың сақталуын қамтамасыз ететін тәсілмен орауышқа не орауышқа бекітілетін затбелгіге немесе затбелгіге қойылатын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буып-түйілмеген минералдық тыңайтқыштарды жеткізу кезінде ілеспе құжаттар жиынтығы құрамындағы өнім (таңбалау)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тыңайтқыштардың көліктік таңбалануының қауіпті жүктерді тасымалдау нормалары мен қағидаларына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тыңайтқыштарды орыс тілінде және аумағында минералды тыңайтқыштар сатылатын Еуразиялық экономика одағына мүше мемлекеттердің заңнамасында тиісті талаптар болған кезде мемлекеттік тілде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 өнімінде анық және анық таңбаның, қарап-тексеру үшін қол жетімді жерде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 одағының химиялық заттары мен қоспаларының тізілімінде химиялық өнім туралы мәліметтер болмаған, ал оның құрамына кіретін жаңа химиялық заттар Еуразиялық экономика одағының аумағында құрамында осындай химиялық заттар бар химиялық өнім айналысқа шығарылғанға дейін нотификацияланған жағдайда химиялық өнімді жаңа химиялық өнім ретінде сәйкестендіру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сәйкестендіру:</w:t>
            </w:r>
          </w:p>
          <w:p>
            <w:pPr>
              <w:spacing w:after="20"/>
              <w:ind w:left="20"/>
              <w:jc w:val="both"/>
            </w:pPr>
            <w:r>
              <w:rPr>
                <w:rFonts w:ascii="Times New Roman"/>
                <w:b w:val="false"/>
                <w:i w:val="false"/>
                <w:color w:val="000000"/>
                <w:sz w:val="20"/>
              </w:rPr>
              <w:t>
1) химиялық өнімнің атауын белгілеу;</w:t>
            </w:r>
          </w:p>
          <w:p>
            <w:pPr>
              <w:spacing w:after="20"/>
              <w:ind w:left="20"/>
              <w:jc w:val="both"/>
            </w:pPr>
            <w:r>
              <w:rPr>
                <w:rFonts w:ascii="Times New Roman"/>
                <w:b w:val="false"/>
                <w:i w:val="false"/>
                <w:color w:val="000000"/>
                <w:sz w:val="20"/>
              </w:rPr>
              <w:t>
2) химиялық өнімді химиялық заттарға немесе қоспаларға жатқызу;</w:t>
            </w:r>
          </w:p>
          <w:p>
            <w:pPr>
              <w:spacing w:after="20"/>
              <w:ind w:left="20"/>
              <w:jc w:val="both"/>
            </w:pPr>
            <w:r>
              <w:rPr>
                <w:rFonts w:ascii="Times New Roman"/>
                <w:b w:val="false"/>
                <w:i w:val="false"/>
                <w:color w:val="000000"/>
                <w:sz w:val="20"/>
              </w:rPr>
              <w:t>
3) химиялық зат үшін атау белгілеу;</w:t>
            </w:r>
          </w:p>
          <w:p>
            <w:pPr>
              <w:spacing w:after="20"/>
              <w:ind w:left="20"/>
              <w:jc w:val="both"/>
            </w:pPr>
            <w:r>
              <w:rPr>
                <w:rFonts w:ascii="Times New Roman"/>
                <w:b w:val="false"/>
                <w:i w:val="false"/>
                <w:color w:val="000000"/>
                <w:sz w:val="20"/>
              </w:rPr>
              <w:t>
4) сәйкестендірілетін компоненттердің құрамына кіретін әрбір құрам үшін атауын белгілей отырып, қоспаның химиялық құрамын айқындау;</w:t>
            </w:r>
          </w:p>
          <w:p>
            <w:pPr>
              <w:spacing w:after="20"/>
              <w:ind w:left="20"/>
              <w:jc w:val="both"/>
            </w:pPr>
            <w:r>
              <w:rPr>
                <w:rFonts w:ascii="Times New Roman"/>
                <w:b w:val="false"/>
                <w:i w:val="false"/>
                <w:color w:val="000000"/>
                <w:sz w:val="20"/>
              </w:rPr>
              <w:t>
5) химиялық өнімнің құрамында 0,1-ден астам концентрациядағы жаңа химиялық заттардың болуын анықтау%;</w:t>
            </w:r>
          </w:p>
          <w:p>
            <w:pPr>
              <w:spacing w:after="20"/>
              <w:ind w:left="20"/>
              <w:jc w:val="both"/>
            </w:pPr>
            <w:r>
              <w:rPr>
                <w:rFonts w:ascii="Times New Roman"/>
                <w:b w:val="false"/>
                <w:i w:val="false"/>
                <w:color w:val="000000"/>
                <w:sz w:val="20"/>
              </w:rPr>
              <w:t>
6) химиялық өнімнің құрамындағы химиялық заттарды химиялық:</w:t>
            </w:r>
          </w:p>
          <w:p>
            <w:pPr>
              <w:spacing w:after="20"/>
              <w:ind w:left="20"/>
              <w:jc w:val="both"/>
            </w:pPr>
            <w:r>
              <w:rPr>
                <w:rFonts w:ascii="Times New Roman"/>
                <w:b w:val="false"/>
                <w:i w:val="false"/>
                <w:color w:val="000000"/>
                <w:sz w:val="20"/>
              </w:rPr>
              <w:t>
а) жаңа химиялық заттарға;</w:t>
            </w:r>
          </w:p>
          <w:p>
            <w:pPr>
              <w:spacing w:after="20"/>
              <w:ind w:left="20"/>
              <w:jc w:val="both"/>
            </w:pPr>
            <w:r>
              <w:rPr>
                <w:rFonts w:ascii="Times New Roman"/>
                <w:b w:val="false"/>
                <w:i w:val="false"/>
                <w:color w:val="000000"/>
                <w:sz w:val="20"/>
              </w:rPr>
              <w:t>
б) Еуразиялық экономика одағының аумағында қолдануға тыйым салынған химиялық заттарға қолданылмайды;</w:t>
            </w:r>
          </w:p>
          <w:p>
            <w:pPr>
              <w:spacing w:after="20"/>
              <w:ind w:left="20"/>
              <w:jc w:val="both"/>
            </w:pPr>
            <w:r>
              <w:rPr>
                <w:rFonts w:ascii="Times New Roman"/>
                <w:b w:val="false"/>
                <w:i w:val="false"/>
                <w:color w:val="000000"/>
                <w:sz w:val="20"/>
              </w:rPr>
              <w:t>
в) Еуразиялық экономика одағының аумағында қолданылуы шектелген химиялық заттарға қолданылмайды;</w:t>
            </w:r>
          </w:p>
          <w:p>
            <w:pPr>
              <w:spacing w:after="20"/>
              <w:ind w:left="20"/>
              <w:jc w:val="both"/>
            </w:pPr>
            <w:r>
              <w:rPr>
                <w:rFonts w:ascii="Times New Roman"/>
                <w:b w:val="false"/>
                <w:i w:val="false"/>
                <w:color w:val="000000"/>
                <w:sz w:val="20"/>
              </w:rPr>
              <w:t>
7) химиялық өнімді қолдану саласын айқындау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талап етілетін химиялық заттың химиялық құрамын анықтау үшін сәйкестендіру:</w:t>
            </w:r>
          </w:p>
          <w:p>
            <w:pPr>
              <w:spacing w:after="20"/>
              <w:ind w:left="20"/>
              <w:jc w:val="both"/>
            </w:pPr>
            <w:r>
              <w:rPr>
                <w:rFonts w:ascii="Times New Roman"/>
                <w:b w:val="false"/>
                <w:i w:val="false"/>
                <w:color w:val="000000"/>
                <w:sz w:val="20"/>
              </w:rPr>
              <w:t>
1) негізгі химиялық зат;</w:t>
            </w:r>
          </w:p>
          <w:p>
            <w:pPr>
              <w:spacing w:after="20"/>
              <w:ind w:left="20"/>
              <w:jc w:val="both"/>
            </w:pPr>
            <w:r>
              <w:rPr>
                <w:rFonts w:ascii="Times New Roman"/>
                <w:b w:val="false"/>
                <w:i w:val="false"/>
                <w:color w:val="000000"/>
                <w:sz w:val="20"/>
              </w:rPr>
              <w:t>
2) қоспалар мен қоспалар құрамындағы қауіпті химиялық заттар, егер олар стандарттар тізбесіне енгізілген стандарттарда көрсетілген шоғырлану мәнінен асатын мөлшерде болса. Қоспаның химиялық құрамын анықтау кезінде:</w:t>
            </w:r>
          </w:p>
          <w:p>
            <w:pPr>
              <w:spacing w:after="20"/>
              <w:ind w:left="20"/>
              <w:jc w:val="both"/>
            </w:pPr>
            <w:r>
              <w:rPr>
                <w:rFonts w:ascii="Times New Roman"/>
                <w:b w:val="false"/>
                <w:i w:val="false"/>
                <w:color w:val="000000"/>
                <w:sz w:val="20"/>
              </w:rPr>
              <w:t>
1) 10-нан астам концентрациядағы химиялық заттар%;</w:t>
            </w:r>
          </w:p>
          <w:p>
            <w:pPr>
              <w:spacing w:after="20"/>
              <w:ind w:left="20"/>
              <w:jc w:val="both"/>
            </w:pPr>
            <w:r>
              <w:rPr>
                <w:rFonts w:ascii="Times New Roman"/>
                <w:b w:val="false"/>
                <w:i w:val="false"/>
                <w:color w:val="000000"/>
                <w:sz w:val="20"/>
              </w:rPr>
              <w:t>
2) қажетті концентрациялардың мәнінен асатын мөлшерде болатын қауіпті химиялық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адамның өмірі мен денсаулығына, мүлікке, қоршаған ортаға, жануарлар мен өсімдіктердің өмірі мен денсаулығына қатысты химиялық өнімнің физикалық-химиялық қасиеттеріне байланысты қауіпті әсер ету түрлері бойынша жіктеу:</w:t>
            </w:r>
          </w:p>
          <w:p>
            <w:pPr>
              <w:spacing w:after="20"/>
              <w:ind w:left="20"/>
              <w:jc w:val="both"/>
            </w:pPr>
            <w:r>
              <w:rPr>
                <w:rFonts w:ascii="Times New Roman"/>
                <w:b w:val="false"/>
                <w:i w:val="false"/>
                <w:color w:val="000000"/>
                <w:sz w:val="20"/>
              </w:rPr>
              <w:t>
1) жарылғыш химиялық өнім;</w:t>
            </w:r>
          </w:p>
          <w:p>
            <w:pPr>
              <w:spacing w:after="20"/>
              <w:ind w:left="20"/>
              <w:jc w:val="both"/>
            </w:pPr>
            <w:r>
              <w:rPr>
                <w:rFonts w:ascii="Times New Roman"/>
                <w:b w:val="false"/>
                <w:i w:val="false"/>
                <w:color w:val="000000"/>
                <w:sz w:val="20"/>
              </w:rPr>
              <w:t>
2) сығылған газ (сұйытылған газ);</w:t>
            </w:r>
          </w:p>
          <w:p>
            <w:pPr>
              <w:spacing w:after="20"/>
              <w:ind w:left="20"/>
              <w:jc w:val="both"/>
            </w:pPr>
            <w:r>
              <w:rPr>
                <w:rFonts w:ascii="Times New Roman"/>
                <w:b w:val="false"/>
                <w:i w:val="false"/>
                <w:color w:val="000000"/>
                <w:sz w:val="20"/>
              </w:rPr>
              <w:t>
3) тұтанатын газ тәрізді химиялық өнім (тұтанатын газ);</w:t>
            </w:r>
          </w:p>
          <w:p>
            <w:pPr>
              <w:spacing w:after="20"/>
              <w:ind w:left="20"/>
              <w:jc w:val="both"/>
            </w:pPr>
            <w:r>
              <w:rPr>
                <w:rFonts w:ascii="Times New Roman"/>
                <w:b w:val="false"/>
                <w:i w:val="false"/>
                <w:color w:val="000000"/>
                <w:sz w:val="20"/>
              </w:rPr>
              <w:t>
4) аэрозоль орамындағы тұтанатын химиялық өнім;</w:t>
            </w:r>
          </w:p>
          <w:p>
            <w:pPr>
              <w:spacing w:after="20"/>
              <w:ind w:left="20"/>
              <w:jc w:val="both"/>
            </w:pPr>
            <w:r>
              <w:rPr>
                <w:rFonts w:ascii="Times New Roman"/>
                <w:b w:val="false"/>
                <w:i w:val="false"/>
                <w:color w:val="000000"/>
                <w:sz w:val="20"/>
              </w:rPr>
              <w:t>
5) тұтанғыш (жанғыш) сұйықтық;</w:t>
            </w:r>
          </w:p>
          <w:p>
            <w:pPr>
              <w:spacing w:after="20"/>
              <w:ind w:left="20"/>
              <w:jc w:val="both"/>
            </w:pPr>
            <w:r>
              <w:rPr>
                <w:rFonts w:ascii="Times New Roman"/>
                <w:b w:val="false"/>
                <w:i w:val="false"/>
                <w:color w:val="000000"/>
                <w:sz w:val="20"/>
              </w:rPr>
              <w:t>
6) қатты күйдегі тұтанатын химиялық өнім;</w:t>
            </w:r>
          </w:p>
          <w:p>
            <w:pPr>
              <w:spacing w:after="20"/>
              <w:ind w:left="20"/>
              <w:jc w:val="both"/>
            </w:pPr>
            <w:r>
              <w:rPr>
                <w:rFonts w:ascii="Times New Roman"/>
                <w:b w:val="false"/>
                <w:i w:val="false"/>
                <w:color w:val="000000"/>
                <w:sz w:val="20"/>
              </w:rPr>
              <w:t>
7) өздігінен ыдырайтын (өздігінен белсенді) химиялық өнім;</w:t>
            </w:r>
          </w:p>
          <w:p>
            <w:pPr>
              <w:spacing w:after="20"/>
              <w:ind w:left="20"/>
              <w:jc w:val="both"/>
            </w:pPr>
            <w:r>
              <w:rPr>
                <w:rFonts w:ascii="Times New Roman"/>
                <w:b w:val="false"/>
                <w:i w:val="false"/>
                <w:color w:val="000000"/>
                <w:sz w:val="20"/>
              </w:rPr>
              <w:t>
8) пирофорлы химиялық өнім;</w:t>
            </w:r>
          </w:p>
          <w:p>
            <w:pPr>
              <w:spacing w:after="20"/>
              <w:ind w:left="20"/>
              <w:jc w:val="both"/>
            </w:pPr>
            <w:r>
              <w:rPr>
                <w:rFonts w:ascii="Times New Roman"/>
                <w:b w:val="false"/>
                <w:i w:val="false"/>
                <w:color w:val="000000"/>
                <w:sz w:val="20"/>
              </w:rPr>
              <w:t>
9) өздігінен қызатын химиялық өнімге (пирофорлы химиялық өнімді қоспағанда);</w:t>
            </w:r>
          </w:p>
          <w:p>
            <w:pPr>
              <w:spacing w:after="20"/>
              <w:ind w:left="20"/>
              <w:jc w:val="both"/>
            </w:pPr>
            <w:r>
              <w:rPr>
                <w:rFonts w:ascii="Times New Roman"/>
                <w:b w:val="false"/>
                <w:i w:val="false"/>
                <w:color w:val="000000"/>
                <w:sz w:val="20"/>
              </w:rPr>
              <w:t>
10) сумен жанасқанда қауіпті химиялық өнім;</w:t>
            </w:r>
          </w:p>
          <w:p>
            <w:pPr>
              <w:spacing w:after="20"/>
              <w:ind w:left="20"/>
              <w:jc w:val="both"/>
            </w:pPr>
            <w:r>
              <w:rPr>
                <w:rFonts w:ascii="Times New Roman"/>
                <w:b w:val="false"/>
                <w:i w:val="false"/>
                <w:color w:val="000000"/>
                <w:sz w:val="20"/>
              </w:rPr>
              <w:t>
11) тотықтырғыш химиялық өнім;</w:t>
            </w:r>
          </w:p>
          <w:p>
            <w:pPr>
              <w:spacing w:after="20"/>
              <w:ind w:left="20"/>
              <w:jc w:val="both"/>
            </w:pPr>
            <w:r>
              <w:rPr>
                <w:rFonts w:ascii="Times New Roman"/>
                <w:b w:val="false"/>
                <w:i w:val="false"/>
                <w:color w:val="000000"/>
                <w:sz w:val="20"/>
              </w:rPr>
              <w:t>
12) органикалық пероксидтер;</w:t>
            </w:r>
          </w:p>
          <w:p>
            <w:pPr>
              <w:spacing w:after="20"/>
              <w:ind w:left="20"/>
              <w:jc w:val="both"/>
            </w:pPr>
            <w:r>
              <w:rPr>
                <w:rFonts w:ascii="Times New Roman"/>
                <w:b w:val="false"/>
                <w:i w:val="false"/>
                <w:color w:val="000000"/>
                <w:sz w:val="20"/>
              </w:rPr>
              <w:t>
13) коррозиялық-белсенді химиялық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өмірі мен денсаулығына және жануарларға қатысты қауіпті қасиеттері бар химиялық өнімді жіктеу:</w:t>
            </w:r>
          </w:p>
          <w:p>
            <w:pPr>
              <w:spacing w:after="20"/>
              <w:ind w:left="20"/>
              <w:jc w:val="both"/>
            </w:pPr>
            <w:r>
              <w:rPr>
                <w:rFonts w:ascii="Times New Roman"/>
                <w:b w:val="false"/>
                <w:i w:val="false"/>
                <w:color w:val="000000"/>
                <w:sz w:val="20"/>
              </w:rPr>
              <w:t>
1) тірі ағзаға әсер етуге қатысты жіті уыттылығы бар;</w:t>
            </w:r>
          </w:p>
          <w:p>
            <w:pPr>
              <w:spacing w:after="20"/>
              <w:ind w:left="20"/>
              <w:jc w:val="both"/>
            </w:pPr>
            <w:r>
              <w:rPr>
                <w:rFonts w:ascii="Times New Roman"/>
                <w:b w:val="false"/>
                <w:i w:val="false"/>
                <w:color w:val="000000"/>
                <w:sz w:val="20"/>
              </w:rPr>
              <w:t>
2) коррозияны (некрозды) және терінің тітіркенуін тудырады;</w:t>
            </w:r>
          </w:p>
          <w:p>
            <w:pPr>
              <w:spacing w:after="20"/>
              <w:ind w:left="20"/>
              <w:jc w:val="both"/>
            </w:pPr>
            <w:r>
              <w:rPr>
                <w:rFonts w:ascii="Times New Roman"/>
                <w:b w:val="false"/>
                <w:i w:val="false"/>
                <w:color w:val="000000"/>
                <w:sz w:val="20"/>
              </w:rPr>
              <w:t>
3) көзге ауыр зақым келтіретін (тітіркену);</w:t>
            </w:r>
          </w:p>
          <w:p>
            <w:pPr>
              <w:spacing w:after="20"/>
              <w:ind w:left="20"/>
              <w:jc w:val="both"/>
            </w:pPr>
            <w:r>
              <w:rPr>
                <w:rFonts w:ascii="Times New Roman"/>
                <w:b w:val="false"/>
                <w:i w:val="false"/>
                <w:color w:val="000000"/>
                <w:sz w:val="20"/>
              </w:rPr>
              <w:t>
4) сенсибилизациялаушы әсер ететін;</w:t>
            </w:r>
          </w:p>
          <w:p>
            <w:pPr>
              <w:spacing w:after="20"/>
              <w:ind w:left="20"/>
              <w:jc w:val="both"/>
            </w:pPr>
            <w:r>
              <w:rPr>
                <w:rFonts w:ascii="Times New Roman"/>
                <w:b w:val="false"/>
                <w:i w:val="false"/>
                <w:color w:val="000000"/>
                <w:sz w:val="20"/>
              </w:rPr>
              <w:t>
5) мутагендік қасиеттері бар (мутагендер);</w:t>
            </w:r>
          </w:p>
          <w:p>
            <w:pPr>
              <w:spacing w:after="20"/>
              <w:ind w:left="20"/>
              <w:jc w:val="both"/>
            </w:pPr>
            <w:r>
              <w:rPr>
                <w:rFonts w:ascii="Times New Roman"/>
                <w:b w:val="false"/>
                <w:i w:val="false"/>
                <w:color w:val="000000"/>
                <w:sz w:val="20"/>
              </w:rPr>
              <w:t>
6) канцерогендік қасиеттері бар (канцерогендер);</w:t>
            </w:r>
          </w:p>
          <w:p>
            <w:pPr>
              <w:spacing w:after="20"/>
              <w:ind w:left="20"/>
              <w:jc w:val="both"/>
            </w:pPr>
            <w:r>
              <w:rPr>
                <w:rFonts w:ascii="Times New Roman"/>
                <w:b w:val="false"/>
                <w:i w:val="false"/>
                <w:color w:val="000000"/>
                <w:sz w:val="20"/>
              </w:rPr>
              <w:t>
7) репродуктивтік функцияға әсер ететін;</w:t>
            </w:r>
          </w:p>
          <w:p>
            <w:pPr>
              <w:spacing w:after="20"/>
              <w:ind w:left="20"/>
              <w:jc w:val="both"/>
            </w:pPr>
            <w:r>
              <w:rPr>
                <w:rFonts w:ascii="Times New Roman"/>
                <w:b w:val="false"/>
                <w:i w:val="false"/>
                <w:color w:val="000000"/>
                <w:sz w:val="20"/>
              </w:rPr>
              <w:t>
8) бір реттік және қысқа мерзімді әсер ету кезінде немесе көп реттік және ұзақ әсер ету кезінде тірі организмнің жекелеген органдарына (нысана-органдарына) және (немесе) жүйелеріне селективті уыттылығы бар;</w:t>
            </w:r>
          </w:p>
          <w:p>
            <w:pPr>
              <w:spacing w:after="20"/>
              <w:ind w:left="20"/>
              <w:jc w:val="both"/>
            </w:pPr>
            <w:r>
              <w:rPr>
                <w:rFonts w:ascii="Times New Roman"/>
                <w:b w:val="false"/>
                <w:i w:val="false"/>
                <w:color w:val="000000"/>
                <w:sz w:val="20"/>
              </w:rPr>
              <w:t>
9) аспирация кезінде қауіп төндіретін;</w:t>
            </w:r>
          </w:p>
          <w:p>
            <w:pPr>
              <w:spacing w:after="20"/>
              <w:ind w:left="20"/>
              <w:jc w:val="both"/>
            </w:pPr>
            <w:r>
              <w:rPr>
                <w:rFonts w:ascii="Times New Roman"/>
                <w:b w:val="false"/>
                <w:i w:val="false"/>
                <w:color w:val="000000"/>
                <w:sz w:val="20"/>
              </w:rPr>
              <w:t>
10) биологиялық объектілерде уытты заттардың жиналуына қабілетті, тұрақты;</w:t>
            </w:r>
          </w:p>
          <w:p>
            <w:pPr>
              <w:spacing w:after="20"/>
              <w:ind w:left="20"/>
              <w:jc w:val="both"/>
            </w:pPr>
            <w:r>
              <w:rPr>
                <w:rFonts w:ascii="Times New Roman"/>
                <w:b w:val="false"/>
                <w:i w:val="false"/>
                <w:color w:val="000000"/>
                <w:sz w:val="20"/>
              </w:rPr>
              <w:t>
11) ерекше төзімділікпен және бионакопленияға қабілетімен сипатталатын;</w:t>
            </w:r>
          </w:p>
          <w:p>
            <w:pPr>
              <w:spacing w:after="20"/>
              <w:ind w:left="20"/>
              <w:jc w:val="both"/>
            </w:pPr>
            <w:r>
              <w:rPr>
                <w:rFonts w:ascii="Times New Roman"/>
                <w:b w:val="false"/>
                <w:i w:val="false"/>
                <w:color w:val="000000"/>
                <w:sz w:val="20"/>
              </w:rPr>
              <w:t>
12) қауіптілік деңгейі олардың қоршаған ортаға және адам денсаулығына ықтимал елеулі әсерінің ғылыми негізделген дәлелі бар, атап айтқанда, эндокриндік жүйені "бұзушылар" сияқты қосылыстардың қауіптілік деңгейіне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үшін қауіпті химиялық өнімді жіктеу:</w:t>
            </w:r>
          </w:p>
          <w:p>
            <w:pPr>
              <w:spacing w:after="20"/>
              <w:ind w:left="20"/>
              <w:jc w:val="both"/>
            </w:pPr>
            <w:r>
              <w:rPr>
                <w:rFonts w:ascii="Times New Roman"/>
                <w:b w:val="false"/>
                <w:i w:val="false"/>
                <w:color w:val="000000"/>
                <w:sz w:val="20"/>
              </w:rPr>
              <w:t>
1) озон қабатын бұзатын;</w:t>
            </w:r>
          </w:p>
          <w:p>
            <w:pPr>
              <w:spacing w:after="20"/>
              <w:ind w:left="20"/>
              <w:jc w:val="both"/>
            </w:pPr>
            <w:r>
              <w:rPr>
                <w:rFonts w:ascii="Times New Roman"/>
                <w:b w:val="false"/>
                <w:i w:val="false"/>
                <w:color w:val="000000"/>
                <w:sz w:val="20"/>
              </w:rPr>
              <w:t>
2) су ортасы үшін жіті және созылмалы уыттылығы бар;</w:t>
            </w:r>
          </w:p>
          <w:p>
            <w:pPr>
              <w:spacing w:after="20"/>
              <w:ind w:left="20"/>
              <w:jc w:val="both"/>
            </w:pPr>
            <w:r>
              <w:rPr>
                <w:rFonts w:ascii="Times New Roman"/>
                <w:b w:val="false"/>
                <w:i w:val="false"/>
                <w:color w:val="000000"/>
                <w:sz w:val="20"/>
              </w:rPr>
              <w:t>
3) биоаккумуляциялау қабілеті бар;</w:t>
            </w:r>
          </w:p>
          <w:p>
            <w:pPr>
              <w:spacing w:after="20"/>
              <w:ind w:left="20"/>
              <w:jc w:val="both"/>
            </w:pPr>
            <w:r>
              <w:rPr>
                <w:rFonts w:ascii="Times New Roman"/>
                <w:b w:val="false"/>
                <w:i w:val="false"/>
                <w:color w:val="000000"/>
                <w:sz w:val="20"/>
              </w:rPr>
              <w:t>
4) ыдырау және трансформация процестеріне төзімді (персистенттілік);</w:t>
            </w:r>
          </w:p>
          <w:p>
            <w:pPr>
              <w:spacing w:after="20"/>
              <w:ind w:left="20"/>
              <w:jc w:val="both"/>
            </w:pPr>
            <w:r>
              <w:rPr>
                <w:rFonts w:ascii="Times New Roman"/>
                <w:b w:val="false"/>
                <w:i w:val="false"/>
                <w:color w:val="000000"/>
                <w:sz w:val="20"/>
              </w:rPr>
              <w:t>
5) топырақ үшін уыттылығы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су ортасына қатысты қауіпті химиялық өнімді жіктеудің негізгі элементтеріне сәйкестігі:</w:t>
            </w:r>
          </w:p>
          <w:p>
            <w:pPr>
              <w:spacing w:after="20"/>
              <w:ind w:left="20"/>
              <w:jc w:val="both"/>
            </w:pPr>
            <w:r>
              <w:rPr>
                <w:rFonts w:ascii="Times New Roman"/>
                <w:b w:val="false"/>
                <w:i w:val="false"/>
                <w:color w:val="000000"/>
                <w:sz w:val="20"/>
              </w:rPr>
              <w:t>
1) сулы ортадағы жіті уыттылық;</w:t>
            </w:r>
          </w:p>
          <w:p>
            <w:pPr>
              <w:spacing w:after="20"/>
              <w:ind w:left="20"/>
              <w:jc w:val="both"/>
            </w:pPr>
            <w:r>
              <w:rPr>
                <w:rFonts w:ascii="Times New Roman"/>
                <w:b w:val="false"/>
                <w:i w:val="false"/>
                <w:color w:val="000000"/>
                <w:sz w:val="20"/>
              </w:rPr>
              <w:t>
2) су ортасындағы созылмалы уыттылық;</w:t>
            </w:r>
          </w:p>
          <w:p>
            <w:pPr>
              <w:spacing w:after="20"/>
              <w:ind w:left="20"/>
              <w:jc w:val="both"/>
            </w:pPr>
            <w:r>
              <w:rPr>
                <w:rFonts w:ascii="Times New Roman"/>
                <w:b w:val="false"/>
                <w:i w:val="false"/>
                <w:color w:val="000000"/>
                <w:sz w:val="20"/>
              </w:rPr>
              <w:t>
3) биоаккумуляция потенциалы немесе нақты биоаккумуляция;</w:t>
            </w:r>
          </w:p>
          <w:p>
            <w:pPr>
              <w:spacing w:after="20"/>
              <w:ind w:left="20"/>
              <w:jc w:val="both"/>
            </w:pPr>
            <w:r>
              <w:rPr>
                <w:rFonts w:ascii="Times New Roman"/>
                <w:b w:val="false"/>
                <w:i w:val="false"/>
                <w:color w:val="000000"/>
                <w:sz w:val="20"/>
              </w:rPr>
              <w:t>
4) ыдырау (биотикалық және абиотикалық) – органикалық химиялық заттарға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қабатын бұзатын өнімге жататын химиялық өнімді айқындау, егер оның құрамында озон қабатын бұзатын химиялық заттар тізбесінен кемінде бір зат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топыраққа қатысты қауіпті химиялық өнімді жіктеу өзіне кіретін химиялық өнімнің қауіптілік көрсеткіштерінің кешені негізінде жүргізу:</w:t>
            </w:r>
          </w:p>
          <w:p>
            <w:pPr>
              <w:spacing w:after="20"/>
              <w:ind w:left="20"/>
              <w:jc w:val="both"/>
            </w:pPr>
            <w:r>
              <w:rPr>
                <w:rFonts w:ascii="Times New Roman"/>
                <w:b w:val="false"/>
                <w:i w:val="false"/>
                <w:color w:val="000000"/>
                <w:sz w:val="20"/>
              </w:rPr>
              <w:t>
1) топырақ ағзалары үшін уыттылық;</w:t>
            </w:r>
          </w:p>
          <w:p>
            <w:pPr>
              <w:spacing w:after="20"/>
              <w:ind w:left="20"/>
              <w:jc w:val="both"/>
            </w:pPr>
            <w:r>
              <w:rPr>
                <w:rFonts w:ascii="Times New Roman"/>
                <w:b w:val="false"/>
                <w:i w:val="false"/>
                <w:color w:val="000000"/>
                <w:sz w:val="20"/>
              </w:rPr>
              <w:t>
2) топырақтағы тұрақтылық;</w:t>
            </w:r>
          </w:p>
          <w:p>
            <w:pPr>
              <w:spacing w:after="20"/>
              <w:ind w:left="20"/>
              <w:jc w:val="both"/>
            </w:pPr>
            <w:r>
              <w:rPr>
                <w:rFonts w:ascii="Times New Roman"/>
                <w:b w:val="false"/>
                <w:i w:val="false"/>
                <w:color w:val="000000"/>
                <w:sz w:val="20"/>
              </w:rPr>
              <w:t>
3) өсімдіктердегі тұрақтылық;</w:t>
            </w:r>
          </w:p>
          <w:p>
            <w:pPr>
              <w:spacing w:after="20"/>
              <w:ind w:left="20"/>
              <w:jc w:val="both"/>
            </w:pPr>
            <w:r>
              <w:rPr>
                <w:rFonts w:ascii="Times New Roman"/>
                <w:b w:val="false"/>
                <w:i w:val="false"/>
                <w:color w:val="000000"/>
                <w:sz w:val="20"/>
              </w:rPr>
              <w:t>
4) химиялық өнімнің көшу қабілеті;</w:t>
            </w:r>
          </w:p>
          <w:p>
            <w:pPr>
              <w:spacing w:after="20"/>
              <w:ind w:left="20"/>
              <w:jc w:val="both"/>
            </w:pPr>
            <w:r>
              <w:rPr>
                <w:rFonts w:ascii="Times New Roman"/>
                <w:b w:val="false"/>
                <w:i w:val="false"/>
                <w:color w:val="000000"/>
                <w:sz w:val="20"/>
              </w:rPr>
              <w:t>
5) ауыл шаруашылығы өнімінің тағамдық құндылығына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қауіпті қасиеттері бойынша жіктеу оның құрамына кіретін химиялық заттарды немесе тұтас алғанда қоспаларды зерттеу (сынау) нәтижесінде алынған деректер негізінде немесе қоспалар болып табылатын химиялық өнім үшін есептеу әдістерінің көмегімен алынған деректер нәтижелері бойынша жүргізілетін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паспортында осы өнімді дайындаушының (дайындаушы уәкілеттік берген тұлғаның), импорттаушының химиялық өнім қауіптілігінің белгіленген сыныбын (кіші сыныбын, типін)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 қауіпті қасиеттері бойынша жіктеудің қағидаттарын сақтау:</w:t>
            </w:r>
          </w:p>
          <w:p>
            <w:pPr>
              <w:spacing w:after="20"/>
              <w:ind w:left="20"/>
              <w:jc w:val="both"/>
            </w:pPr>
            <w:r>
              <w:rPr>
                <w:rFonts w:ascii="Times New Roman"/>
                <w:b w:val="false"/>
                <w:i w:val="false"/>
                <w:color w:val="000000"/>
                <w:sz w:val="20"/>
              </w:rPr>
              <w:t>
1) қоспалар немесе қоспалар құрамындағы химиялық заттар бойынша зерттеулердің (сынақтардың) деректері болған кезде жіктеу осы деректер негізінде жүргізіледі;</w:t>
            </w:r>
          </w:p>
          <w:p>
            <w:pPr>
              <w:spacing w:after="20"/>
              <w:ind w:left="20"/>
              <w:jc w:val="both"/>
            </w:pPr>
            <w:r>
              <w:rPr>
                <w:rFonts w:ascii="Times New Roman"/>
                <w:b w:val="false"/>
                <w:i w:val="false"/>
                <w:color w:val="000000"/>
                <w:sz w:val="20"/>
              </w:rPr>
              <w:t>
2) қоспалар немесе қоспалар құрамындағы химиялық заттар бойынша зерттеулердің (сынақтардың) деректері болмаған кезде жалпы интерполяция немесе экстраполяция әдістері (жіктелетін ұқсас қоспалар бойынша қолда бар деректерді пайдалана отырып қауіптілікті бағалау әдістері)пайдаланылады.;</w:t>
            </w:r>
          </w:p>
          <w:p>
            <w:pPr>
              <w:spacing w:after="20"/>
              <w:ind w:left="20"/>
              <w:jc w:val="both"/>
            </w:pPr>
            <w:r>
              <w:rPr>
                <w:rFonts w:ascii="Times New Roman"/>
                <w:b w:val="false"/>
                <w:i w:val="false"/>
                <w:color w:val="000000"/>
                <w:sz w:val="20"/>
              </w:rPr>
              <w:t>
3) тұтас алғанда қоспалар бойынша зерттеулер (сынақтар) деректері болмаған және интерполяция немесе экстраполяция әдістерін қолдануға мүмкіндік беретін ақпарат болмаған кезде жіктеу үшін қоспа құрамындағы жекелеген химиялық заттар бойынша деректер негізінде қауіпті бағалау әдістері пайдаланылады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мұндай өзгеріс кезінде оның құрамына кіретін химиялық заттардың концентрациясы олардың бастапқы концентрациясына қатысты химиялық өнімнің құрамындағы қауіпті химиялық заттардың рұқсат етілген ауытқуларынан асып кетсе, химиялық өнімді оның құрамдас құрамы өзгерген кезде қайта жіктеуді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 айналысының қауіпсіздігі талаптарының төмендегілерге сәйкестігі:</w:t>
            </w:r>
          </w:p>
          <w:p>
            <w:pPr>
              <w:spacing w:after="20"/>
              <w:ind w:left="20"/>
              <w:jc w:val="both"/>
            </w:pPr>
            <w:r>
              <w:rPr>
                <w:rFonts w:ascii="Times New Roman"/>
                <w:b w:val="false"/>
                <w:i w:val="false"/>
                <w:color w:val="000000"/>
                <w:sz w:val="20"/>
              </w:rPr>
              <w:t>
1) химиялық өнімді дайындаушының (дайындаушы уәкілеттік берген тұлғаның), импорттаушының оған қойылатын белгіленген қауіпсіздік талаптарын сақтауы;</w:t>
            </w:r>
          </w:p>
          <w:p>
            <w:pPr>
              <w:spacing w:after="20"/>
              <w:ind w:left="20"/>
              <w:jc w:val="both"/>
            </w:pPr>
            <w:r>
              <w:rPr>
                <w:rFonts w:ascii="Times New Roman"/>
                <w:b w:val="false"/>
                <w:i w:val="false"/>
                <w:color w:val="000000"/>
                <w:sz w:val="20"/>
              </w:rPr>
              <w:t>
2) тұтынушының (сатып алушының) химиялық өнімді мақсаты бойынша пайдалануы (қолдануы) ;</w:t>
            </w:r>
          </w:p>
          <w:p>
            <w:pPr>
              <w:spacing w:after="20"/>
              <w:ind w:left="20"/>
              <w:jc w:val="both"/>
            </w:pPr>
            <w:r>
              <w:rPr>
                <w:rFonts w:ascii="Times New Roman"/>
                <w:b w:val="false"/>
                <w:i w:val="false"/>
                <w:color w:val="000000"/>
                <w:sz w:val="20"/>
              </w:rPr>
              <w:t>
3) химиялық өнімнің қауіпсіздік талаптарына сәйкестігін бағалау;</w:t>
            </w:r>
          </w:p>
          <w:p>
            <w:pPr>
              <w:spacing w:after="20"/>
              <w:ind w:left="20"/>
              <w:jc w:val="both"/>
            </w:pPr>
            <w:r>
              <w:rPr>
                <w:rFonts w:ascii="Times New Roman"/>
                <w:b w:val="false"/>
                <w:i w:val="false"/>
                <w:color w:val="000000"/>
                <w:sz w:val="20"/>
              </w:rPr>
              <w:t>
4) химиялық өнімді дайындаушының (дайындаушы уәкілеттік берген тұлғаның), импорттаушының және тұтынушының (сатып алушының) химиялық өніммен жұмыс істеу кезінде ескерту шараларын өткізуі;</w:t>
            </w:r>
          </w:p>
          <w:p>
            <w:pPr>
              <w:spacing w:after="20"/>
              <w:ind w:left="20"/>
              <w:jc w:val="both"/>
            </w:pPr>
            <w:r>
              <w:rPr>
                <w:rFonts w:ascii="Times New Roman"/>
                <w:b w:val="false"/>
                <w:i w:val="false"/>
                <w:color w:val="000000"/>
                <w:sz w:val="20"/>
              </w:rPr>
              <w:t>
5) қауіпті химиялық заттарды қауіптілігі неғұрлым төмен кластағы немесе қауіпті деп жіктелмеген химиялық заттарға ауыстыру (мүмкін болса);</w:t>
            </w:r>
          </w:p>
          <w:p>
            <w:pPr>
              <w:spacing w:after="20"/>
              <w:ind w:left="20"/>
              <w:jc w:val="both"/>
            </w:pPr>
            <w:r>
              <w:rPr>
                <w:rFonts w:ascii="Times New Roman"/>
                <w:b w:val="false"/>
                <w:i w:val="false"/>
                <w:color w:val="000000"/>
                <w:sz w:val="20"/>
              </w:rPr>
              <w:t>
6) адамның өмірі мен денсаулығына, мүлікке, қоршаған ортаға, жануарлар мен өсімдіктердің өмірі мен денсаулығына қатысты химиялық өнімнің қауіпті қасиеттері туралы, сондай-ақ оны қауіпсіз қолдану жөніндегі шаралар туралы, оның ішінде жарамдылық мерзімі өткен немесе пайдалануға жарамсыз болғанда тұтынушыны (алушыны) хабардар ету;</w:t>
            </w:r>
          </w:p>
          <w:p>
            <w:pPr>
              <w:spacing w:after="20"/>
              <w:ind w:left="20"/>
              <w:jc w:val="both"/>
            </w:pPr>
            <w:r>
              <w:rPr>
                <w:rFonts w:ascii="Times New Roman"/>
                <w:b w:val="false"/>
                <w:i w:val="false"/>
                <w:color w:val="000000"/>
                <w:sz w:val="20"/>
              </w:rPr>
              <w:t>
7) химиялық өнімді қауіпсіз кәдеге жарату және бейтараптандыру әдістері туралы тұтынушыны (алушыны)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мәліметтерді қамтитын химиялық өнімді таңбалаудың болуы:</w:t>
            </w:r>
          </w:p>
          <w:p>
            <w:pPr>
              <w:spacing w:after="20"/>
              <w:ind w:left="20"/>
              <w:jc w:val="both"/>
            </w:pPr>
            <w:r>
              <w:rPr>
                <w:rFonts w:ascii="Times New Roman"/>
                <w:b w:val="false"/>
                <w:i w:val="false"/>
                <w:color w:val="000000"/>
                <w:sz w:val="20"/>
              </w:rPr>
              <w:t>
1) химиялық өнімнің сәйкестендіру кезінде белгіленген атауы (химиялық өнімнің атауы қосымша саудалық (фирмалық)атауды қамтуы мүмкін);</w:t>
            </w:r>
          </w:p>
          <w:p>
            <w:pPr>
              <w:spacing w:after="20"/>
              <w:ind w:left="20"/>
              <w:jc w:val="both"/>
            </w:pPr>
            <w:r>
              <w:rPr>
                <w:rFonts w:ascii="Times New Roman"/>
                <w:b w:val="false"/>
                <w:i w:val="false"/>
                <w:color w:val="000000"/>
                <w:sz w:val="20"/>
              </w:rPr>
              <w:t>
2) химиялық өнімді дайындаушының (дайындаушы уәкілеттік берген тұлғаның), импорттаушының елді қоса алғанда, атауы, орналасқан жері (заңды тұлғаның мекенжайы) және телефон нөмірі;</w:t>
            </w:r>
          </w:p>
          <w:p>
            <w:pPr>
              <w:spacing w:after="20"/>
              <w:ind w:left="20"/>
              <w:jc w:val="both"/>
            </w:pPr>
            <w:r>
              <w:rPr>
                <w:rFonts w:ascii="Times New Roman"/>
                <w:b w:val="false"/>
                <w:i w:val="false"/>
                <w:color w:val="000000"/>
                <w:sz w:val="20"/>
              </w:rPr>
              <w:t>
3) қауіпті деп жіктелген және химиялық өнімнің құрамында халықаралық және өңірлік (мемлекетаралық) стандарттардың тізбесіне енгізілген стандарттарда көрсетілген шоғырлану мәндерінен асатын мөлшерде, ал олар болмағанда ‒ ұлттық (мемлекеттік) стандарттардың химиялық заттар мен қоспалардың атауы;</w:t>
            </w:r>
          </w:p>
          <w:p>
            <w:pPr>
              <w:spacing w:after="20"/>
              <w:ind w:left="20"/>
              <w:jc w:val="both"/>
            </w:pPr>
            <w:r>
              <w:rPr>
                <w:rFonts w:ascii="Times New Roman"/>
                <w:b w:val="false"/>
                <w:i w:val="false"/>
                <w:color w:val="000000"/>
                <w:sz w:val="20"/>
              </w:rPr>
              <w:t>
4) сақтау шарттары және дайындаушының кепілдік міндеттемелері (жарамдылық мерзімі, сақтау мерзімі);</w:t>
            </w:r>
          </w:p>
          <w:p>
            <w:pPr>
              <w:spacing w:after="20"/>
              <w:ind w:left="20"/>
              <w:jc w:val="both"/>
            </w:pPr>
            <w:r>
              <w:rPr>
                <w:rFonts w:ascii="Times New Roman"/>
                <w:b w:val="false"/>
                <w:i w:val="false"/>
                <w:color w:val="000000"/>
                <w:sz w:val="20"/>
              </w:rPr>
              <w:t>
5) соған сәйкес химиялық өнім дайындалған құжаттың белгісі (бар болса);</w:t>
            </w:r>
          </w:p>
          <w:p>
            <w:pPr>
              <w:spacing w:after="20"/>
              <w:ind w:left="20"/>
              <w:jc w:val="both"/>
            </w:pPr>
            <w:r>
              <w:rPr>
                <w:rFonts w:ascii="Times New Roman"/>
                <w:b w:val="false"/>
                <w:i w:val="false"/>
                <w:color w:val="000000"/>
                <w:sz w:val="20"/>
              </w:rPr>
              <w:t>
6) химиялық өнімнің қауіпті қасиеттері туралы ақпарат, оның ішінде ескертпелік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орыс тілінде және мүше мемлекеттердің заңнамасында тиісті талаптар болған кезде аумағында химиялық өнім өткізілетін мүше мемлекеттің мемлекеттік тілдерінде таңбалаудың болуы. Таңбалау айқын және жеңіл оқылатын, механикалық әсерге, химиялық заттардың, климаттық факторлардың әсеріне төзімді және химиялық өнімді толық пайдалану және (немесе) кәдеге жарату (қайта өңдеу) сәтіне дейін сақталады. Химиялық өнімнің таңбалануы өнімнің қаптамасына немесе оның қаптамаға бекітілетін заттаңбасына тікелей салынады. Ескерту таңбасының элементтері химиялық өнімді таңбалаудағы өзге ақпаратпен салыстырғанда бөлінеді. Егер қаптамада таңбалауға арналған орын жеткіліксіз болса, химиялық өнім жапсырмамен немесе жапсырмамен сүйемелденеді. Ескерту таңбасы қауіптілік белгісі, қауіптілік символы, сигналдық сөз түрінде жазылады және қауіптіліктің алдын алу жөніндегі шаралардың сипаттамасын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аумағында химиялық өнімді айналымға шығаратын химиялық өнімді дайындаушының (дайындаушы уәкілеттік берген тұлғаның), импорттаушының қауіпсіздік паспортының болуы. Химиялық өнімді жеткізу кезіндегі қауіпсіздік паспорты химиялық өнімге арналған ілеспе құжаттаманың құрамына енгізіледі, ол химиялық өнімді Еуразиялық экономикалық одақтың аумағында айналымға шығарғанға дейін ресімделеді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қауіпсіздік паспортын жаңарту және қайта басып шығару:</w:t>
            </w:r>
          </w:p>
          <w:p>
            <w:pPr>
              <w:spacing w:after="20"/>
              <w:ind w:left="20"/>
              <w:jc w:val="both"/>
            </w:pPr>
            <w:r>
              <w:rPr>
                <w:rFonts w:ascii="Times New Roman"/>
                <w:b w:val="false"/>
                <w:i w:val="false"/>
                <w:color w:val="000000"/>
                <w:sz w:val="20"/>
              </w:rPr>
              <w:t>
1) химиялық өнімді дайындаушының (дайындаушы уәкілеттік берген тұлғаның), импорттаушының атауы мен мекенжайының өзгеруі;</w:t>
            </w:r>
          </w:p>
          <w:p>
            <w:pPr>
              <w:spacing w:after="20"/>
              <w:ind w:left="20"/>
              <w:jc w:val="both"/>
            </w:pPr>
            <w:r>
              <w:rPr>
                <w:rFonts w:ascii="Times New Roman"/>
                <w:b w:val="false"/>
                <w:i w:val="false"/>
                <w:color w:val="000000"/>
                <w:sz w:val="20"/>
              </w:rPr>
              <w:t>
2) осы өнімді қайта жіктеуге алып келетін химиялық өнім құрамының өзгеруі;</w:t>
            </w:r>
          </w:p>
          <w:p>
            <w:pPr>
              <w:spacing w:after="20"/>
              <w:ind w:left="20"/>
              <w:jc w:val="both"/>
            </w:pPr>
            <w:r>
              <w:rPr>
                <w:rFonts w:ascii="Times New Roman"/>
                <w:b w:val="false"/>
                <w:i w:val="false"/>
                <w:color w:val="000000"/>
                <w:sz w:val="20"/>
              </w:rPr>
              <w:t>
3) деректердің толықтығы мен дұрыстығын арттыратын қосымша немесе жаңа ақпараттың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алаңдарына арналған жабдықтың сипаттамасы және қауіпсіз пайдаланылуы туралы мынадай ақпаратты қамтитын паспортының болуы:</w:t>
            </w:r>
          </w:p>
          <w:p>
            <w:pPr>
              <w:spacing w:after="20"/>
              <w:ind w:left="20"/>
              <w:jc w:val="both"/>
            </w:pPr>
            <w:r>
              <w:rPr>
                <w:rFonts w:ascii="Times New Roman"/>
                <w:b w:val="false"/>
                <w:i w:val="false"/>
                <w:color w:val="000000"/>
                <w:sz w:val="20"/>
              </w:rPr>
              <w:t>
1) жабдық туралы негізгі мәліметтер (дайындаушының (дайындаушы уәкілеттік берген тұлғаның) атауы және орналасқан жері (мекенжайы), оған сәйкес жабдық жүргізілген құжаттың белгіленуі);</w:t>
            </w:r>
          </w:p>
          <w:p>
            <w:pPr>
              <w:spacing w:after="20"/>
              <w:ind w:left="20"/>
              <w:jc w:val="both"/>
            </w:pPr>
            <w:r>
              <w:rPr>
                <w:rFonts w:ascii="Times New Roman"/>
                <w:b w:val="false"/>
                <w:i w:val="false"/>
                <w:color w:val="000000"/>
                <w:sz w:val="20"/>
              </w:rPr>
              <w:t>
2) жабдықтың негізгі техникалық деректері;</w:t>
            </w:r>
          </w:p>
          <w:p>
            <w:pPr>
              <w:spacing w:after="20"/>
              <w:ind w:left="20"/>
              <w:jc w:val="both"/>
            </w:pPr>
            <w:r>
              <w:rPr>
                <w:rFonts w:ascii="Times New Roman"/>
                <w:b w:val="false"/>
                <w:i w:val="false"/>
                <w:color w:val="000000"/>
                <w:sz w:val="20"/>
              </w:rPr>
              <w:t>
3) жабдық жиынтығы;</w:t>
            </w:r>
          </w:p>
          <w:p>
            <w:pPr>
              <w:spacing w:after="20"/>
              <w:ind w:left="20"/>
              <w:jc w:val="both"/>
            </w:pPr>
            <w:r>
              <w:rPr>
                <w:rFonts w:ascii="Times New Roman"/>
                <w:b w:val="false"/>
                <w:i w:val="false"/>
                <w:color w:val="000000"/>
                <w:sz w:val="20"/>
              </w:rPr>
              <w:t>
4) Жабдықты қабылдау туралы мәліметтер;</w:t>
            </w:r>
          </w:p>
          <w:p>
            <w:pPr>
              <w:spacing w:after="20"/>
              <w:ind w:left="20"/>
              <w:jc w:val="both"/>
            </w:pPr>
            <w:r>
              <w:rPr>
                <w:rFonts w:ascii="Times New Roman"/>
                <w:b w:val="false"/>
                <w:i w:val="false"/>
                <w:color w:val="000000"/>
                <w:sz w:val="20"/>
              </w:rPr>
              <w:t>
5) жабдықты орау туралы мәліметтер;</w:t>
            </w:r>
          </w:p>
          <w:p>
            <w:pPr>
              <w:spacing w:after="20"/>
              <w:ind w:left="20"/>
              <w:jc w:val="both"/>
            </w:pPr>
            <w:r>
              <w:rPr>
                <w:rFonts w:ascii="Times New Roman"/>
                <w:b w:val="false"/>
                <w:i w:val="false"/>
                <w:color w:val="000000"/>
                <w:sz w:val="20"/>
              </w:rPr>
              <w:t>
6) жабдықты дайындаушының кепілдік міндеттемелері;</w:t>
            </w:r>
          </w:p>
          <w:p>
            <w:pPr>
              <w:spacing w:after="20"/>
              <w:ind w:left="20"/>
              <w:jc w:val="both"/>
            </w:pPr>
            <w:r>
              <w:rPr>
                <w:rFonts w:ascii="Times New Roman"/>
                <w:b w:val="false"/>
                <w:i w:val="false"/>
                <w:color w:val="000000"/>
                <w:sz w:val="20"/>
              </w:rPr>
              <w:t>
7) жабдықты сақтау туралы мәліметтер;</w:t>
            </w:r>
          </w:p>
          <w:p>
            <w:pPr>
              <w:spacing w:after="20"/>
              <w:ind w:left="20"/>
              <w:jc w:val="both"/>
            </w:pPr>
            <w:r>
              <w:rPr>
                <w:rFonts w:ascii="Times New Roman"/>
                <w:b w:val="false"/>
                <w:i w:val="false"/>
                <w:color w:val="000000"/>
                <w:sz w:val="20"/>
              </w:rPr>
              <w:t>
8) жабдықтарды тасымалдау туралы мәліметтер;</w:t>
            </w:r>
          </w:p>
          <w:p>
            <w:pPr>
              <w:spacing w:after="20"/>
              <w:ind w:left="20"/>
              <w:jc w:val="both"/>
            </w:pPr>
            <w:r>
              <w:rPr>
                <w:rFonts w:ascii="Times New Roman"/>
                <w:b w:val="false"/>
                <w:i w:val="false"/>
                <w:color w:val="000000"/>
                <w:sz w:val="20"/>
              </w:rPr>
              <w:t>
9) жабдықты пайдалану кезінде консервациялау және консервациядан шығару туралы мәліметтер;</w:t>
            </w:r>
          </w:p>
          <w:p>
            <w:pPr>
              <w:spacing w:after="20"/>
              <w:ind w:left="20"/>
              <w:jc w:val="both"/>
            </w:pPr>
            <w:r>
              <w:rPr>
                <w:rFonts w:ascii="Times New Roman"/>
                <w:b w:val="false"/>
                <w:i w:val="false"/>
                <w:color w:val="000000"/>
                <w:sz w:val="20"/>
              </w:rPr>
              <w:t>
10) ұсынылатын қамту түрі;</w:t>
            </w:r>
          </w:p>
          <w:p>
            <w:pPr>
              <w:spacing w:after="20"/>
              <w:ind w:left="20"/>
              <w:jc w:val="both"/>
            </w:pPr>
            <w:r>
              <w:rPr>
                <w:rFonts w:ascii="Times New Roman"/>
                <w:b w:val="false"/>
                <w:i w:val="false"/>
                <w:color w:val="000000"/>
                <w:sz w:val="20"/>
              </w:rPr>
              <w:t>
11) пайдалану кезінде жабдықтың ақауларын есепке алу туралы мәліметтер;</w:t>
            </w:r>
          </w:p>
          <w:p>
            <w:pPr>
              <w:spacing w:after="20"/>
              <w:ind w:left="20"/>
              <w:jc w:val="both"/>
            </w:pPr>
            <w:r>
              <w:rPr>
                <w:rFonts w:ascii="Times New Roman"/>
                <w:b w:val="false"/>
                <w:i w:val="false"/>
                <w:color w:val="000000"/>
                <w:sz w:val="20"/>
              </w:rPr>
              <w:t>
12) жабдыққа техникалық қызмет көрсетуді есепке алу туралы мәліметтер;</w:t>
            </w:r>
          </w:p>
          <w:p>
            <w:pPr>
              <w:spacing w:after="20"/>
              <w:ind w:left="20"/>
              <w:jc w:val="both"/>
            </w:pPr>
            <w:r>
              <w:rPr>
                <w:rFonts w:ascii="Times New Roman"/>
                <w:b w:val="false"/>
                <w:i w:val="false"/>
                <w:color w:val="000000"/>
                <w:sz w:val="20"/>
              </w:rPr>
              <w:t>
13) жабдықты пайдалану процесінде үлкен жүктемелерге ұшыраған жабдықтың бөлшектері мен бөліктерінің тізбесін, сондай-ақ оларды ауыстыру мерзімі мен жағдайларын қоса алғанда, жөндеу туралы мәліметтер;</w:t>
            </w:r>
          </w:p>
          <w:p>
            <w:pPr>
              <w:spacing w:after="20"/>
              <w:ind w:left="20"/>
              <w:jc w:val="both"/>
            </w:pPr>
            <w:r>
              <w:rPr>
                <w:rFonts w:ascii="Times New Roman"/>
                <w:b w:val="false"/>
                <w:i w:val="false"/>
                <w:color w:val="000000"/>
                <w:sz w:val="20"/>
              </w:rPr>
              <w:t>
14) жабдықты монтаждау жөніндегі нұсқаулық;</w:t>
            </w:r>
          </w:p>
          <w:p>
            <w:pPr>
              <w:spacing w:after="20"/>
              <w:ind w:left="20"/>
              <w:jc w:val="both"/>
            </w:pPr>
            <w:r>
              <w:rPr>
                <w:rFonts w:ascii="Times New Roman"/>
                <w:b w:val="false"/>
                <w:i w:val="false"/>
                <w:color w:val="000000"/>
                <w:sz w:val="20"/>
              </w:rPr>
              <w:t>
15) жабдықты қауіпсіз пайдалану ережесі;</w:t>
            </w:r>
          </w:p>
          <w:p>
            <w:pPr>
              <w:spacing w:after="20"/>
              <w:ind w:left="20"/>
              <w:jc w:val="both"/>
            </w:pPr>
            <w:r>
              <w:rPr>
                <w:rFonts w:ascii="Times New Roman"/>
                <w:b w:val="false"/>
                <w:i w:val="false"/>
                <w:color w:val="000000"/>
                <w:sz w:val="20"/>
              </w:rPr>
              <w:t>
16) пайдалану алдында жабдықты тексеру және тексеру жөніндегі нұсқаулық;</w:t>
            </w:r>
          </w:p>
          <w:p>
            <w:pPr>
              <w:spacing w:after="20"/>
              <w:ind w:left="20"/>
              <w:jc w:val="both"/>
            </w:pPr>
            <w:r>
              <w:rPr>
                <w:rFonts w:ascii="Times New Roman"/>
                <w:b w:val="false"/>
                <w:i w:val="false"/>
                <w:color w:val="000000"/>
                <w:sz w:val="20"/>
              </w:rPr>
              <w:t>
17) жабдықты қарау, қызмет көрсету және жөндеу жөніндегі нұсқаулық;</w:t>
            </w:r>
          </w:p>
          <w:p>
            <w:pPr>
              <w:spacing w:after="20"/>
              <w:ind w:left="20"/>
              <w:jc w:val="both"/>
            </w:pPr>
            <w:r>
              <w:rPr>
                <w:rFonts w:ascii="Times New Roman"/>
                <w:b w:val="false"/>
                <w:i w:val="false"/>
                <w:color w:val="000000"/>
                <w:sz w:val="20"/>
              </w:rPr>
              <w:t>
18) жабдықты кәдеге жарату туралы мәліметтер;</w:t>
            </w:r>
          </w:p>
          <w:p>
            <w:pPr>
              <w:spacing w:after="20"/>
              <w:ind w:left="20"/>
              <w:jc w:val="both"/>
            </w:pPr>
            <w:r>
              <w:rPr>
                <w:rFonts w:ascii="Times New Roman"/>
                <w:b w:val="false"/>
                <w:i w:val="false"/>
                <w:color w:val="000000"/>
                <w:sz w:val="20"/>
              </w:rPr>
              <w:t>
19) жабдықтарды өндіру айы мен жылы;</w:t>
            </w:r>
          </w:p>
          <w:p>
            <w:pPr>
              <w:spacing w:after="20"/>
              <w:ind w:left="20"/>
              <w:jc w:val="both"/>
            </w:pPr>
            <w:r>
              <w:rPr>
                <w:rFonts w:ascii="Times New Roman"/>
                <w:b w:val="false"/>
                <w:i w:val="false"/>
                <w:color w:val="000000"/>
                <w:sz w:val="20"/>
              </w:rPr>
              <w:t>
20) жас топтары туралы мәліметтер (салмағы мен бойы бойынша шектеулерді қоса алғанда);</w:t>
            </w:r>
          </w:p>
          <w:p>
            <w:pPr>
              <w:spacing w:after="20"/>
              <w:ind w:left="20"/>
              <w:jc w:val="both"/>
            </w:pPr>
            <w:r>
              <w:rPr>
                <w:rFonts w:ascii="Times New Roman"/>
                <w:b w:val="false"/>
                <w:i w:val="false"/>
                <w:color w:val="000000"/>
                <w:sz w:val="20"/>
              </w:rPr>
              <w:t>
21) белгіленген қызмет мерзімі;</w:t>
            </w:r>
          </w:p>
          <w:p>
            <w:pPr>
              <w:spacing w:after="20"/>
              <w:ind w:left="20"/>
              <w:jc w:val="both"/>
            </w:pPr>
            <w:r>
              <w:rPr>
                <w:rFonts w:ascii="Times New Roman"/>
                <w:b w:val="false"/>
                <w:i w:val="false"/>
                <w:color w:val="000000"/>
                <w:sz w:val="20"/>
              </w:rPr>
              <w:t>
22) ерекше белгілер (қажет болған жағдайда);</w:t>
            </w:r>
          </w:p>
          <w:p>
            <w:pPr>
              <w:spacing w:after="20"/>
              <w:ind w:left="20"/>
              <w:jc w:val="both"/>
            </w:pPr>
            <w:r>
              <w:rPr>
                <w:rFonts w:ascii="Times New Roman"/>
                <w:b w:val="false"/>
                <w:i w:val="false"/>
                <w:color w:val="000000"/>
                <w:sz w:val="20"/>
              </w:rPr>
              <w:t>
23) жабдықтың фото немесе графикалық суреті (қажет болған жағдайда түрлі-түсті) ;</w:t>
            </w:r>
          </w:p>
          <w:p>
            <w:pPr>
              <w:spacing w:after="20"/>
              <w:ind w:left="20"/>
              <w:jc w:val="both"/>
            </w:pPr>
            <w:r>
              <w:rPr>
                <w:rFonts w:ascii="Times New Roman"/>
                <w:b w:val="false"/>
                <w:i w:val="false"/>
                <w:color w:val="000000"/>
                <w:sz w:val="20"/>
              </w:rPr>
              <w:t>
24) негізгі өлшемдері көрсетілген жабдықтың жалпы түрінің сызбасы;</w:t>
            </w:r>
          </w:p>
          <w:p>
            <w:pPr>
              <w:spacing w:after="20"/>
              <w:ind w:left="20"/>
              <w:jc w:val="both"/>
            </w:pPr>
            <w:r>
              <w:rPr>
                <w:rFonts w:ascii="Times New Roman"/>
                <w:b w:val="false"/>
                <w:i w:val="false"/>
                <w:color w:val="000000"/>
                <w:sz w:val="20"/>
              </w:rPr>
              <w:t>
25) жабдықты құрастыру схемасы;</w:t>
            </w:r>
          </w:p>
          <w:p>
            <w:pPr>
              <w:spacing w:after="20"/>
              <w:ind w:left="20"/>
              <w:jc w:val="both"/>
            </w:pPr>
            <w:r>
              <w:rPr>
                <w:rFonts w:ascii="Times New Roman"/>
                <w:b w:val="false"/>
                <w:i w:val="false"/>
                <w:color w:val="000000"/>
                <w:sz w:val="20"/>
              </w:rPr>
              <w:t>
26) құлау аймағының схемасы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алаңдарына арналған жабдық паспортының орыс тілінде және аумағында жабдық сатылатын Еуразиялық экономикалық одақ мүше мемлекеттің заңнамасында тиісті талаптар болған кезде мүше мемлекеттің мемлекеттік тілінде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алаңында соққы сіңіргіш жабын ретінде сусымалы материалдарды қолдану кезінде мұндай жабынның қалыңдығын (қажетті қалыңдықпен салыстырғанда) осы материалды ығыстыруды өтеу үшін жеткілікті шамаға ұлғайтатын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талаптары мен паспортта көрсетілген мәліметтерді ескере отырып, жабдықты және оның элементтерін тасымалдау және сақтау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алаңдарына арналған жабдықтар мен жабындардың қауіпсіздік талаптарына, оның ішінде балалар ойын алаңдарына арналған жабдықтар мен жабындарды өндіру кезінде қолданылатын материалдардың гигиеналық қауіпсіздігіне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жабдықтың сипаттамалары және қауіпсіз пайдаланылуы туралы ақпараты бар балалар ойын алаңдары жабдықтарының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балалар ойын алаңдары жабдықтары конструкциясының мынадай параметрлерге сәйкестігі:</w:t>
            </w:r>
          </w:p>
          <w:p>
            <w:pPr>
              <w:spacing w:after="20"/>
              <w:ind w:left="20"/>
              <w:jc w:val="both"/>
            </w:pPr>
            <w:r>
              <w:rPr>
                <w:rFonts w:ascii="Times New Roman"/>
                <w:b w:val="false"/>
                <w:i w:val="false"/>
                <w:color w:val="000000"/>
                <w:sz w:val="20"/>
              </w:rPr>
              <w:t>
а) беріктікті, орнықтылықты, қаттылықты және өзгермейтіндікті қамтамасыз етуі тиіс;</w:t>
            </w:r>
          </w:p>
          <w:p>
            <w:pPr>
              <w:spacing w:after="20"/>
              <w:ind w:left="20"/>
              <w:jc w:val="both"/>
            </w:pPr>
            <w:r>
              <w:rPr>
                <w:rFonts w:ascii="Times New Roman"/>
                <w:b w:val="false"/>
                <w:i w:val="false"/>
                <w:color w:val="000000"/>
                <w:sz w:val="20"/>
              </w:rPr>
              <w:t>
б) ортаның агрессиялық дәрежесін және пайдаланылатын материалдардың төзімділігін ескере отырып, коррозиядан және қартаюдан қорғауы болуы тиіс;</w:t>
            </w:r>
          </w:p>
          <w:p>
            <w:pPr>
              <w:spacing w:after="20"/>
              <w:ind w:left="20"/>
              <w:jc w:val="both"/>
            </w:pPr>
            <w:r>
              <w:rPr>
                <w:rFonts w:ascii="Times New Roman"/>
                <w:b w:val="false"/>
                <w:i w:val="false"/>
                <w:color w:val="000000"/>
                <w:sz w:val="20"/>
              </w:rPr>
              <w:t>
в) өткір ұштары немесе жиектері бар шығыңқы элементтері болмауы тиіс;</w:t>
            </w:r>
          </w:p>
          <w:p>
            <w:pPr>
              <w:spacing w:after="20"/>
              <w:ind w:left="20"/>
              <w:jc w:val="both"/>
            </w:pPr>
            <w:r>
              <w:rPr>
                <w:rFonts w:ascii="Times New Roman"/>
                <w:b w:val="false"/>
                <w:i w:val="false"/>
                <w:color w:val="000000"/>
                <w:sz w:val="20"/>
              </w:rPr>
              <w:t>
г) пайдаланушыға зақым келтіруі мүмкін кедір-бұдыр беттер болмауы тиіс;</w:t>
            </w:r>
          </w:p>
          <w:p>
            <w:pPr>
              <w:spacing w:after="20"/>
              <w:ind w:left="20"/>
              <w:jc w:val="both"/>
            </w:pPr>
            <w:r>
              <w:rPr>
                <w:rFonts w:ascii="Times New Roman"/>
                <w:b w:val="false"/>
                <w:i w:val="false"/>
                <w:color w:val="000000"/>
                <w:sz w:val="20"/>
              </w:rPr>
              <w:t>
д) бұрандалы қосылыстардың шығып тұрған ұштарын қорғауы болуы тиіс;</w:t>
            </w:r>
          </w:p>
          <w:p>
            <w:pPr>
              <w:spacing w:after="20"/>
              <w:ind w:left="20"/>
              <w:jc w:val="both"/>
            </w:pPr>
            <w:r>
              <w:rPr>
                <w:rFonts w:ascii="Times New Roman"/>
                <w:b w:val="false"/>
                <w:i w:val="false"/>
                <w:color w:val="000000"/>
                <w:sz w:val="20"/>
              </w:rPr>
              <w:t>
е) тегіс дәнекерлеу тігістері болуы тиіс;</w:t>
            </w:r>
          </w:p>
          <w:p>
            <w:pPr>
              <w:spacing w:after="20"/>
              <w:ind w:left="20"/>
              <w:jc w:val="both"/>
            </w:pPr>
            <w:r>
              <w:rPr>
                <w:rFonts w:ascii="Times New Roman"/>
                <w:b w:val="false"/>
                <w:i w:val="false"/>
                <w:color w:val="000000"/>
                <w:sz w:val="20"/>
              </w:rPr>
              <w:t>
ж) пайдаланушылар үшін қол жетімді жабдықтың кез келген бөлігінің бұрыштары мен шеттері дөңгелектенген болуы тиіс;</w:t>
            </w:r>
          </w:p>
          <w:p>
            <w:pPr>
              <w:spacing w:after="20"/>
              <w:ind w:left="20"/>
              <w:jc w:val="both"/>
            </w:pPr>
            <w:r>
              <w:rPr>
                <w:rFonts w:ascii="Times New Roman"/>
                <w:b w:val="false"/>
                <w:i w:val="false"/>
                <w:color w:val="000000"/>
                <w:sz w:val="20"/>
              </w:rPr>
              <w:t>
з) арнайы құралдарды қолданбай бөлшектеу мүмкіндігін болдырмауы тиіс;</w:t>
            </w:r>
          </w:p>
          <w:p>
            <w:pPr>
              <w:spacing w:after="20"/>
              <w:ind w:left="20"/>
              <w:jc w:val="both"/>
            </w:pPr>
            <w:r>
              <w:rPr>
                <w:rFonts w:ascii="Times New Roman"/>
                <w:b w:val="false"/>
                <w:i w:val="false"/>
                <w:color w:val="000000"/>
                <w:sz w:val="20"/>
              </w:rPr>
              <w:t>
и) кезеңдік қызмет көрсетуге немесе ауыстыруға жататын жабдық элементтеріне (жинақтауыштарына) рұқсатсыз кіруден қорғанышы болуы тиіс;</w:t>
            </w:r>
          </w:p>
          <w:p>
            <w:pPr>
              <w:spacing w:after="20"/>
              <w:ind w:left="20"/>
              <w:jc w:val="both"/>
            </w:pPr>
            <w:r>
              <w:rPr>
                <w:rFonts w:ascii="Times New Roman"/>
                <w:b w:val="false"/>
                <w:i w:val="false"/>
                <w:color w:val="000000"/>
                <w:sz w:val="20"/>
              </w:rPr>
              <w:t>
к) балалардың қармау мүмкіндігі қамтамасыз етілетін қармауға арналған жабдық элементтерінің көлденең қимасының өлшемдері болуы тиіс;</w:t>
            </w:r>
          </w:p>
          <w:p>
            <w:pPr>
              <w:spacing w:after="20"/>
              <w:ind w:left="20"/>
              <w:jc w:val="both"/>
            </w:pPr>
            <w:r>
              <w:rPr>
                <w:rFonts w:ascii="Times New Roman"/>
                <w:b w:val="false"/>
                <w:i w:val="false"/>
                <w:color w:val="000000"/>
                <w:sz w:val="20"/>
              </w:rPr>
              <w:t>
л) жылжымалы, сондай-ақ жылжымалы және жылжымайтын элементтер арасында қысатын немесе кесетін беттердің пайда болуын болдырмауы тиіс;</w:t>
            </w:r>
          </w:p>
          <w:p>
            <w:pPr>
              <w:spacing w:after="20"/>
              <w:ind w:left="20"/>
              <w:jc w:val="both"/>
            </w:pPr>
            <w:r>
              <w:rPr>
                <w:rFonts w:ascii="Times New Roman"/>
                <w:b w:val="false"/>
                <w:i w:val="false"/>
                <w:color w:val="000000"/>
                <w:sz w:val="20"/>
              </w:rPr>
              <w:t>
м) жабдықтың жылжымалы элементтері мен ойын алаңының беті арасындағы қауіпсіз қашықтықты қамтамасыз етуі тиіс;</w:t>
            </w:r>
          </w:p>
          <w:p>
            <w:pPr>
              <w:spacing w:after="20"/>
              <w:ind w:left="20"/>
              <w:jc w:val="both"/>
            </w:pPr>
            <w:r>
              <w:rPr>
                <w:rFonts w:ascii="Times New Roman"/>
                <w:b w:val="false"/>
                <w:i w:val="false"/>
                <w:color w:val="000000"/>
                <w:sz w:val="20"/>
              </w:rPr>
              <w:t>
н) қоршаулармен және қоршаулармен жабдықталуы тиіс;</w:t>
            </w:r>
          </w:p>
          <w:p>
            <w:pPr>
              <w:spacing w:after="20"/>
              <w:ind w:left="20"/>
              <w:jc w:val="both"/>
            </w:pPr>
            <w:r>
              <w:rPr>
                <w:rFonts w:ascii="Times New Roman"/>
                <w:b w:val="false"/>
                <w:i w:val="false"/>
                <w:color w:val="000000"/>
                <w:sz w:val="20"/>
              </w:rPr>
              <w:t>
о) баланың денесінің, дене бөліктерінің немесе киімінің тұрып қалуына жол бермеуі тиіс;</w:t>
            </w:r>
          </w:p>
          <w:p>
            <w:pPr>
              <w:spacing w:after="20"/>
              <w:ind w:left="20"/>
              <w:jc w:val="both"/>
            </w:pPr>
            <w:r>
              <w:rPr>
                <w:rFonts w:ascii="Times New Roman"/>
                <w:b w:val="false"/>
                <w:i w:val="false"/>
                <w:color w:val="000000"/>
                <w:sz w:val="20"/>
              </w:rPr>
              <w:t>
п) туындайтын жүктемелерге қажетті көтергіш қабілеті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жабық жабдықтың (тоннельдер, ойын үйлері) бір-біріне тәуелді емес және жабдықтың әртүрлі жағында орналасқан кемінде 2 ашық кіру рұқсаты болуы тиіс талаптарға сәйкестігі. Қолжетімділік конструкциясы оларды бұғаттау мүмкіндігін болдырмауы және қажет болған жағдайда балаларға қандай да бір қосымша құралсыз көмек көрсетуді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барлық қону аймағы бойынша балалар ойын алаңдарының жабдықтарынан соққы сіңіргіш жабындарды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балалар ойын алаңдары жабдығынан еркін құлау биіктігінің соққы сіңіргіш жабын түріне және пайдаланушы аяқпен тірелетін бетінен қону аймағына дейін 3 метрден аспайтын және қолмен ұстау деңгейінен қону аймағына дейін 4 метрден аспайтын жабдық конструкциясы элементтерінің бала мен ықтимал орын ауыстыруына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кез келген ауа райы жағдайында платформалардың, өту жолдарының, басқыштардың және жабдық сатыларының беттері мен балалардың ойын алаңдарының жабындарының сырғуын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балалар ойын алаңдарының соққы сіңіргіш жабынына қауіпті шығыңқы жерлерді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жабдықта және балалар ойын алаңдарының жабынында соққыға төзімді жабын ретінде төгілмейтін материалдарды қолдану кезінде баланың дене бөліктері немесе киімі жабысып қалуы мүмкін учаскелерді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еркін құлау биіктігі 60 см-ден асатын барлық қону аймағы бойынша соққы сіңіргіш жабынмен балалар ойын алаңдарын жабдықтауды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жобалау кезінде белгіленген қызмет мерзімін, балалардың ойын алаңдарын жабдықтау мен жабынына техникалық қызмет көрсету және жөндеу мерзімдерін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жабдықтың орамасы мен жабынының немесе дайындаушының атауы және (немесе) оның тауар белгісі, жабдықтың және (немесе) жабынның атауы мен белгісі бар тиісті тауарға ілеспе құжаттаманың, жас тобы, белгіленген қызмет ету мерзімі туралы мәліметтердің, соған сәйкес жабдық және (немесе) нақты түрдегі жабын жүргізілген құжаттың белгісінің болуы. Мұндай ақпарат орыс тілінде және одаққа мүше мемлекеттің (бұдан әрі – мүше мемлекет) заңнамасында тиісті талаптар болған кезде аумағында жабдық және (немесе) жабын өткізілетін мүше мемлекеттің мемлекеттік тілінде (тілдерінде)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белгіленген қызмет ету мерзімі өткеннен кейін жабдықтың техникалық жай-күйіне қарамастан Жабдықты пайдалануды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пайдаланушының жабдықтың конструкциясына оның конструкциясының немесе элементтерінің қауіпсіздігіне әсер ететін өзгерістер енгізуін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балалар ойын алаңына тақтайша (пиктограмма) түріндегі ақпаратты орналастыру:</w:t>
            </w:r>
          </w:p>
          <w:p>
            <w:pPr>
              <w:spacing w:after="20"/>
              <w:ind w:left="20"/>
              <w:jc w:val="both"/>
            </w:pPr>
            <w:r>
              <w:rPr>
                <w:rFonts w:ascii="Times New Roman"/>
                <w:b w:val="false"/>
                <w:i w:val="false"/>
                <w:color w:val="000000"/>
                <w:sz w:val="20"/>
              </w:rPr>
              <w:t>
а) жабдықты пайдалану ережесі және жас топтары туралы мәліметтер (бойы мен салмағы бойынша шектеулерді қоса алғанда);</w:t>
            </w:r>
          </w:p>
          <w:p>
            <w:pPr>
              <w:spacing w:after="20"/>
              <w:ind w:left="20"/>
              <w:jc w:val="both"/>
            </w:pPr>
            <w:r>
              <w:rPr>
                <w:rFonts w:ascii="Times New Roman"/>
                <w:b w:val="false"/>
                <w:i w:val="false"/>
                <w:color w:val="000000"/>
                <w:sz w:val="20"/>
              </w:rPr>
              <w:t>
б) құтқару, Жедел жәрдем қызметінің телефон нөмірлері;</w:t>
            </w:r>
          </w:p>
          <w:p>
            <w:pPr>
              <w:spacing w:after="20"/>
              <w:ind w:left="20"/>
              <w:jc w:val="both"/>
            </w:pPr>
            <w:r>
              <w:rPr>
                <w:rFonts w:ascii="Times New Roman"/>
                <w:b w:val="false"/>
                <w:i w:val="false"/>
                <w:color w:val="000000"/>
                <w:sz w:val="20"/>
              </w:rPr>
              <w:t>
в) жабдықтың ақаулығы немесе сынуы жағдайында жүгіну қажет пайдаланушының телефон нөмірлері.</w:t>
            </w:r>
          </w:p>
          <w:p>
            <w:pPr>
              <w:spacing w:after="20"/>
              <w:ind w:left="20"/>
              <w:jc w:val="both"/>
            </w:pPr>
            <w:r>
              <w:rPr>
                <w:rFonts w:ascii="Times New Roman"/>
                <w:b w:val="false"/>
                <w:i w:val="false"/>
                <w:color w:val="000000"/>
                <w:sz w:val="20"/>
              </w:rPr>
              <w:t>
Жабдықты пайдалану процесінде паспортта көрсетілген бойы мен салмағы бойынша шектеулер сақталуға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және өрт сөндіру құралдарымен өрттің алдын алуды, туындау қатерін азайтуды, өршуін және оның қауіпті факторларының таралуын шектеуді, өртті сөндіруді, адамдарды құтқаруды, адамның өмірі мен денсаулығын, мүлікті және қоршаған ортаны өрттен қорғауды, сондай-ақ өрттің салдарынан зиян келтіру және (немесе) залал келтіру қатерін азайтуды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заттармен қамтамасыз ету өрт сөндіргіш заттарды беру сипаттамаларына және сөндіру тактикасына сәйкес оларды берудің үстіңгі (жергілікті-үстіңгі) және (немесе) көлемді (жергілікті-көлемді) тәсілімен өртті сөндіру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заттардың өзара әрекеттесуі өрттің немесе жарылыстың жаңа ошақтарының пайда болу қаупіне алып келмейтін материалдарды сөндіруге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заттардың тасымалдау және сақтау процесінде өрт сөндіру үшін қажетті қасиеттерді сақтау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қауіптілігін төмендетуді және қорғалатын объектілердің отқа төзімділігін нормаланатын деңгейге дейін арттыруды қамтамасыз ететін оттан қорғау құралдарының оттан қорғау тиімділігіне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оттан қорғау құралдарына арналған техникалық құжаттамада олардың қолданылу саласын сипаттайтын техникалық көрсеткіштер туралы ақпараттың, бетін дайындау тәсілінің, праймерлердің түрлері мен маркаларының, қорғалатын бетке жағу тәсілінің, кептіру жағдайларының, осы құралдардың оттан қорғау тиімділігінің, қолайсыз климаттық әсерлерден қорғау тәсілінің, оттан қорғау жабындарының пайдалану шарттары мен мерзімінің, оттан қорғау жұмыстарын жүргізу кезіндегі қауіпсіздік шараларының болуы сондай-ақ тасымалдау және сақтау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конструкцияларды және темір-бетон конструкцияларды оттан қорғау құралы үшін техникалық құжаттамада оттан қорғау жабынының қалыңдығы және талап етілетін оттан қорғау тиімділігіне қол жеткізу үшін қажетті оттан қорғау құралының шығыны, құрғақ қалдық және оттан қорғау жабынының оттан қорғау тиімділігін сақтау мерзімі туралы мәліметтердің болуы.</w:t>
            </w:r>
          </w:p>
          <w:p>
            <w:pPr>
              <w:spacing w:after="20"/>
              <w:ind w:left="20"/>
              <w:jc w:val="both"/>
            </w:pPr>
            <w:r>
              <w:rPr>
                <w:rFonts w:ascii="Times New Roman"/>
                <w:b w:val="false"/>
                <w:i w:val="false"/>
                <w:color w:val="000000"/>
                <w:sz w:val="20"/>
              </w:rPr>
              <w:t>
Бұл ретте оттан қорғау қабатының бетіне сәндік түр беру немесе қолайсыз климаттық әсерге төзімділікті қамтамасыз ету үшін қосымша жабын жағуға жол беріледі. Бұл жағдайда оттан қорғау тиімділігі қосымша жабынды ескере отырып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кәбілдерді оттан қорғау құралдарына арналған техникалық құжаттамада оттан қорғау жабынының қалыңдығы және талап етілетін оттан қорғау тиімділігіне қол жеткізу үшін қажетті оттан қорғау құралдарының шығысы, құрғақ қалдық және қолдану саласы туралы мәліметтердің болуы (олар қолданылатын кәбілдердің сыртқы қабықтарының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пен оның негізіндегі материалдарды оттан қорғау құралдары үшін техникалық құжаттамада құрамның тығыздығы және оның аудан немесе көлем бірлігіне жұмсалуы (жағу тәсіліне байланысты) туралы мәліметтердің болуы. Дайындаушы сүрек пен оның негізіндегі материалдарды оттан қорғау құралдарының қызмет ету мерзімін 1 жылдан артық белгілеген кезде, ол ескіруге төзімділікке сынақтармен расталады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қума электр монтаждау бұйымдарының жылуға төзімділігі, қыздырылған сыммен тұтануға төзімділігі, ашық жалынның әсеріне беріктігі және жеке немесе топтық төсеу кезінде ашық жалынның әсері мен таралуына төзімділігіне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сөндіргіштердің үлгілік өрт ошақтарын сөндіру жөніндегі талаптарға сәйкестігі. Тасымалданатын және жылжымалы өрт сөндіргіштердің құрылымдық элементтерінің беріктік сипаттамалары өрт сөндіру кезінде осындай өрт сөндіргіштерді қолдану қауіпсіздігін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крандарында қолданылатын өрт сөндіру крандары мен өрт сөндіру клапандарының сәйкестігі, бекіту құрылғысын бір адамның ашу және талап етілетін (нормаланатын) шығыспен өртке қарсы су құбыры жүйесінен су беру мүмкіндігі. Жалғағыш өрт крандарының бастиектерінің конструкциясы өрт сөндіру бөлімшелері пайдаланатын өрт түтіктерін оларға қосуды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шкафтарында олардың мақсатына қарай алғашқы өрт сөндіру құралдарының, өрт жабдықтарының, адамдарды жеке қорғау және құтқару құралдарының болуы. өрт шкафтарының конструкциясы олардағы техникалық құралдарды тез және қауіпсіз пайдалануды қамтамасыз ету. Өрт шкафтары жанбайтын материалдардан жасалады. Өрт шкафтарының сыртқы безендірілуі және олардың мазмұны туралы мәліметтер өрт шкафтарында орналастырылатын техникалық құралдардың болуы мен құрамы туралы жедел хабардар ету мүмкіндігін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өрт сөндіру құралдарының келесі функциялардың біреуін немесе бірнешеуін орындауға сәйкестігі:</w:t>
            </w:r>
          </w:p>
          <w:p>
            <w:pPr>
              <w:spacing w:after="20"/>
              <w:ind w:left="20"/>
              <w:jc w:val="both"/>
            </w:pPr>
            <w:r>
              <w:rPr>
                <w:rFonts w:ascii="Times New Roman"/>
                <w:b w:val="false"/>
                <w:i w:val="false"/>
                <w:color w:val="000000"/>
                <w:sz w:val="20"/>
              </w:rPr>
              <w:t>
1) өрт сөндіру бөлімшелерінің жеке құрамын, өрт сөндіру заттарын, өрт сөндіру жабдықтарын, өрт сөндірушілердің жеке қорғану және өрт сөндірушілердің өзін-өзі құтқару құралдарын, өрт сөндіру құралдарын, адамдарды құтқару құралдарын өрт орнына жеткізу;</w:t>
            </w:r>
          </w:p>
          <w:p>
            <w:pPr>
              <w:spacing w:after="20"/>
              <w:ind w:left="20"/>
              <w:jc w:val="both"/>
            </w:pPr>
            <w:r>
              <w:rPr>
                <w:rFonts w:ascii="Times New Roman"/>
                <w:b w:val="false"/>
                <w:i w:val="false"/>
                <w:color w:val="000000"/>
                <w:sz w:val="20"/>
              </w:rPr>
              <w:t>
2) өрт аймағына өрт сөндіргіш заттарды беру;</w:t>
            </w:r>
          </w:p>
          <w:p>
            <w:pPr>
              <w:spacing w:after="20"/>
              <w:ind w:left="20"/>
              <w:jc w:val="both"/>
            </w:pPr>
            <w:r>
              <w:rPr>
                <w:rFonts w:ascii="Times New Roman"/>
                <w:b w:val="false"/>
                <w:i w:val="false"/>
                <w:color w:val="000000"/>
                <w:sz w:val="20"/>
              </w:rPr>
              <w:t>
3) өрт сөндірумен байланысты авариялық-құтқару жұмыстарын жүргізу;</w:t>
            </w:r>
          </w:p>
          <w:p>
            <w:pPr>
              <w:spacing w:after="20"/>
              <w:ind w:left="20"/>
              <w:jc w:val="both"/>
            </w:pPr>
            <w:r>
              <w:rPr>
                <w:rFonts w:ascii="Times New Roman"/>
                <w:b w:val="false"/>
                <w:i w:val="false"/>
                <w:color w:val="000000"/>
                <w:sz w:val="20"/>
              </w:rPr>
              <w:t>
4) өрт сөндіру бөлімшелері орындайтын жұмыстардың қауіпсіздігін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мотопомпаларының су құбыры желісінен, сыйымдылықтардан және ашық су көздерінен суды алу мен берудің өртті сөндіру үшін талап етілетін шығынмен және жұмыс қысымымен сәйкестігі. Өрт сөндірушілердің тасымалданатын мотопомпаларының конструкциясы оларды 2 оператормен тасымалдау және жерге (су бетіне) орнату мүмкіндігін қамтамасыз етеді. Өрт сөндірушілердің тіркемелі мотопомпалары тіркемелерде тұрақты түрде құрастырылады. Тіркемелердің конструкциясы өрт сөндіру мотопомпаларын өрт орнына тасымалдау қауіпсіздігін және суды алу және беру кезінде оларды тұрақты орналастыруды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өрт сөндіру құралдарына арналған ортадан тепкіш өрт сөндіру сорғыларының, су берудің, көбік түзгіштердің су ерітінділерінің талап етілетін (нормаланатын) шығыстарға және жұмыс қысымына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өрт сөндіру сорғыларының олардың конструктивтік ерекшеліктері мен негізгі параметрлеріне байланысты жылжымалы өрт сөндіру құралдарына сәйкес келуі:</w:t>
            </w:r>
          </w:p>
          <w:p>
            <w:pPr>
              <w:spacing w:after="20"/>
              <w:ind w:left="20"/>
              <w:jc w:val="both"/>
            </w:pPr>
            <w:r>
              <w:rPr>
                <w:rFonts w:ascii="Times New Roman"/>
                <w:b w:val="false"/>
                <w:i w:val="false"/>
                <w:color w:val="000000"/>
                <w:sz w:val="20"/>
              </w:rPr>
              <w:t>
1) қалыпты қысым кезінде су мен өрт сөндіргіш ерітінділерді беру;</w:t>
            </w:r>
          </w:p>
          <w:p>
            <w:pPr>
              <w:spacing w:after="20"/>
              <w:ind w:left="20"/>
              <w:jc w:val="both"/>
            </w:pPr>
            <w:r>
              <w:rPr>
                <w:rFonts w:ascii="Times New Roman"/>
                <w:b w:val="false"/>
                <w:i w:val="false"/>
                <w:color w:val="000000"/>
                <w:sz w:val="20"/>
              </w:rPr>
              <w:t>
2) жоғары қысымда су мен өрт сөндіргіш ерітінділерді беру;</w:t>
            </w:r>
          </w:p>
          <w:p>
            <w:pPr>
              <w:spacing w:after="20"/>
              <w:ind w:left="20"/>
              <w:jc w:val="both"/>
            </w:pPr>
            <w:r>
              <w:rPr>
                <w:rFonts w:ascii="Times New Roman"/>
                <w:b w:val="false"/>
                <w:i w:val="false"/>
                <w:color w:val="000000"/>
                <w:sz w:val="20"/>
              </w:rPr>
              <w:t>
3) қалыпты және жоғары қысым кезінде су мен өрт сөндіргіш ерітінділерді бір мезгілде беру;</w:t>
            </w:r>
          </w:p>
          <w:p>
            <w:pPr>
              <w:spacing w:after="20"/>
              <w:ind w:left="20"/>
              <w:jc w:val="both"/>
            </w:pPr>
            <w:r>
              <w:rPr>
                <w:rFonts w:ascii="Times New Roman"/>
                <w:b w:val="false"/>
                <w:i w:val="false"/>
                <w:color w:val="000000"/>
                <w:sz w:val="20"/>
              </w:rPr>
              <w:t>
4) ашық су көздерінен су алу (сору)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жүйелерінің құрамында жұмыс істейтін техникалық құралдардың олардың мақсатына қарай мынадай функциялардың біреуін немесе бірнешеуін орындауға сәйкестігі:</w:t>
            </w:r>
          </w:p>
          <w:p>
            <w:pPr>
              <w:spacing w:after="20"/>
              <w:ind w:left="20"/>
              <w:jc w:val="both"/>
            </w:pPr>
            <w:r>
              <w:rPr>
                <w:rFonts w:ascii="Times New Roman"/>
                <w:b w:val="false"/>
                <w:i w:val="false"/>
                <w:color w:val="000000"/>
                <w:sz w:val="20"/>
              </w:rPr>
              <w:t>
1) өртті автоматты түрде анықтау, өрт туралы автоматты немесе автоматты және қолмен қосу;</w:t>
            </w:r>
          </w:p>
          <w:p>
            <w:pPr>
              <w:spacing w:after="20"/>
              <w:ind w:left="20"/>
              <w:jc w:val="both"/>
            </w:pPr>
            <w:r>
              <w:rPr>
                <w:rFonts w:ascii="Times New Roman"/>
                <w:b w:val="false"/>
                <w:i w:val="false"/>
                <w:color w:val="000000"/>
                <w:sz w:val="20"/>
              </w:rPr>
              <w:t>
2) кезекші персоналды өрт туралы хабардар ету;</w:t>
            </w:r>
          </w:p>
          <w:p>
            <w:pPr>
              <w:spacing w:after="20"/>
              <w:ind w:left="20"/>
              <w:jc w:val="both"/>
            </w:pPr>
            <w:r>
              <w:rPr>
                <w:rFonts w:ascii="Times New Roman"/>
                <w:b w:val="false"/>
                <w:i w:val="false"/>
                <w:color w:val="000000"/>
                <w:sz w:val="20"/>
              </w:rPr>
              <w:t>
3) адамдарды өрт туралы хабарлаудың және адамдарды эвакуациялауды басқарудың техникалық құрылғыларына, эвакуациялық жарықтандыруды қосуға, өртке қарсы қорғау (өрт сөндіру, түтінге қарсы желдету) жүйелерінің атқарушы құрылғыларына басқару сигналдарын беру;</w:t>
            </w:r>
          </w:p>
          <w:p>
            <w:pPr>
              <w:spacing w:after="20"/>
              <w:ind w:left="20"/>
              <w:jc w:val="both"/>
            </w:pPr>
            <w:r>
              <w:rPr>
                <w:rFonts w:ascii="Times New Roman"/>
                <w:b w:val="false"/>
                <w:i w:val="false"/>
                <w:color w:val="000000"/>
                <w:sz w:val="20"/>
              </w:rPr>
              <w:t>
4) инженерлік және технологиялық жабдықтарды басқару сигналдарын қалыптастыру;</w:t>
            </w:r>
          </w:p>
          <w:p>
            <w:pPr>
              <w:spacing w:after="20"/>
              <w:ind w:left="20"/>
              <w:jc w:val="both"/>
            </w:pPr>
            <w:r>
              <w:rPr>
                <w:rFonts w:ascii="Times New Roman"/>
                <w:b w:val="false"/>
                <w:i w:val="false"/>
                <w:color w:val="000000"/>
                <w:sz w:val="20"/>
              </w:rPr>
              <w:t>
1) кезекші персоналды өрт автоматикасы жүйесінің құрамына кіретін жекелеген техникалық құрылғылар арасындағы байланыс желілері ақаулығының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жүйелерінің құрамында жұмыс істейтін техникалық құралдардың бір-бірімен, сондай-ақ олармен өзара іс-қимыл жасайтын техникалық құралдармен электрлік және ақпараттық үйлесімділігінің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жүйелерінің құрамында жұмыс істейтін техникалық құралдардың жоғары температура мен ылғалдылық жағдайларында, сондай-ақ механикалық әсерлер кезінде жұмысқа қабілеттілігіне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жүйелерінің құрамында жұмыс істейтін техникалық құралдардың олардың мақсатына қарай мынадай функциялардың біреуін немесе бірнешеуін орындауға сәйкестігі:</w:t>
            </w:r>
          </w:p>
          <w:p>
            <w:pPr>
              <w:spacing w:after="20"/>
              <w:ind w:left="20"/>
              <w:jc w:val="both"/>
            </w:pPr>
            <w:r>
              <w:rPr>
                <w:rFonts w:ascii="Times New Roman"/>
                <w:b w:val="false"/>
                <w:i w:val="false"/>
                <w:color w:val="000000"/>
                <w:sz w:val="20"/>
              </w:rPr>
              <w:t>
1) өртті анықтау;</w:t>
            </w:r>
          </w:p>
          <w:p>
            <w:pPr>
              <w:spacing w:after="20"/>
              <w:ind w:left="20"/>
              <w:jc w:val="both"/>
            </w:pPr>
            <w:r>
              <w:rPr>
                <w:rFonts w:ascii="Times New Roman"/>
                <w:b w:val="false"/>
                <w:i w:val="false"/>
                <w:color w:val="000000"/>
                <w:sz w:val="20"/>
              </w:rPr>
              <w:t>
2) өрт туралы сигналдарды, өрт дабылы жүйесінің жұмыс режимдерін қалыптастыру, жинау, өңдеу, тіркеу және берілген түрде беру;</w:t>
            </w:r>
          </w:p>
          <w:p>
            <w:pPr>
              <w:spacing w:after="20"/>
              <w:ind w:left="20"/>
              <w:jc w:val="both"/>
            </w:pPr>
            <w:r>
              <w:rPr>
                <w:rFonts w:ascii="Times New Roman"/>
                <w:b w:val="false"/>
                <w:i w:val="false"/>
                <w:color w:val="000000"/>
                <w:sz w:val="20"/>
              </w:rPr>
              <w:t>
3) техникалық өртке қарсы қорғаныс құралдарын, технологиялық, электр техникалық және өзге жабдықтарды басқаруға сигналдар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туралы хабарлама беру жүйесінің құрамында жұмыс істейтін техникалық құралдардың қамтамасыз ету жөніндегі талаптарға сәйкестігі:</w:t>
            </w:r>
          </w:p>
          <w:p>
            <w:pPr>
              <w:spacing w:after="20"/>
              <w:ind w:left="20"/>
              <w:jc w:val="both"/>
            </w:pPr>
            <w:r>
              <w:rPr>
                <w:rFonts w:ascii="Times New Roman"/>
                <w:b w:val="false"/>
                <w:i w:val="false"/>
                <w:color w:val="000000"/>
                <w:sz w:val="20"/>
              </w:rPr>
              <w:t>
1) байланыс желісі (желілері) бойынша орталықтандырылған бақылау пультіне объектінің өрт автоматикасы жүйесімен тіркелетін өрт және ақаулар туралы дабыл хабарламаларын беру;</w:t>
            </w:r>
          </w:p>
          <w:p>
            <w:pPr>
              <w:spacing w:after="20"/>
              <w:ind w:left="20"/>
              <w:jc w:val="both"/>
            </w:pPr>
            <w:r>
              <w:rPr>
                <w:rFonts w:ascii="Times New Roman"/>
                <w:b w:val="false"/>
                <w:i w:val="false"/>
                <w:color w:val="000000"/>
                <w:sz w:val="20"/>
              </w:rPr>
              <w:t>
2) объектінің өрт автоматикасы жүйесі мен орталықтандырылған бақылау пульті арасындағы байланыс желілерінің ақаусыздығын автоматты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адамдарды хабардар ету және эвакуациялауды басқару жүйелерінің құрамында жұмыс істейтін техникалық құралдардың адамдарды эвакуациялау үшін қажетті уақыт ішінде адамдарды өрт туралы хабардар ету, сондай-ақ эвакуациялау жолдары мен тәсілдері туралы қосымша ақпарат беру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адамдарды құлақтандыру және эвакуациялауды басқару жүйелерінің құрамында жұмыс істейтін техникалық құралдардың өрт туралы адамдарды мынадай тәсілдердің бірімен немесе олардың кез келген қолайлы комбинациясымен хабардар ету жөніндегі талапқа сәйкестігі:</w:t>
            </w:r>
          </w:p>
          <w:p>
            <w:pPr>
              <w:spacing w:after="20"/>
              <w:ind w:left="20"/>
              <w:jc w:val="both"/>
            </w:pPr>
            <w:r>
              <w:rPr>
                <w:rFonts w:ascii="Times New Roman"/>
                <w:b w:val="false"/>
                <w:i w:val="false"/>
                <w:color w:val="000000"/>
                <w:sz w:val="20"/>
              </w:rPr>
              <w:t>
1) адамдар тұрақты немесе уақытша болатын ғимараттың барлық үй-жайларына жарық, дыбыс және сөйлеу сигналдарын беру;</w:t>
            </w:r>
          </w:p>
          <w:p>
            <w:pPr>
              <w:spacing w:after="20"/>
              <w:ind w:left="20"/>
              <w:jc w:val="both"/>
            </w:pPr>
            <w:r>
              <w:rPr>
                <w:rFonts w:ascii="Times New Roman"/>
                <w:b w:val="false"/>
                <w:i w:val="false"/>
                <w:color w:val="000000"/>
                <w:sz w:val="20"/>
              </w:rPr>
              <w:t>
2) эвакуациялау қажеттілігі, эвакуациялау жолдары, қозғалыс бағыты және адамдардың қауіпсіздігін қамтамасыз етуге және өрт кезінде үрейдің туындауын болдырмауға бағытталған іс-қимылдар туралы арнайы әзірленген мәтіндерді трансляциялау;</w:t>
            </w:r>
          </w:p>
          <w:p>
            <w:pPr>
              <w:spacing w:after="20"/>
              <w:ind w:left="20"/>
              <w:jc w:val="both"/>
            </w:pPr>
            <w:r>
              <w:rPr>
                <w:rFonts w:ascii="Times New Roman"/>
                <w:b w:val="false"/>
                <w:i w:val="false"/>
                <w:color w:val="000000"/>
                <w:sz w:val="20"/>
              </w:rPr>
              <w:t>
3) жеке құлақтандыру сигналдарын беру (жарық, дыбыс, діріл құлақтандыру сигналдары және кері байланысы бар дербес құрылғыларды пайдалана отырып);</w:t>
            </w:r>
          </w:p>
          <w:p>
            <w:pPr>
              <w:spacing w:after="20"/>
              <w:ind w:left="20"/>
              <w:jc w:val="both"/>
            </w:pPr>
            <w:r>
              <w:rPr>
                <w:rFonts w:ascii="Times New Roman"/>
                <w:b w:val="false"/>
                <w:i w:val="false"/>
                <w:color w:val="000000"/>
                <w:sz w:val="20"/>
              </w:rPr>
              <w:t>
4) эвакуациялау жолдарында өрт қауіпсіздігі белгілерін нормативтік уақыт ішінде жарықтандыру;</w:t>
            </w:r>
          </w:p>
          <w:p>
            <w:pPr>
              <w:spacing w:after="20"/>
              <w:ind w:left="20"/>
              <w:jc w:val="both"/>
            </w:pPr>
            <w:r>
              <w:rPr>
                <w:rFonts w:ascii="Times New Roman"/>
                <w:b w:val="false"/>
                <w:i w:val="false"/>
                <w:color w:val="000000"/>
                <w:sz w:val="20"/>
              </w:rPr>
              <w:t>
5) өрт автоматикасы сигналынан эвакуациялық (авариялық) жарықтандыруды қосу;</w:t>
            </w:r>
          </w:p>
          <w:p>
            <w:pPr>
              <w:spacing w:after="20"/>
              <w:ind w:left="20"/>
              <w:jc w:val="both"/>
            </w:pPr>
            <w:r>
              <w:rPr>
                <w:rFonts w:ascii="Times New Roman"/>
                <w:b w:val="false"/>
                <w:i w:val="false"/>
                <w:color w:val="000000"/>
                <w:sz w:val="20"/>
              </w:rPr>
              <w:t>
6) эвакуациялық шығу есіктерінің тиектерін қашықтықтан ашу;</w:t>
            </w:r>
          </w:p>
          <w:p>
            <w:pPr>
              <w:spacing w:after="20"/>
              <w:ind w:left="20"/>
              <w:jc w:val="both"/>
            </w:pPr>
            <w:r>
              <w:rPr>
                <w:rFonts w:ascii="Times New Roman"/>
                <w:b w:val="false"/>
                <w:i w:val="false"/>
                <w:color w:val="000000"/>
                <w:sz w:val="20"/>
              </w:rPr>
              <w:t>
7) өрт бекетін (диспетчерлік) адамдарды өрт туралы хабардар ету аймақтарымен байланыспен қамтамасыз ету;</w:t>
            </w:r>
          </w:p>
          <w:p>
            <w:pPr>
              <w:spacing w:after="20"/>
              <w:ind w:left="20"/>
              <w:jc w:val="both"/>
            </w:pPr>
            <w:r>
              <w:rPr>
                <w:rFonts w:ascii="Times New Roman"/>
                <w:b w:val="false"/>
                <w:i w:val="false"/>
                <w:color w:val="000000"/>
                <w:sz w:val="20"/>
              </w:rPr>
              <w:t>
8) эвакуациялау кезінде адамдарды ақпараттандырудың өзге де тәсілдері. Өрт туралы хабарлау сигналдары өзге мақсаттағы сигналдардан ерекшеленеді. Өрт хабарлағыштары қажет болған жағдайда электр желісіне, сондай-ақ қажетті байланыс желілеріне алмалы-салмалы құрылғыларды пайдаланбай қосылады. Өрт хабарлағыштардың дыбыстық және сөйлеу сигналдарын беру кезінде дыбыс деңгейін реттеу мүмкіндігі болмау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(оның ішінде автономды өрт сөндіру қондырғыларының, модульдік өрт сөндіру қондырғыларының, роботтандырылған өрт сөндіру қондырғыларының) құрамында жұмыс істейтін техникалық құралдардың олардың мақсатына (адамның қатысуынсыз) байланысты өртті анықтауға, өрт туралы сигналды сыртқы тізбектерге беру және өрт сөндіру затын өрт аймағына беру (шығару) жөніндегі талаптарға сәйкестігі.</w:t>
            </w:r>
          </w:p>
          <w:p>
            <w:pPr>
              <w:spacing w:after="20"/>
              <w:ind w:left="20"/>
              <w:jc w:val="both"/>
            </w:pPr>
            <w:r>
              <w:rPr>
                <w:rFonts w:ascii="Times New Roman"/>
                <w:b w:val="false"/>
                <w:i w:val="false"/>
                <w:color w:val="000000"/>
                <w:sz w:val="20"/>
              </w:rPr>
              <w:t>
1) Автономды өрт сөндіру қондырғыларының құрамында жұмыс істейтін техникалық құралдар сыртқы қоректендіру көздері мен басқару жүйелерінің болуына қарамастан көрсетілген функциялардың орындалуын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роботтандырылған өрт сөндіру қондырғыларының құрамында жұмыс істейтін роботтандырылған және техникалық құралдардың өрт сөндіру қондырғыларының мынадай міндеттерді орындауға сәйкестігі:</w:t>
            </w:r>
          </w:p>
          <w:p>
            <w:pPr>
              <w:spacing w:after="20"/>
              <w:ind w:left="20"/>
              <w:jc w:val="both"/>
            </w:pPr>
            <w:r>
              <w:rPr>
                <w:rFonts w:ascii="Times New Roman"/>
                <w:b w:val="false"/>
                <w:i w:val="false"/>
                <w:color w:val="000000"/>
                <w:sz w:val="20"/>
              </w:rPr>
              <w:t>
1) өрт ошағын анықтау;</w:t>
            </w:r>
          </w:p>
          <w:p>
            <w:pPr>
              <w:spacing w:after="20"/>
              <w:ind w:left="20"/>
              <w:jc w:val="both"/>
            </w:pPr>
            <w:r>
              <w:rPr>
                <w:rFonts w:ascii="Times New Roman"/>
                <w:b w:val="false"/>
                <w:i w:val="false"/>
                <w:color w:val="000000"/>
                <w:sz w:val="20"/>
              </w:rPr>
              <w:t>
2) өрт сөндіру затын өрт аймағына талап етілетін (нормаланатын) сипаттамалармен (беру қарқындылығы, көбік еселігі) 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қауіпті өрт факторларының әсерінен өрт сөндіргіш заттар іске қосылған кезде өрт сөндіру құрылғыларының автономды беру (шығару)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робототехникалық кешендердің қауіпті аймақта адамның тікелей қатысуынсыз (қатысуынсыз) өрт сөндіргіш заттар мен авариялық - құтқару жұмыстарының түрлерін беру арқылы жұмыстарды жүргізу аймағына жылжытуға және өрт сөндіру функцияларын орындауға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сөндірушілердің жеке қорғану құралдарының, өрт сөндіру бөлімшелерінің жеке құрамын өрттің қауіпті факторларының әсерінен, өрт сөндіру, авариялық-құтқару жұмыстарын жүргізу және төтенше жағдайлардың салдарын жою кезіндегі қолайсыз климаттық әсерлерден қорғау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сөндірушілердің жеке қорғаныс құралдарының бір-бірімен үйлесуі және төмен көріну жағдайында өрт сөндірушілерді көзбен бақылау мен іздеуді жүзеге асыруға мүмкіндік беретін жарық сигнал элементтерінің болуы бойынша эргономикалық талаптарға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және көру органдарын жеке қорғау құралдарының осындай жеке қорғау құралдарының құрамында жұмыс істейтін өрт сөндірушілер мен техникалық құралдардың тыныс алуға жарамсыз және көздің шырышты қабығын тітіркендіретін ортада жұмыс істеу кезінде өрт сөндірушіні қорғау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сөндірушілердің тыныс алу және көру органдарын жеке қорғау құралдарының әрекет ету қағидаты және келесі қолдану шарттары бойынша сәйкестігі:</w:t>
            </w:r>
          </w:p>
          <w:p>
            <w:pPr>
              <w:spacing w:after="20"/>
              <w:ind w:left="20"/>
              <w:jc w:val="both"/>
            </w:pPr>
            <w:r>
              <w:rPr>
                <w:rFonts w:ascii="Times New Roman"/>
                <w:b w:val="false"/>
                <w:i w:val="false"/>
                <w:color w:val="000000"/>
                <w:sz w:val="20"/>
              </w:rPr>
              <w:t>
1) кез келген өрттерді сөндіруге арналған тыныс алу оқшаулағыш өрт аппараттары (сығылған ауамен, сығылған оттегімен);</w:t>
            </w:r>
          </w:p>
          <w:p>
            <w:pPr>
              <w:spacing w:after="20"/>
              <w:ind w:left="20"/>
              <w:jc w:val="both"/>
            </w:pPr>
            <w:r>
              <w:rPr>
                <w:rFonts w:ascii="Times New Roman"/>
                <w:b w:val="false"/>
                <w:i w:val="false"/>
                <w:color w:val="000000"/>
                <w:sz w:val="20"/>
              </w:rPr>
              <w:t>
2) тыныс алу және көру органдарын жеке қорғау сүзгіш өрт сөндіру құралдары-ашық ауада табиғи өрттерді сөндіру үшін;</w:t>
            </w:r>
          </w:p>
          <w:p>
            <w:pPr>
              <w:spacing w:after="20"/>
              <w:ind w:left="20"/>
              <w:jc w:val="both"/>
            </w:pPr>
            <w:r>
              <w:rPr>
                <w:rFonts w:ascii="Times New Roman"/>
                <w:b w:val="false"/>
                <w:i w:val="false"/>
                <w:color w:val="000000"/>
                <w:sz w:val="20"/>
              </w:rPr>
              <w:t>
3) өрт сөндірушілерді оқшаулайтын өздігінен құтқарғыштар-өрт сөндірушілерді өздігінен құтқару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осындай құралдардың құрамында жұмыс істейтін өрт сөндіру және техникалық құралдардың тыныс алу және көру органдарын жеке қорғау құралдарының термиялық және механикалық әсерлерге, қолайсыз климаттық әсерлерге, сондай-ақ эргономикалық және қорғаныш көрсеткіштеріне (өрттерді сөндіру тактикасын, төтенше жағдайлардың салдарын жоюды, авариялық-құтқару жұмыстарын жүргізуді, адамдарды құтқаруды және өрт сөндірушілер мен құтқарушылардың қауіпсіз еңбек жағдайларын қамтамасыз ету қажеттілігін ескере отырып) төзімділік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өрт сөндірушілердің тыныс алу аппараттарының (сығылған ауамен, Сығылған оттегімен) адамның тыныс алу процесінде бет бөлігінің бет астындағы кеңістігінде артық қысымды ұстап тұру жөніндегі талапқа сәйкестігі. Сығылған ауасы бар тыныс алу оқшаулағыш өрт сөндірушілер аппараттарының қорғау әрекетінің номиналды уақыты кемінде 60 минут, ал сығылған оттегісі бар тыныс алу оқшаулағыш өрт сөндірушілер аппараттарының қорғау әрекетінің номиналды уақыты кемінде 240 минут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және көру органдарын жеке қорғау құралдарының конструктивтік орындалуының өрт сөндірушілердің тыныс алу қоспасы бар баллондарды және регенеративті (сіңіргіш) патрондарды (брикеттерді) тез ауыстыруына (арнайы құралдарды қолданбай)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 оқшаулайтын өзін-өзі құтқарғыштардың өрт сөндірушінің тыныс алу және көру органдарын өрттің қауіпті факторларынан қорғаудың қажетті деңгейіне кемінде 25 минут сәйкес келуі. Оқшаулауыш өзін-өзі құтқарғыштар өрт сөндірушілер болуға тұрақтылыққа механикалық және термиялық әсерлерге, жағымсыз климаттық әсерлерге, эргономическими және қорғаныш көрсеткіштермен қамтамасыз ету қажеттілігін ескере отырып, өрт сөндіру уытты жану өнімдерінің өрт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арнайы үй-жайларында, сондай-ақ ашық жерлерде стационарлық орналастыру кезінде өрт сөндірушілерді оқшаулайтын тыныс алу аппараттарының баллондарын ауамен және оттегімен толтыру жөніндегі талаптарға өрт сөндірушілерді оқшаулайтын тыныс алу аппараттарының баллондарын толтыруға арналған компрессорлық қондырғылардың сәйкестігі. Оқшауланған өрт сөндірушілердің тыныс алу аппараттарының баллондарын сығылған ауамен толтыруға арналған компрессорлық қондырғылардың жұмыс қысымы кемінде 29,4 МПа, ал компрессорлық оттегі қондырғыларының жұмыс қысымы кемінде 20,0 МПа болуы. Оқшаулағыш өрт сөндірушілердің тыныс алу аппараттарының баллондарын толтыруға арналған компрессорлық қондырғылар мынадай климаттық жағдайларда қолдануға есептелген болуға: жылжымалы және стационарлық-қоршаған ортаның температурасы + 5С-тан + 40С-қа дейін; мобильді-қоршаған ортаның температурасы-50С-тан + 50С-қа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күзетінің газ-түтіннен қорғау қызметінің стационарлық бекеттерінде және автомобильдерінде, сондай-ақ сервистік орталықтарда сығылған ауамен және сығылған оттегімен тыныс алатын оқшауланған өрт сөндірушілердің тыныс алу аппараттарының техникалық параметрлерін тексеру үшін оқшауланған өрт сөндірушілердің тыныс алу аппараттарын тексеруге арналған қондырғылардың статистикалық немесе динамикалық сынақтарын айқындау бойынша талаптарды сақтау. Оқшаулағыш өрт сөндірушілердің тыныс алу аппараттарын тексеруге арналған қондырғылар қоршаған ауа температурасының + 5С-тан + 40С-қа дейінгі диапазонында оқшаулағыш өрт сөндірушілердің тыныс алу аппараттарын статикалық сынауды жүргізуді қамтамасыз етуге. Орнату үшін тексеру аппараттарының тыныс алу оқшаулағыш өрт сөндіру қамтамасыз етуді өткізу динамикалық сынақтар аппараттарының тыныс алу оқшаулағыш өрт режимдерінде тыныс алу сипатталатын өкпе желдеткіші 30-дан 100 дм3 х мин-1 (аппараттары үшін тыныс алу оқшаулағыш өрт сығылған ауамен) және 30-дан 85 дм3 х мин-1 (аппараттары үшін тыныс алу оқшаулағыш өрт оттегі сығылған)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арнайы қорғаныш киімінің бөлімшесі бойынша талаптарға сәйкестігі:</w:t>
            </w:r>
          </w:p>
          <w:p>
            <w:pPr>
              <w:spacing w:after="20"/>
              <w:ind w:left="20"/>
              <w:jc w:val="both"/>
            </w:pPr>
            <w:r>
              <w:rPr>
                <w:rFonts w:ascii="Times New Roman"/>
                <w:b w:val="false"/>
                <w:i w:val="false"/>
                <w:color w:val="000000"/>
                <w:sz w:val="20"/>
              </w:rPr>
              <w:t>
1) жалпы мақсаттағы өрт сөндірушінің арнайы қорғаныш киімі;</w:t>
            </w:r>
          </w:p>
          <w:p>
            <w:pPr>
              <w:spacing w:after="20"/>
              <w:ind w:left="20"/>
              <w:jc w:val="both"/>
            </w:pPr>
            <w:r>
              <w:rPr>
                <w:rFonts w:ascii="Times New Roman"/>
                <w:b w:val="false"/>
                <w:i w:val="false"/>
                <w:color w:val="000000"/>
                <w:sz w:val="20"/>
              </w:rPr>
              <w:t>
2) жоғары жылу әсерінен өрт сөндірушінің арнайы қорғаныш киімі;</w:t>
            </w:r>
          </w:p>
          <w:p>
            <w:pPr>
              <w:spacing w:after="20"/>
              <w:ind w:left="20"/>
              <w:jc w:val="both"/>
            </w:pPr>
            <w:r>
              <w:rPr>
                <w:rFonts w:ascii="Times New Roman"/>
                <w:b w:val="false"/>
                <w:i w:val="false"/>
                <w:color w:val="000000"/>
                <w:sz w:val="20"/>
              </w:rPr>
              <w:t>
3) жалпы мақсаттағы өрт сөндірушінің арнайы қорғаныш киімі;</w:t>
            </w:r>
          </w:p>
          <w:p>
            <w:pPr>
              <w:spacing w:after="20"/>
              <w:ind w:left="20"/>
              <w:jc w:val="both"/>
            </w:pPr>
            <w:r>
              <w:rPr>
                <w:rFonts w:ascii="Times New Roman"/>
                <w:b w:val="false"/>
                <w:i w:val="false"/>
                <w:color w:val="000000"/>
                <w:sz w:val="20"/>
              </w:rPr>
              <w:t>
4) іш термостойкое үшін өрт;</w:t>
            </w:r>
          </w:p>
          <w:p>
            <w:pPr>
              <w:spacing w:after="20"/>
              <w:ind w:left="20"/>
              <w:jc w:val="both"/>
            </w:pPr>
            <w:r>
              <w:rPr>
                <w:rFonts w:ascii="Times New Roman"/>
                <w:b w:val="false"/>
                <w:i w:val="false"/>
                <w:color w:val="000000"/>
                <w:sz w:val="20"/>
              </w:rPr>
              <w:t>
5) өрт сөндірушілерге арналған жамылғы. Өрт сөндірушінің арнайы қорғаныш киімі өрттің қауіпті факторларынан және қолайсыз климаттық әсерлерден қорғауды қамтамасыз етуге, бұл ретте қорғау дәрежесі мәндері өрт сөндірушілердің қауіпсіз еңбек жағдайларын қамтамасыз ету қажеттілігіне сәйкес белгіленетін көрсеткіштермен сипатталуға. Өрт сөндірушінің арнайы қорғаныш киімінің конструктивтік орындалуы өрт сөндіргіш заттардың киімнің ішкі кеңістігіне енуіне жол бермеуі және киімді шұғыл алу, тыныс алу аппаратының баллондарындағы қысымды бақылау, ақпаратты қабылдау және беру (дыбыстық, көру немесе арнайы құрылғылардың көмегімен) мүмкіндігін қамтамасыз етуге. Оқшаулағыш үлгідегі өрт сөндірушінің арнайы қорғаныш киімінің конструкциясы осындай арнайы қорғаныш киімде жұмыс істейтін өрт сөндірушінің қауіпсіз еңбек жағдайларын қамтамасыз ету үшін қажетті деңгейде костюм асты кеңістігіндегі ауаның артық қысымын ұстап тұруды қамтамасыз етуге. Қауіпті өндірістік объектілердегі өрттерді сөндіру кезінде пайдаланылатын оқшаулаушы өрт үлгісіндегі арнайы қорғаныш киімі адамның тері жамылғысына және ішкі органдарына агрессивті және радиоактивті заттардың түсуінен қорғауды қамтамасыз етуге. Радиациялық қауіпті объектілерде өрттерді сөндіру және авариялық-құтқару жұмыстарын жүргізу кезінде пайдаланылатын оқшаулағыш өрт үлгісіндегі арнайы қорғаныш киімі адамды иондаушы сәулеленуден қорғауды қамтамасыз етуге. Энергиясы 2 МэВ (көзі Sr90) аспайтын бета-сәулеленумен сыртқы әсердің әлсіреу коэффициенті кемінде 150, энергиясы 122 кэВ (көзі Co57) гамма-сәулеленумен сыртқы әсердің әлсіреу коэффициенті кемінде 5,5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жеке қорғау құралдарының (өрт сөндіру каскаларының) өртті сөндіру, төтенше жағдайлардың салдарын жою және авариялық-құтқару жұмыстарын жүргізу кезінде судан, механикалық, жылу, химиялық әсерлерден және қолайсыз климаттық әсерлерден қорғау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жеке қорғау құралдарының (өрт сөндіру каскаларының) өртті сөндіру, төтенше жағдайлардың салдарын жою және авариялық-құтқару жұмыстарын жүргізу кезінде судан, механикалық, жылу, химиялық әсерлерден және қолайсыз климаттық әсерлерден қорғау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жеке қорғау құралдарының өрт сөндіру, төтенше жағдайлардың салдарын жою және авариялық-құтқару жұмыстарын жүргізу кезінде өрт сөндіру заттарынан, термиялық және механикалық әсерлерден қолды қорғау жөніндегі талапқа сәйкестігі, сондай-ақ қажетті эргономикалық қасиеттерге ие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аяқтарын судан, механикалық, жылу, химиялық әсерлерден және өрт сөндіру, төтенше жағдайлардың салдарын жою және авариялық-құтқару жұмыстарын жүргізу кезіндегі қолайсыз климаттық әсерлерден жеке қорғау құралдарының сәйкес келуі, сондай-ақ қажетті эргономикалық қасиеттерге ие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өрт кезінде адамдарды құтқару құралдарының, өрттің қауіпті факторларының әсер етуі нәтижесінде олардың өміріне (денсаулығына) қатер төнген кезде адамдардың қауіпсіз аймаққа өз бетінше орын ауыстыруының, өрт кезінде және жоғары деңгейдегі өрт сөндірушілер жұмыстарын орындаған кезде және оларды өз бетінше түсірген кезде адамдарды сақтандырудың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адамдарды құтқару құралдарының пайдалануға тұрақты дайындықтың жоғары деңгейлерінен, талап етілетін сенімділіктен (температураның жұмыс мәндері шегіндегі статикалық және динамикалық жүктемелер кезінде, қызу және ашық жалынның әсері кезінде), арнайы даярлығы жоқ адамдардың оларды қолдануының қолжетімділігінен, қарапайымдылығынан және қауіпсіздігінен, өрттің қауіпті факторларының әсері нәтижесінде немесе өзге де төтенше жағдайларда адамдардың өміріне (денсаулығына) қатер төнген кезде адамдарды дербес, сондай-ақ мәжбүрлеп жеке немесе ұжымдық түрде қауіпсіз аймаққа ауыстыруына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адамдарды құтқару құралдарының мынадай жіктеудің биіктік деңгейлерінен сәйкестігі:</w:t>
            </w:r>
          </w:p>
          <w:p>
            <w:pPr>
              <w:spacing w:after="20"/>
              <w:ind w:left="20"/>
              <w:jc w:val="both"/>
            </w:pPr>
            <w:r>
              <w:rPr>
                <w:rFonts w:ascii="Times New Roman"/>
                <w:b w:val="false"/>
                <w:i w:val="false"/>
                <w:color w:val="000000"/>
                <w:sz w:val="20"/>
              </w:rPr>
              <w:t>
1) әрекет бағыты бойынша: көтеру-түсіру, түсіру;</w:t>
            </w:r>
          </w:p>
          <w:p>
            <w:pPr>
              <w:spacing w:after="20"/>
              <w:ind w:left="20"/>
              <w:jc w:val="both"/>
            </w:pPr>
            <w:r>
              <w:rPr>
                <w:rFonts w:ascii="Times New Roman"/>
                <w:b w:val="false"/>
                <w:i w:val="false"/>
                <w:color w:val="000000"/>
                <w:sz w:val="20"/>
              </w:rPr>
              <w:t>
2) орнату және орналастыру әдісі бойынша: стационарлық, мобильді, портативті;</w:t>
            </w:r>
          </w:p>
          <w:p>
            <w:pPr>
              <w:spacing w:after="20"/>
              <w:ind w:left="20"/>
              <w:jc w:val="both"/>
            </w:pPr>
            <w:r>
              <w:rPr>
                <w:rFonts w:ascii="Times New Roman"/>
                <w:b w:val="false"/>
                <w:i w:val="false"/>
                <w:color w:val="000000"/>
                <w:sz w:val="20"/>
              </w:rPr>
              <w:t>
3) құрылыс және пайдалану кезеңдерімен өзара байланысы бойынша: сәулет-жоспарлау шешімдерімен көзделген,бастапқыда сәулет-жоспарлау шешімдерімен көзделген;</w:t>
            </w:r>
          </w:p>
          <w:p>
            <w:pPr>
              <w:spacing w:after="20"/>
              <w:ind w:left="20"/>
              <w:jc w:val="both"/>
            </w:pPr>
            <w:r>
              <w:rPr>
                <w:rFonts w:ascii="Times New Roman"/>
                <w:b w:val="false"/>
                <w:i w:val="false"/>
                <w:color w:val="000000"/>
                <w:sz w:val="20"/>
              </w:rPr>
              <w:t>
4) конструкциялық орындалуы бойынша: арқанды-түсіру өрт құрылғылары, өрт сөндіру құтқару жеңдері, секіру өрт сөндіру құтқару құрылғылары, өрт сөндіру құтқару траптары, өрт сөндіру қол сатылары, өрт сөндірудің аспалы құтқару сатылары, құтқару өрт сөндіру белдіктері, құтқару өрт сөндіру белдіктері, өрт сөндіру карабиндері, агрегатты-құрама (оның ішінде лифтілік құтқару құрылғылары);</w:t>
            </w:r>
          </w:p>
          <w:p>
            <w:pPr>
              <w:spacing w:after="20"/>
              <w:ind w:left="20"/>
              <w:jc w:val="both"/>
            </w:pPr>
            <w:r>
              <w:rPr>
                <w:rFonts w:ascii="Times New Roman"/>
                <w:b w:val="false"/>
                <w:i w:val="false"/>
                <w:color w:val="000000"/>
                <w:sz w:val="20"/>
              </w:rPr>
              <w:t>
5) өнімділік бойынша: жеке (соның ішінде бір реттік), топтық (ұжымдық);</w:t>
            </w:r>
          </w:p>
          <w:p>
            <w:pPr>
              <w:spacing w:after="20"/>
              <w:ind w:left="20"/>
              <w:jc w:val="both"/>
            </w:pPr>
            <w:r>
              <w:rPr>
                <w:rFonts w:ascii="Times New Roman"/>
                <w:b w:val="false"/>
                <w:i w:val="false"/>
                <w:color w:val="000000"/>
                <w:sz w:val="20"/>
              </w:rPr>
              <w:t>
6) басқару тәсілі бойынша: түсу жылдамдығын қолмен реттеумен, түсу жылдамдығын автоматты реттеумен;</w:t>
            </w:r>
          </w:p>
          <w:p>
            <w:pPr>
              <w:spacing w:after="20"/>
              <w:ind w:left="20"/>
              <w:jc w:val="both"/>
            </w:pPr>
            <w:r>
              <w:rPr>
                <w:rFonts w:ascii="Times New Roman"/>
                <w:b w:val="false"/>
                <w:i w:val="false"/>
                <w:color w:val="000000"/>
                <w:sz w:val="20"/>
              </w:rPr>
              <w:t>
7) түсу биіктігі бойынша: түсу биіктігін шектеумен, түсу биіктігін шектемей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функционалдық мақсатына байланысты өрттерде арнайы жұмыстар жүргізу үшін аспаптың сәйкес келуі:</w:t>
            </w:r>
          </w:p>
          <w:p>
            <w:pPr>
              <w:spacing w:after="20"/>
              <w:ind w:left="20"/>
              <w:jc w:val="both"/>
            </w:pPr>
            <w:r>
              <w:rPr>
                <w:rFonts w:ascii="Times New Roman"/>
                <w:b w:val="false"/>
                <w:i w:val="false"/>
                <w:color w:val="000000"/>
                <w:sz w:val="20"/>
              </w:rPr>
              <w:t>
1) кесу және тістеп алу (оның ішінде металл профиль және құрылыс конструкцияларының элементтері);</w:t>
            </w:r>
          </w:p>
          <w:p>
            <w:pPr>
              <w:spacing w:after="20"/>
              <w:ind w:left="20"/>
              <w:jc w:val="both"/>
            </w:pPr>
            <w:r>
              <w:rPr>
                <w:rFonts w:ascii="Times New Roman"/>
                <w:b w:val="false"/>
                <w:i w:val="false"/>
                <w:color w:val="000000"/>
                <w:sz w:val="20"/>
              </w:rPr>
              <w:t>
2) әр түрлі құрылыс құрылымдарын көтеру, жылжыту және бекіту;</w:t>
            </w:r>
          </w:p>
          <w:p>
            <w:pPr>
              <w:spacing w:after="20"/>
              <w:ind w:left="20"/>
              <w:jc w:val="both"/>
            </w:pPr>
            <w:r>
              <w:rPr>
                <w:rFonts w:ascii="Times New Roman"/>
                <w:b w:val="false"/>
                <w:i w:val="false"/>
                <w:color w:val="000000"/>
                <w:sz w:val="20"/>
              </w:rPr>
              <w:t>
3) тесіктер мен ойықтарды тесу, құрылыс конструкциялары мен материалдарын ұсақтау;</w:t>
            </w:r>
          </w:p>
          <w:p>
            <w:pPr>
              <w:spacing w:after="20"/>
              <w:ind w:left="20"/>
              <w:jc w:val="both"/>
            </w:pPr>
            <w:r>
              <w:rPr>
                <w:rFonts w:ascii="Times New Roman"/>
                <w:b w:val="false"/>
                <w:i w:val="false"/>
                <w:color w:val="000000"/>
                <w:sz w:val="20"/>
              </w:rPr>
              <w:t>
4) әртүрлі металл конструкцияларды (оның ішінде есік және терезе ойықтарын) ашу;</w:t>
            </w:r>
          </w:p>
          <w:p>
            <w:pPr>
              <w:spacing w:after="20"/>
              <w:ind w:left="20"/>
              <w:jc w:val="both"/>
            </w:pPr>
            <w:r>
              <w:rPr>
                <w:rFonts w:ascii="Times New Roman"/>
                <w:b w:val="false"/>
                <w:i w:val="false"/>
                <w:color w:val="000000"/>
                <w:sz w:val="20"/>
              </w:rPr>
              <w:t>
5) әр түрлі диаметрлі құбырлардағы тесіктерді бітеу, ыдыстар мен құбырлардағы тесіктерді бітеу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өрттерде арнайы жұмыстар жүргізуге арналған құралдың адам денесінің немесе киімнің бөліктерінің құралдың жылжымалы механизмдеріне кездейсоқ түсуіне кедергі келтіретін сақтандыру құрылғыларымен жарақталуына сәйкестігі.</w:t>
            </w:r>
          </w:p>
          <w:p>
            <w:pPr>
              <w:spacing w:after="20"/>
              <w:ind w:left="20"/>
              <w:jc w:val="both"/>
            </w:pPr>
            <w:r>
              <w:rPr>
                <w:rFonts w:ascii="Times New Roman"/>
                <w:b w:val="false"/>
                <w:i w:val="false"/>
                <w:color w:val="000000"/>
                <w:sz w:val="20"/>
              </w:rPr>
              <w:t>
Өрттерде арнайы жұмыстар жүргізуге арналған құралдарды басқару органдары оларда орналастырылған ақпараттың бір мәнді түсіндірілуін болдырмайтын көрсеткіштермен жабдықталу. Өрттерде арнайы жұмыстар жүргізуге арналған құралдың түйістіру тораптарының конструкциясы кілттерді немесе өзге слесарлық құралды қолданбай оларды қолмен жылдам және сенімді қосуды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сөндірушілердің қосымша жабдықтарының (өрт фонарьлары, жылу түсіргіштер, радиомаяктар және дыбыстық маяктар) оның мақсатына қарай өрт орнын жарықтандыруға, өрт ошақтарын және түтінді атмосферадағы адамдарды іздеуге, өрт сөндірушілердің орналасқан жерін белгілеуге, сондай-ақ өрт сөндіру кезіндегі жұмыстарды орындауға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тактикасына сәйкес өртті сөндіру үшін қажетті қажетті шығынмен және жұмыс қысымымен өрт орнына өрт сөндіру заттарын беретін өрт сөндіру жабдығын қамтамасыз ету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гидранттарының оларды сыртқы су құбыры желілерінде орнату мүмкіндігіне сәйкестігі және өрт сөндіру мақсатында суды іріктеп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колонкаларының жерасты гидранттарын ашуға (жабуға) және су құбыры желілерінен су алу және оны өрт сөндіру мақсатында беру үшін өрт түтіктерін қосуға сәйкестігі. Жұмыс қысымы кезінде өрт колонкаларының жабатын құрылғыларын басқару органдарындағы механикалық күштер 150 Н аспау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өрт жеңдері мен өрт сөндіргіштерді қосатын бастиектердің өрт орнына өрт сөндіргіш заттарды тасымалдауға сәйкестігі. Жалғаушы өрт сөндірушілердің бастиектері өрт түтіктерінің өзара және өзге өрт жабдығымен жылдам, герметикалық және берік қосылуын қамтамасыз етуге. Арынды өрт жеңдері мен қосқыш өрт бастары олардың мақсатына байланысты беріктік және пайдалану сипаттамаларына ие болуы. Арынды өрт сөндіру жеңдеріне қызмет көрсету бойынша жабдық арынды өрт сөндіру жеңдерін жұмысқа қабілетті күйде ұстау бойынша жұмыстар кешенін орындауды қамтамасыз етуге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оқпандарының, көбік генераторлары мен көбік араластырғыштардың өрт ошағына өрт сөндіру заттарын беру және оны сөндіру, құрылыс конструкцияларын, технологиялық жабдықтарды, ғимараттарды, құрылыстарды немесе олардың бөліктерін қорғау (салқындату)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(қол және лафеттік) оқпандары конструкциясының қамтамасыз етілуіне сәйкестігі:</w:t>
            </w:r>
          </w:p>
          <w:p>
            <w:pPr>
              <w:spacing w:after="20"/>
              <w:ind w:left="20"/>
              <w:jc w:val="both"/>
            </w:pPr>
            <w:r>
              <w:rPr>
                <w:rFonts w:ascii="Times New Roman"/>
                <w:b w:val="false"/>
                <w:i w:val="false"/>
                <w:color w:val="000000"/>
                <w:sz w:val="20"/>
              </w:rPr>
              <w:t>
1) саптаманың құрылымы мен мақсатына байланысты шығу жолында өрт сөндіргіш заттардың тұтас немесе шашыратылған ағынын (оның ішінде төмен және орташа еселі ауа-механикалық көбікті) қалыптастыру;</w:t>
            </w:r>
          </w:p>
          <w:p>
            <w:pPr>
              <w:spacing w:after="20"/>
              <w:ind w:left="20"/>
              <w:jc w:val="both"/>
            </w:pPr>
            <w:r>
              <w:rPr>
                <w:rFonts w:ascii="Times New Roman"/>
                <w:b w:val="false"/>
                <w:i w:val="false"/>
                <w:color w:val="000000"/>
                <w:sz w:val="20"/>
              </w:rPr>
              <w:t>
2) өрт сөндіргіш заттарды шашыраған ағын шырағының конусы бойынша біркелкі тарату;</w:t>
            </w:r>
          </w:p>
          <w:p>
            <w:pPr>
              <w:spacing w:after="20"/>
              <w:ind w:left="20"/>
              <w:jc w:val="both"/>
            </w:pPr>
            <w:r>
              <w:rPr>
                <w:rFonts w:ascii="Times New Roman"/>
                <w:b w:val="false"/>
                <w:i w:val="false"/>
                <w:color w:val="000000"/>
                <w:sz w:val="20"/>
              </w:rPr>
              <w:t>
3) үздіксіз шашырағанға дейін ағын түрінің қадамсыз өзгеруі;</w:t>
            </w:r>
          </w:p>
          <w:p>
            <w:pPr>
              <w:spacing w:after="20"/>
              <w:ind w:left="20"/>
              <w:jc w:val="both"/>
            </w:pPr>
            <w:r>
              <w:rPr>
                <w:rFonts w:ascii="Times New Roman"/>
                <w:b w:val="false"/>
                <w:i w:val="false"/>
                <w:color w:val="000000"/>
                <w:sz w:val="20"/>
              </w:rPr>
              <w:t>
4) өрт сөндіргіш заттар шығынын олардың берілуін тоқтатпай өзгерту (әмбебап үлгідегі өрт сөндіру оқпандары үшін);</w:t>
            </w:r>
          </w:p>
          <w:p>
            <w:pPr>
              <w:spacing w:after="20"/>
              <w:ind w:left="20"/>
              <w:jc w:val="both"/>
            </w:pPr>
            <w:r>
              <w:rPr>
                <w:rFonts w:ascii="Times New Roman"/>
                <w:b w:val="false"/>
                <w:i w:val="false"/>
                <w:color w:val="000000"/>
                <w:sz w:val="20"/>
              </w:rPr>
              <w:t>
5) жұмыс қысымы кезінде оқпан беріктігінің, қосылыстар мен жабатын құрылғылардың герметикалығы;</w:t>
            </w:r>
          </w:p>
          <w:p>
            <w:pPr>
              <w:spacing w:after="20"/>
              <w:ind w:left="20"/>
              <w:jc w:val="both"/>
            </w:pPr>
            <w:r>
              <w:rPr>
                <w:rFonts w:ascii="Times New Roman"/>
                <w:b w:val="false"/>
                <w:i w:val="false"/>
                <w:color w:val="000000"/>
                <w:sz w:val="20"/>
              </w:rPr>
              <w:t>
6) тік жазықтықта берілген бұрыштар кезінде өрт сөндірушілердің лафеттік оқпандарының жағдайын бекіту;</w:t>
            </w:r>
          </w:p>
          <w:p>
            <w:pPr>
              <w:spacing w:after="20"/>
              <w:ind w:left="20"/>
              <w:jc w:val="both"/>
            </w:pPr>
            <w:r>
              <w:rPr>
                <w:rFonts w:ascii="Times New Roman"/>
                <w:b w:val="false"/>
                <w:i w:val="false"/>
                <w:color w:val="000000"/>
                <w:sz w:val="20"/>
              </w:rPr>
              <w:t>
7) гидро немесе электр жетегінен көлденең және тік жазықтықтағы өрт сөндірушілердің лафетті оқпандарының бұрылу механизмдерін қолмен және қашықтықтан басқару мүмкіндіктері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генераторлары конструкциясының төмен, орташа, жоғары еселіктегі немесе олардың комбинациясындағы ауа-механикалық көбік ағынын қалыптастыру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араластырғыштардың (реттелмейтін және реттелмелі мөлшерлеумен) ауа-көбік оқпандары мен көбік генераторларында белгілі бір еселік көбік түзілуі үшін берілген концентрациямен көбік түзгіштің су ерітіндісін алуға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су жинағыштардың өрт сорғысының сору келте құбырына кірер алдында екі және одан да көп су ағындарының бірігуіне сәйкестігі. Жеңдік су жинағыштар біріктірілетін келте құбырлардың әрқайсысында кері клапандармен жабдықталу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тармақтардың негізгі су ағынының немесе көбік түзгіш ерітінділердің жұмыс жеңдік желілері бойынша таралуына сәйкестігі және осы желілердегі өрт сөндіргіш заттардың шығынын реттеу. Жұмыс қысымы кезінде жеңқұбыр тармақталуының жабатын құрылғыларын басқару органдарындағы механикалық күштер 150 Н аспау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гидроэлеваторларының су айнасы деңгейінің айырмашылығы және өрт сорғысының ең жоғары сору биіктігінен асатын орналасуы, сондай-ақ өрт сөндіру кезінде және сынақтар жүргізу кезінде төгілген суды үй-жайлардан шығару бойынша ашық су қоймаларынан су алу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өрт сөндіру торларының ашық су айдындарынан алынатын суды сүзуге және сорғылар жұмысының бұзылуына әкеп соғуы мүмкін қатты бөлшектердің түсуін болдырмауға қойылатын талаптарға сәйкестігі. Сорғыш өрт торлары кері клапандармен жабдықталу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бөлімшелері жеке құрамының қол өрт сөндіру сатыларының ғимараттар мен құрылыстардың үй-жайлары мен шатырларына кіру, көрсетілген үй-жайларға өрт сөндіру заттарын беру, сондай-ақ осындай үй-жайлардан адамдарды құтқару мүмкіндігіне сәйкестігі. Қол өрт сөндірушілердің баспалдақтарының габариттік өлшемдері мен конструкциясы оларды өрт сөндіру автомобильдерінде тасымалдау мүмкіндігін қамтамасыз ету. Қол өрт сөндірушілердің баспалдақтарының механикалық беріктігі, өлшемдері мен эргономикалық және қорғаныш көрсеткіштері адамдарды биіктік деңгейлерінен құтқару және қажетті өрт жабдығын көтеру жөніндегі міндеттерді орындау мүмкіндігін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кедергілердің қиылысу тораптарының отқа төзімділік шегі бойынша жіктелуіне сәйкес нормаланған уақыт ішінде ғимараттар мен құрылыстардың инженерлік жүйелерінің кәбілдік бұйымдарымен, шиналық сымдармен, герметикалық кәбілдік кірмелермен, муфталармен және құбырлармен жапсарлас үй-жайларға өрттің қауіпті факторларының таралуын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кедергілердің ойықтарын толтырудың (өртке қарсы терезелер, есіктер, өртке қарсы тұрақтылықтың нормаланған шегі бар лифт шахталарының есіктері, қақпалар, люктер, перделер, роллеталар, экрандар, шымылдықтар, өртке қарсы қалыпты ашық клапандар) олардың отқа төзімділік шегі бойынша жіктелуіне сәйкес нормаланған уақыт ішінде өрттің қауіпті факторларының таралуын болдырмауға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түтін-газ өтпейтін есіктердің отқа төзімділіктің талап етілетін шектерінде түтін-газ өткізгіштікке төзімділіктің ең аз қажетті мәніне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өткізбейтін есіктердің өрт кезінде түтіннің таралуына жол бермеу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міндеттерді орындау мақсатына байланысты түтінге қарсы желдету жүйелерінің құрамында жұмыс істейтін техникалық құралдардың сәйкестігі, оның ішінде адамдардың қауіпсіздігін қамтамасыз ету және өрт бөлімшелерінің адамдарды құтқару, қарусыздану ғимаратындағы өрт ошағын анықтау және оқшаулау жөніндегі жұмыстарды орындауы үшін қажетті жағдайлар жасау мақсатында үй-жайлардың, саты торларының, лифт шахталарының, тамбур-шлюздердің, қауіпсіздік аймақтарының түтіндеуін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 және түтінге қарсы желдету жүйелерінің құрамында жұмыс істейтін ауа өткізгіштердің конструкцияларын жанбайтын материалдардан орындау жөніндегі талаптарға сәйкестігі. Қоршайтын құрылыс конструкцияларының түтінге қарсы желдету жүйелерінің құрамында жұмыс істейтін ауа өткізгіштермен қиылысу тораптарында отқа төзімділік шегі осындай ауа өткізгіштер үшін талап етілетін шектерден төмен болмау. Бұл ретте көрсетілген ауа өткізгіштердің конструкциялары тіректерінің (аспаларының) элементтері ауа өткізгіштер үшін белгіленген сандық мәндер бойынша тек көтергіш қабілетін жоғалту белгісі бойынша отқа төзімділік шектеріне ие болу. Түтінге қарсы желдеткіш жүйелерінің құрамында жұмыс істейтін отқа төзімді ауа өткізгіштердің алмалы-салмалы қосылыстарын (оның ішінде ернемекті) тығыздау үшін тек жанбайтын материалдарды қолдануға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 қарсы желдету жүйелерінің құрамында жұмыс істейтін өртке қарсы қалыпты ашық клапандарды және өртке қарсы қалыпты жабық клапандарды Автоматты және қашықтықтан басқарылатын жетектермен қамтамасыз ету жөніндегі талаптарға сәйкестігі. Қалыпты ашық өртке қарсы клапандар жетектерінің құрамында термосезгіш элементтерді пайдалануды тек қайталаушы ретінде қарастыру керек. Өртке қарсы клапандар үшін жылу сезгіш элементтері бар жетектерді қалыпты жабық пайдалануға жол берілмейді. Өртке қарсы қалыпты ашық клапандар және өртке қарсы қалыпты жабық клапандар отқа төзімділіктің талап етілетін шектерінде түтін-газ өткізу кедергісінің ең аз қажетті мәндерін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(оның ішінде қар және жел) жүктемені еңсеру үшін қажетті тарту күштерін қамтамасыз ететін автоматты және қашықтықтан басқарылатын жетектерге (термоэлементтермен қайталау мүмкіндігімен) тартқышты табиғи қозғаумен түтін люктерінің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сәйкестігін соратын желдеткіштердің жұмыс істейтін, құрамында жүйелерінің түтінге қарсы желдету, жұмысқа қабілеттілігін ауыстыру кезінде жоғары температуралы жану өнімдерін қажетті уақыт ішінде адамдарды эвакуациялау үшін (қорғау кезінде адамдарды эвакуациялау жолдарында), немесе барлық уақыты ішінде өрттің даму және өртті сөндіру кезінде адамдарды қорғау пожаробезопасных аймақтар)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 қарсы желдету жүйелерінің құрамында жұмыс істейтін түтінге қарсы экрандарды (перделер, шымылдықтар) автоматты және қашықтықтан басқарылатын жетектерге (термоэлементтерсіз) және өрт кезінде пайда болатын түтін қабатының таралуын шектеуді қамтамасыз ететін жайманы шығарудың жұмыс ұзындығымен жанбайтын негізде материалдардан орындауды қамтамасыз ету жөніндегі талапқа сәйкестік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фактических значений параметров технических средств, функционирующих в составе систем противодымной вентиляции (в том числе пределов огнестойкости и сопротивления дымогазопроницанию), результатам испытаний (измерений), необходимых для применения и исполнения требований безопасности и осуществления оценки (подтверждения) соответствия средств обеспечения пожарной безопасности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және өрт сөндіру құралдарында және қаптамада атауы, түрі (түрі), маркасы, моделі, мақсаты, негізгі техникалық параметрлері мен сипаттамалары, тауар белгісі және дайындаушының атауы, сондай-ақ дайындаушы ел туралы ақпаратты қамтитын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өрт қауіпсіздігін қамтамасыз ету және өрт сөндіру құралы іске асырылатын мүше мемлекеттің мемлекеттік тілінде орыс тілінде және Еуразиялық экономикалық одақ мүше мемлекеттердің заңнамасында тиісті талаптар болған кезде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орауышқа таңбалауды салу және техникалық құжаттамаға енгізу туралы талаптарды сақтау, таңбалауды өрт қауіпсіздігі мен өрт сөндіруді қамтамасыз ету құралына тікелей қою мүмкін болмағанда. Дайындаушы өрт қауіпсіздігін қамтамасыз ету және өрт сөндіру құралына таңбалау салу мүмкіндігін немесе мүмкін еместігін дербес белгілейді. Өрт қауіпсіздігін қамтамасыз ету және өрт сөндіру құралдарының таңбалануы түсінікті, жеңіл оқылатын және қарау үшін қол жетімді жерде жазылу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және Еуразиялық экономика одақнарығында айналыста болатын мұнайдың мынадай көрсеткіштердің талаптарына сәйкестігі: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күкіртсутектің массалық үлесі, млн (ppm);</w:t>
                  </w:r>
                </w:p>
                <w:p>
                  <w:pPr>
                    <w:spacing w:after="20"/>
                    <w:ind w:left="20"/>
                    <w:jc w:val="both"/>
                  </w:pPr>
                  <w:r>
                    <w:rPr>
                      <w:rFonts w:ascii="Times New Roman"/>
                      <w:b w:val="false"/>
                      <w:i w:val="false"/>
                      <w:color w:val="000000"/>
                      <w:sz w:val="20"/>
                    </w:rPr>
                    <w:t>
2) метил-және этилмеркаптандардың сомадағы массалық үлесі;</w:t>
                  </w:r>
                </w:p>
                <w:p>
                  <w:pPr>
                    <w:spacing w:after="20"/>
                    <w:ind w:left="20"/>
                    <w:jc w:val="both"/>
                  </w:pPr>
                  <w:r>
                    <w:rPr>
                      <w:rFonts w:ascii="Times New Roman"/>
                      <w:b w:val="false"/>
                      <w:i w:val="false"/>
                      <w:color w:val="000000"/>
                      <w:sz w:val="20"/>
                    </w:rPr>
                    <w:t>
3) судың массалық үлесі, %;</w:t>
                  </w:r>
                </w:p>
                <w:p>
                  <w:pPr>
                    <w:spacing w:after="20"/>
                    <w:ind w:left="20"/>
                    <w:jc w:val="both"/>
                  </w:pPr>
                  <w:r>
                    <w:rPr>
                      <w:rFonts w:ascii="Times New Roman"/>
                      <w:b w:val="false"/>
                      <w:i w:val="false"/>
                      <w:color w:val="000000"/>
                      <w:sz w:val="20"/>
                    </w:rPr>
                    <w:t>
4) хлорлы тұздардың массалық концентрациясы, мг / дм;</w:t>
                  </w:r>
                </w:p>
                <w:p>
                  <w:pPr>
                    <w:spacing w:after="20"/>
                    <w:ind w:left="20"/>
                    <w:jc w:val="both"/>
                  </w:pPr>
                  <w:r>
                    <w:rPr>
                      <w:rFonts w:ascii="Times New Roman"/>
                      <w:b w:val="false"/>
                      <w:i w:val="false"/>
                      <w:color w:val="000000"/>
                      <w:sz w:val="20"/>
                    </w:rPr>
                    <w:t>
5) қаныққан булардың қысымы, кПа;</w:t>
                  </w:r>
                </w:p>
                <w:p>
                  <w:pPr>
                    <w:spacing w:after="20"/>
                    <w:ind w:left="20"/>
                    <w:jc w:val="both"/>
                  </w:pPr>
                  <w:r>
                    <w:rPr>
                      <w:rFonts w:ascii="Times New Roman"/>
                      <w:b w:val="false"/>
                      <w:i w:val="false"/>
                      <w:color w:val="000000"/>
                      <w:sz w:val="20"/>
                    </w:rPr>
                    <w:t>
6) 204°С температураға дейін қайнататын фракциядағы органикалық хлоридтердің массалық үлесі, млн (ppm)</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дайындау (өндіру) және тасымалдау кезінде құрамында хлорорганикалық қосындылары бар химиялық реагенттерді қолдануға жол бермеу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және Еуразиялық экономика одақнарығында айналыста болатын мұнайдың әрбір партиясына мынадай мәліметтерді қамтитын паспорттың болуы:</w:t>
            </w:r>
          </w:p>
          <w:p>
            <w:pPr>
              <w:spacing w:after="20"/>
              <w:ind w:left="20"/>
              <w:jc w:val="both"/>
            </w:pPr>
            <w:r>
              <w:rPr>
                <w:rFonts w:ascii="Times New Roman"/>
                <w:b w:val="false"/>
                <w:i w:val="false"/>
                <w:color w:val="000000"/>
                <w:sz w:val="20"/>
              </w:rPr>
              <w:t>
1) мұнай дайындаушы (өндіруші) немесе сатушы (оның ішінде импорттаушы) не паспортты ресімдеген мұнай дайындаушы (өндіруші) уәкілеттік берген тұлға болып табылатын заңды тұлғаның атауы, орналасқан жері (мекенжайы) (тегі, аты және әкесінің аты (бар болса)), дара кәсіпкер ретінде тіркелген жеке тұлғаның тұрғылықты жері;</w:t>
            </w:r>
          </w:p>
          <w:p>
            <w:pPr>
              <w:spacing w:after="20"/>
              <w:ind w:left="20"/>
              <w:jc w:val="both"/>
            </w:pPr>
            <w:r>
              <w:rPr>
                <w:rFonts w:ascii="Times New Roman"/>
                <w:b w:val="false"/>
                <w:i w:val="false"/>
                <w:color w:val="000000"/>
                <w:sz w:val="20"/>
              </w:rPr>
              <w:t>
2) мұнай дайындаушының (өндірушінің) тауар белгісі (бар болса);</w:t>
            </w:r>
          </w:p>
          <w:p>
            <w:pPr>
              <w:spacing w:after="20"/>
              <w:ind w:left="20"/>
              <w:jc w:val="both"/>
            </w:pPr>
            <w:r>
              <w:rPr>
                <w:rFonts w:ascii="Times New Roman"/>
                <w:b w:val="false"/>
                <w:i w:val="false"/>
                <w:color w:val="000000"/>
                <w:sz w:val="20"/>
              </w:rPr>
              <w:t>
3) мұнай соған сәйкес дайындалған (өндірілген) құжаттың белгісі мен атауы (бар болса) және осы құжатқа сәйкес оның атауы мен белгіленуі;</w:t>
            </w:r>
          </w:p>
          <w:p>
            <w:pPr>
              <w:spacing w:after="20"/>
              <w:ind w:left="20"/>
              <w:jc w:val="both"/>
            </w:pPr>
            <w:r>
              <w:rPr>
                <w:rFonts w:ascii="Times New Roman"/>
                <w:b w:val="false"/>
                <w:i w:val="false"/>
                <w:color w:val="000000"/>
                <w:sz w:val="20"/>
              </w:rPr>
              <w:t>
4) мұнай көрсеткіштеріне қойылатын талаптарда және оған сәйкес мұнай дайындалған (өндірілген) құжатта белгіленген мұнай көрсеткіштерінің нормативтік мәндері, сондай-ақ меншікті сынақ зертханасының және аккредиттелген сынақ зертханасының атауы көрсетілген зертханалық сынақтардың нақты нәтижелері көрсетіледі;</w:t>
            </w:r>
          </w:p>
          <w:p>
            <w:pPr>
              <w:spacing w:after="20"/>
              <w:ind w:left="20"/>
              <w:jc w:val="both"/>
            </w:pPr>
            <w:r>
              <w:rPr>
                <w:rFonts w:ascii="Times New Roman"/>
                <w:b w:val="false"/>
                <w:i w:val="false"/>
                <w:color w:val="000000"/>
                <w:sz w:val="20"/>
              </w:rPr>
              <w:t>
5) партия нөмірі;</w:t>
            </w:r>
          </w:p>
          <w:p>
            <w:pPr>
              <w:spacing w:after="20"/>
              <w:ind w:left="20"/>
              <w:jc w:val="both"/>
            </w:pPr>
            <w:r>
              <w:rPr>
                <w:rFonts w:ascii="Times New Roman"/>
                <w:b w:val="false"/>
                <w:i w:val="false"/>
                <w:color w:val="000000"/>
                <w:sz w:val="20"/>
              </w:rPr>
              <w:t>
6) Еуразиялық экономикалық одақ нарығындағы өнім айналымының бірыңғай белгісі;</w:t>
            </w:r>
          </w:p>
          <w:p>
            <w:pPr>
              <w:spacing w:after="20"/>
              <w:ind w:left="20"/>
              <w:jc w:val="both"/>
            </w:pPr>
            <w:r>
              <w:rPr>
                <w:rFonts w:ascii="Times New Roman"/>
                <w:b w:val="false"/>
                <w:i w:val="false"/>
                <w:color w:val="000000"/>
                <w:sz w:val="20"/>
              </w:rPr>
              <w:t>
7) паспорттың нөмірі мен берілген күні;</w:t>
            </w:r>
          </w:p>
          <w:p>
            <w:pPr>
              <w:spacing w:after="20"/>
              <w:ind w:left="20"/>
              <w:jc w:val="both"/>
            </w:pPr>
            <w:r>
              <w:rPr>
                <w:rFonts w:ascii="Times New Roman"/>
                <w:b w:val="false"/>
                <w:i w:val="false"/>
                <w:color w:val="000000"/>
                <w:sz w:val="20"/>
              </w:rPr>
              <w:t>
8) паспортты ресімдеген адамның тегі, аты-жөні және қолы. Паспорт орыс тілінде және Еуразиялық экономикалық одақ мүше мемлекеттің заңнамасында тиісті талаптар болған кезде аумағында мұнай өткізу жүзеге асырылатын одаққа мүше мемлекеттің мемлекеттік тілінде ресімделеді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дайындалған жанғыш табиғи газдың қауіпсіздік көрсеткіштері бойынша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табиғи өнеркәсіптік және коммуналдық-тұрмыстық мақсаттағы газдың қауіпсіздік көрсеткіштері бойынша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табиғи сығылған газдың қауіпсіздік көрсеткіштері бойынша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табиғи сығылған газдың қауіпсіздік көрсеткіштері бойынша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және айналыстағы жанғыш табиғи газ өнімнің әрбір партиясына мынадай ақпаратты қамтитын өнім сапасы паспортының болуы:</w:t>
            </w:r>
          </w:p>
          <w:p>
            <w:pPr>
              <w:spacing w:after="20"/>
              <w:ind w:left="20"/>
              <w:jc w:val="both"/>
            </w:pPr>
            <w:r>
              <w:rPr>
                <w:rFonts w:ascii="Times New Roman"/>
                <w:b w:val="false"/>
                <w:i w:val="false"/>
                <w:color w:val="000000"/>
                <w:sz w:val="20"/>
              </w:rPr>
              <w:t>
1) өнімнің атауы, маркасы (бар болса) және шартты белгісі (бар болса);</w:t>
            </w:r>
          </w:p>
          <w:p>
            <w:pPr>
              <w:spacing w:after="20"/>
              <w:ind w:left="20"/>
              <w:jc w:val="both"/>
            </w:pPr>
            <w:r>
              <w:rPr>
                <w:rFonts w:ascii="Times New Roman"/>
                <w:b w:val="false"/>
                <w:i w:val="false"/>
                <w:color w:val="000000"/>
                <w:sz w:val="20"/>
              </w:rPr>
              <w:t>
2) паспортты ресімдейтін және өнімді өндіруді, не тасымалдауды, не сақтауды, не сатуды жүзеге асыратын ұйымның атауы, заңды тұлға үшін - орналасқан жері (заңды тұлғаның мекенжайы) немесе дара кәсіпкер ретінде тіркелген жеке тұлға үшін - тегі, аты және әкесінің аты (бар болса), тұрғылықты жері;</w:t>
            </w:r>
          </w:p>
          <w:p>
            <w:pPr>
              <w:spacing w:after="20"/>
              <w:ind w:left="20"/>
              <w:jc w:val="both"/>
            </w:pPr>
            <w:r>
              <w:rPr>
                <w:rFonts w:ascii="Times New Roman"/>
                <w:b w:val="false"/>
                <w:i w:val="false"/>
                <w:color w:val="000000"/>
                <w:sz w:val="20"/>
              </w:rPr>
              <w:t>
3) дайындаушының тауар белгісі (бар болса) (паспортқа қойылады);</w:t>
            </w:r>
          </w:p>
          <w:p>
            <w:pPr>
              <w:spacing w:after="20"/>
              <w:ind w:left="20"/>
              <w:jc w:val="both"/>
            </w:pPr>
            <w:r>
              <w:rPr>
                <w:rFonts w:ascii="Times New Roman"/>
                <w:b w:val="false"/>
                <w:i w:val="false"/>
                <w:color w:val="000000"/>
                <w:sz w:val="20"/>
              </w:rPr>
              <w:t>
4) дайындаушы уәкілеттік берген тұлғаның атауы, оның орналасқан жері (заңды тұлғаның мекенжайы) - заңды тұлға үшін немесе дара кәсіпкер ретінде тіркелген жеке тұлға үшін - тегі, аты және әкесінің аты (бар болса), тұрғылықты жері;</w:t>
            </w:r>
          </w:p>
          <w:p>
            <w:pPr>
              <w:spacing w:after="20"/>
              <w:ind w:left="20"/>
              <w:jc w:val="both"/>
            </w:pPr>
            <w:r>
              <w:rPr>
                <w:rFonts w:ascii="Times New Roman"/>
                <w:b w:val="false"/>
                <w:i w:val="false"/>
                <w:color w:val="000000"/>
                <w:sz w:val="20"/>
              </w:rPr>
              <w:t>
5) соған сәйкес өнім өндірілген құжаттың белгісі мен атауы;</w:t>
            </w:r>
          </w:p>
          <w:p>
            <w:pPr>
              <w:spacing w:after="20"/>
              <w:ind w:left="20"/>
              <w:jc w:val="both"/>
            </w:pPr>
            <w:r>
              <w:rPr>
                <w:rFonts w:ascii="Times New Roman"/>
                <w:b w:val="false"/>
                <w:i w:val="false"/>
                <w:color w:val="000000"/>
                <w:sz w:val="20"/>
              </w:rPr>
              <w:t>
6) нормативтік мәндер және өнімнің сәйкестігін растайтын сынақтардың нақты нәтижелері;</w:t>
            </w:r>
          </w:p>
          <w:p>
            <w:pPr>
              <w:spacing w:after="20"/>
              <w:ind w:left="20"/>
              <w:jc w:val="both"/>
            </w:pPr>
            <w:r>
              <w:rPr>
                <w:rFonts w:ascii="Times New Roman"/>
                <w:b w:val="false"/>
                <w:i w:val="false"/>
                <w:color w:val="000000"/>
                <w:sz w:val="20"/>
              </w:rPr>
              <w:t>
7) партияның нөмірі (бар болса), жеткізу кезеңі (күні);</w:t>
            </w:r>
          </w:p>
          <w:p>
            <w:pPr>
              <w:spacing w:after="20"/>
              <w:ind w:left="20"/>
              <w:jc w:val="both"/>
            </w:pPr>
            <w:r>
              <w:rPr>
                <w:rFonts w:ascii="Times New Roman"/>
                <w:b w:val="false"/>
                <w:i w:val="false"/>
                <w:color w:val="000000"/>
                <w:sz w:val="20"/>
              </w:rPr>
              <w:t>
8) одақ нарығындағы өнім айналымының бірыңғай белгісі (паспортта қойылады);</w:t>
            </w:r>
          </w:p>
          <w:p>
            <w:pPr>
              <w:spacing w:after="20"/>
              <w:ind w:left="20"/>
              <w:jc w:val="both"/>
            </w:pPr>
            <w:r>
              <w:rPr>
                <w:rFonts w:ascii="Times New Roman"/>
                <w:b w:val="false"/>
                <w:i w:val="false"/>
                <w:color w:val="000000"/>
                <w:sz w:val="20"/>
              </w:rPr>
              <w:t>
9) паспорттың нөмірі мен берілген күні;</w:t>
            </w:r>
          </w:p>
          <w:p>
            <w:pPr>
              <w:spacing w:after="20"/>
              <w:ind w:left="20"/>
              <w:jc w:val="both"/>
            </w:pPr>
            <w:r>
              <w:rPr>
                <w:rFonts w:ascii="Times New Roman"/>
                <w:b w:val="false"/>
                <w:i w:val="false"/>
                <w:color w:val="000000"/>
                <w:sz w:val="20"/>
              </w:rPr>
              <w:t>
10) паспортты ресімдеген адамның қолы және қолының толық жазылуы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табиғи жанғыш газ өнімінің партиясына ілеспе құжаттаманың орыс тілінде және Еуразиялық экономикалық одақ мүше мемлекеттердің заңнамасында тиісті талаптар болған кезде аумағында осы партия айналымда болатын мүше мемлекеттің мемлекеттік тілінде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құрылғылардың оны қолдану кезіндегі энергетикалық тиімділікке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тұтынатын құрылғыларда құрылғының атауы мен белгіленуі (типі, маркасы, моделі), оның негізгі параметрлері, дайындаушының атауы мен тауар белгісі (бар болса), құрылғы аумағында жасалған елдің атауы көрсетілген таңбалаудың болуы. Көрсетілген мәліметтер құрылғыға жазылады және оған қоса берілетін пайдалану құжаттарында көрсетіледі. Дайындаушының атауы, тауар белгісі( бар болса), құрылғының атауы мен белгіленуі (типі, маркасы, моделі) құрылғының қаптамасына жазылады. Егер бұл мәліметтерді құрылғыға енгізу мүмкін болмаса, олар осы құрылғыға қоса берілетін пайдалану құжаттарында ғана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құрылғыда түсінікті, жеңіл оқылатын және құрылғыға орыс тілінде таңбалау құралын қолдана отырып, бөлшектемей қарауға қолжетімді жерде және аумағында құрылғы іске асырылатын мүше мемлекеттің мемлекеттік тілінде Еуразиялық экономикалық одақ мүше мемлекеттердің заңнамасында тиісті талаптар болған кезде түсірілген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энергия тұтынушы құрылғылардың пайдалану құжаттарының болуы:</w:t>
            </w:r>
          </w:p>
          <w:p>
            <w:pPr>
              <w:spacing w:after="20"/>
              <w:ind w:left="20"/>
              <w:jc w:val="both"/>
            </w:pPr>
            <w:r>
              <w:rPr>
                <w:rFonts w:ascii="Times New Roman"/>
                <w:b w:val="false"/>
                <w:i w:val="false"/>
                <w:color w:val="000000"/>
                <w:sz w:val="20"/>
              </w:rPr>
              <w:t>
1) тиісті ақпараты бар таңбалау;</w:t>
            </w:r>
          </w:p>
          <w:p>
            <w:pPr>
              <w:spacing w:after="20"/>
              <w:ind w:left="20"/>
              <w:jc w:val="both"/>
            </w:pPr>
            <w:r>
              <w:rPr>
                <w:rFonts w:ascii="Times New Roman"/>
                <w:b w:val="false"/>
                <w:i w:val="false"/>
                <w:color w:val="000000"/>
                <w:sz w:val="20"/>
              </w:rPr>
              <w:t>
2) құрылғының мақсаты туралы ақпарат;</w:t>
            </w:r>
          </w:p>
          <w:p>
            <w:pPr>
              <w:spacing w:after="20"/>
              <w:ind w:left="20"/>
              <w:jc w:val="both"/>
            </w:pPr>
            <w:r>
              <w:rPr>
                <w:rFonts w:ascii="Times New Roman"/>
                <w:b w:val="false"/>
                <w:i w:val="false"/>
                <w:color w:val="000000"/>
                <w:sz w:val="20"/>
              </w:rPr>
              <w:t>
3) құрылғыны монтаждау, оны желіге қосу және отын-энергетикалық ресурстардың мақсаты бойынша құрылғыны қолдану, іске қосу, реттеу және пайдалануға енгізу үшін қажетті қағидалар мен шарттарды (көрсетілген ережелер мен шарттарды сақтау құрылғының қамтамасыз ету үшін қажет болып табылады);</w:t>
            </w:r>
          </w:p>
          <w:p>
            <w:pPr>
              <w:spacing w:after="20"/>
              <w:ind w:left="20"/>
              <w:jc w:val="both"/>
            </w:pPr>
            <w:r>
              <w:rPr>
                <w:rFonts w:ascii="Times New Roman"/>
                <w:b w:val="false"/>
                <w:i w:val="false"/>
                <w:color w:val="000000"/>
                <w:sz w:val="20"/>
              </w:rPr>
              <w:t>
4) сипаттамалары мен параметрлері;</w:t>
            </w:r>
          </w:p>
          <w:p>
            <w:pPr>
              <w:spacing w:after="20"/>
              <w:ind w:left="20"/>
              <w:jc w:val="both"/>
            </w:pPr>
            <w:r>
              <w:rPr>
                <w:rFonts w:ascii="Times New Roman"/>
                <w:b w:val="false"/>
                <w:i w:val="false"/>
                <w:color w:val="000000"/>
                <w:sz w:val="20"/>
              </w:rPr>
              <w:t>
5) дайындаушының (дайындаушы уәкілеттік берген тұлғаның), импорттаушының атауы мен орналасқан жері, олармен байланысуға арналған ақпарат көрсетіледі;</w:t>
            </w:r>
          </w:p>
          <w:p>
            <w:pPr>
              <w:spacing w:after="20"/>
              <w:ind w:left="20"/>
              <w:jc w:val="both"/>
            </w:pPr>
            <w:r>
              <w:rPr>
                <w:rFonts w:ascii="Times New Roman"/>
                <w:b w:val="false"/>
                <w:i w:val="false"/>
                <w:color w:val="000000"/>
                <w:sz w:val="20"/>
              </w:rPr>
              <w:t>
6) құрылғының дайындалған айы мен жылы және осы мәліметтерді енгізу орны немесе анықтау әдісі туралы ақпарат;</w:t>
            </w:r>
          </w:p>
          <w:p>
            <w:pPr>
              <w:spacing w:after="20"/>
              <w:ind w:left="20"/>
              <w:jc w:val="both"/>
            </w:pPr>
            <w:r>
              <w:rPr>
                <w:rFonts w:ascii="Times New Roman"/>
                <w:b w:val="false"/>
                <w:i w:val="false"/>
                <w:color w:val="000000"/>
                <w:sz w:val="20"/>
              </w:rPr>
              <w:t>
7) жапсырма және техникалық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құрылғылардың құрылғының энергия тиімділігі мен оның энергия тиімділігі класына сәйкестігі. Дайындаушы (дайындаушы уәкілеттік берген тұлға), импорттаушы энергетикалық тиімділік класы туралы және құрылғының энергетикалық тиімділігі туралы ақпаратты сатуға түсетін құрылғылардың көрсету үлгілерін таңбалауға арналған затбелгіге орналастырады. Дайындаушы (дайындаушы уәкілеттік берген тұлға), импорттаушы заттаңбаның, оның ішінде сатуға түсетін құрылғылардың көрсету үлгілерін таңбалау үшін және талаптарға сәйкес пайдалану құжаттарының болуын қамтамасыз етеді. Сатушы сату орнында үлгі құрылғысына белгі қояды. Жапсырмалар көрінетін жерде орналасуы керек, оқуға оңай болуы керек.</w:t>
            </w:r>
          </w:p>
          <w:p>
            <w:pPr>
              <w:spacing w:after="20"/>
              <w:ind w:left="20"/>
              <w:jc w:val="both"/>
            </w:pPr>
            <w:r>
              <w:rPr>
                <w:rFonts w:ascii="Times New Roman"/>
                <w:b w:val="false"/>
                <w:i w:val="false"/>
                <w:color w:val="000000"/>
                <w:sz w:val="20"/>
              </w:rPr>
              <w:t>
Құрылғыны қашықтықтан сату кезінде сатушы сатып алу-сату шартын жасасқанға дейін тұтынушыға энергия тиімділігінің көрсеткіштері туралы ақпарат береді. Техникалық парақ пен затбелгіа мынадай мәліметтерді қамтуға:</w:t>
            </w:r>
          </w:p>
          <w:p>
            <w:pPr>
              <w:spacing w:after="20"/>
              <w:ind w:left="20"/>
              <w:jc w:val="both"/>
            </w:pPr>
            <w:r>
              <w:rPr>
                <w:rFonts w:ascii="Times New Roman"/>
                <w:b w:val="false"/>
                <w:i w:val="false"/>
                <w:color w:val="000000"/>
                <w:sz w:val="20"/>
              </w:rPr>
              <w:t>
дайындаушының атауы және тауар белгісі (бар болса), модельдің белгісі; құрылғының энергия тиімділігі класы туралы ақпарат; энергетикалық тиімділік көрсеткіштері және олардың номиналды мәндері;</w:t>
            </w:r>
          </w:p>
          <w:p>
            <w:pPr>
              <w:spacing w:after="20"/>
              <w:ind w:left="20"/>
              <w:jc w:val="both"/>
            </w:pPr>
            <w:r>
              <w:rPr>
                <w:rFonts w:ascii="Times New Roman"/>
                <w:b w:val="false"/>
                <w:i w:val="false"/>
                <w:color w:val="000000"/>
                <w:sz w:val="20"/>
              </w:rPr>
              <w:t>
Техникалық парақ пен заттаңбаның болуы құрылғының Еуразиялық экономикалық одақ аумағында айналысының міндетті шарты болып табылады. Техникалық парақ пен заттаңбаны дайындаушы (дайындаушы уәкілеттік берген тұлға) не импорттаушы ресімдейді. Техникалық парақ аумағында құрылғы іске асырылатын мүше мемлекеттің мемлекеттік тілінде Еуразиялық экономикалық одақ мүше мемлекеттің заңнамасында тиісті талап болған кезде орыс тілінде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құрылғылардың орыс тілінде және Еуразиялық экономикалық одаққа мүше мемлекеттердің заңнамасында аумағында құрылғы іске асырылатын мүше мемлекеттің мемлекеттік тілінде тиісті талаптар болған кезде пайдалану құжаттарының болуы. Пайдалану құжаттары қағаз тасығыштағы құжаттар түрінде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 (магистральдық құбыр объектісін) пайдалануға беру кезінде пайдалану құжаттамасының болуы туралы талаптарды сақтау. Пайдаланушы ұйым пайдалану құжаттамасын жобалау құжаттамасы және техникалық құрылғыларды, машиналар мен жабдықтарды жеткізу жиынтығына енгізілетін құжаттама негізінде қалыптастырады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шараларды қамтамасыз ету арқылы магистральдық құбырдың қауіпсіздігі жөніндегі талаптарға сәйкестігі:</w:t>
            </w:r>
          </w:p>
          <w:p>
            <w:pPr>
              <w:spacing w:after="20"/>
              <w:ind w:left="20"/>
              <w:jc w:val="both"/>
            </w:pPr>
            <w:r>
              <w:rPr>
                <w:rFonts w:ascii="Times New Roman"/>
                <w:b w:val="false"/>
                <w:i w:val="false"/>
                <w:color w:val="000000"/>
                <w:sz w:val="20"/>
              </w:rPr>
              <w:t>
1) магистральдық құбыр объектілерінің қауіпсіздігін, пайдалану және энергетикалық тиімділігін арттыруға бағытталған ғылыми-зерттеу, технологиялық, тәжірибелік-конструкторлық және жобалау-іздестіру жұмыстары кешенін жүзеге асыру және олардың нәтижелерін, сондай-ақ қолданылатын технологияларды, техникалық құрылғыларды, машиналарды, жабдықтар мен материалдарды енгізу арқылы жүзеге асырылады;</w:t>
            </w:r>
          </w:p>
          <w:p>
            <w:pPr>
              <w:spacing w:after="20"/>
              <w:ind w:left="20"/>
              <w:jc w:val="both"/>
            </w:pPr>
            <w:r>
              <w:rPr>
                <w:rFonts w:ascii="Times New Roman"/>
                <w:b w:val="false"/>
                <w:i w:val="false"/>
                <w:color w:val="000000"/>
                <w:sz w:val="20"/>
              </w:rPr>
              <w:t>
2) магистральдық құбырды пайдаланудың технологиялық режимдерін сақтау, техникалық қызмет көрсетуді жүргізу, техникалық диагностикалауды жүргізу және белгіленген пайдалану параметрлерін қолдау;</w:t>
            </w:r>
          </w:p>
          <w:p>
            <w:pPr>
              <w:spacing w:after="20"/>
              <w:ind w:left="20"/>
              <w:jc w:val="both"/>
            </w:pPr>
            <w:r>
              <w:rPr>
                <w:rFonts w:ascii="Times New Roman"/>
                <w:b w:val="false"/>
                <w:i w:val="false"/>
                <w:color w:val="000000"/>
                <w:sz w:val="20"/>
              </w:rPr>
              <w:t>
3) магистральдық құбыр объектілерінің қауіпсіздігін, энергетикалық тиімділігін және ресурс үнемдеуін қамтамасыз ететін олардың пайдалану параметрлерінің мәндерін айқындау бойынша есептерді орындау, олардың нәтижелерін пайдалану арқылы жүзеге асырылады;</w:t>
            </w:r>
          </w:p>
          <w:p>
            <w:pPr>
              <w:spacing w:after="20"/>
              <w:ind w:left="20"/>
              <w:jc w:val="both"/>
            </w:pPr>
            <w:r>
              <w:rPr>
                <w:rFonts w:ascii="Times New Roman"/>
                <w:b w:val="false"/>
                <w:i w:val="false"/>
                <w:color w:val="000000"/>
                <w:sz w:val="20"/>
              </w:rPr>
              <w:t>
4) магистральдық құбырдың сәйкестігін бағалауды жүргізу;</w:t>
            </w:r>
          </w:p>
          <w:p>
            <w:pPr>
              <w:spacing w:after="20"/>
              <w:ind w:left="20"/>
              <w:jc w:val="both"/>
            </w:pPr>
            <w:r>
              <w:rPr>
                <w:rFonts w:ascii="Times New Roman"/>
                <w:b w:val="false"/>
                <w:i w:val="false"/>
                <w:color w:val="000000"/>
                <w:sz w:val="20"/>
              </w:rPr>
              <w:t>
5) шекаралардың сипаттамаларына сәйкес қорғау аймақтарын белгілеу болып табылады;</w:t>
            </w:r>
          </w:p>
          <w:p>
            <w:pPr>
              <w:spacing w:after="20"/>
              <w:ind w:left="20"/>
              <w:jc w:val="both"/>
            </w:pPr>
            <w:r>
              <w:rPr>
                <w:rFonts w:ascii="Times New Roman"/>
                <w:b w:val="false"/>
                <w:i w:val="false"/>
                <w:color w:val="000000"/>
                <w:sz w:val="20"/>
              </w:rPr>
              <w:t>
6) магистральдық құбыр объектілерінің технологиялық процестерін және өндірістік қызметін басқару жүйелерінің сенімділігін қамтамасыз ету қағидаттарына негізделеді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 объектілерінің коррозиялық коррозиялық әсерінен қорғау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өткізгіштің техникалық жай-күйін бақылауды қамтамасыз ету үшін жобалық құжаттамада құбыр өткізгіштің ішкі қуысын тазарту және құбырішілік диагностикалау бойынша инженерлік-техникалық шешімдер көздеу талаптарды сақтау. Құбырдың конструкциясы сұйық көмірсутектерді жүйелі түрде айдауды қамтамасыз ету үшін қолданылатын құбырішілік тазарту, диагностикалық, сондай-ақ бөлу құрылғыларының кедергісіз өтуін қамтамасыз етуге және осындай құрылғыларды іске қосу (іске қосу) және қабылдау тораптарымен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номиналды диаметрі DN 150 және одан жоғары сұйық көмірсутектерді және номиналды диаметрі DN 300 және одан жоғары газ тәрізді көмірсутектерді тасымалдау үшін, сондай-ақ жобалау құжаттамасына сәйкес құбырларды ауыстыра отырып, осындай құбыржол учаскесінің көтергіш қабілетін қалпына келтіру үшін құбыржол құрылысы (реконструкциясы) аяқталғаннан кейін мынадай талаптарды сақтау:</w:t>
            </w:r>
          </w:p>
          <w:p>
            <w:pPr>
              <w:spacing w:after="20"/>
              <w:ind w:left="20"/>
              <w:jc w:val="both"/>
            </w:pPr>
            <w:r>
              <w:rPr>
                <w:rFonts w:ascii="Times New Roman"/>
                <w:b w:val="false"/>
                <w:i w:val="false"/>
                <w:color w:val="000000"/>
                <w:sz w:val="20"/>
              </w:rPr>
              <w:t>
1) құбырішілік инспекциялық аспапты өткізу жолымен ұзындығы 1 000 м және одан астам құбыр учаскелерінің геометриялық параметрлерін бақылау;</w:t>
            </w:r>
          </w:p>
          <w:p>
            <w:pPr>
              <w:spacing w:after="20"/>
              <w:ind w:left="20"/>
              <w:jc w:val="both"/>
            </w:pPr>
            <w:r>
              <w:rPr>
                <w:rFonts w:ascii="Times New Roman"/>
                <w:b w:val="false"/>
                <w:i w:val="false"/>
                <w:color w:val="000000"/>
                <w:sz w:val="20"/>
              </w:rPr>
              <w:t>
2) ұзындығы 1 000 м кем құбыржол учаскелерінің геометриялық параметрлерін аспаптық-аспаптық әдістермен бақылау;</w:t>
            </w:r>
          </w:p>
          <w:p>
            <w:pPr>
              <w:spacing w:after="20"/>
              <w:ind w:left="20"/>
              <w:jc w:val="both"/>
            </w:pPr>
            <w:r>
              <w:rPr>
                <w:rFonts w:ascii="Times New Roman"/>
                <w:b w:val="false"/>
                <w:i w:val="false"/>
                <w:color w:val="000000"/>
                <w:sz w:val="20"/>
              </w:rPr>
              <w:t>
3) құбырішілік диагностикалау: ұзындығы 10 000 м және одан астам құбыр учаскелерінің тізбесі; жобалық құжаттамада оны жүргізу қажеттілігін негіздеген жағдайда ұзындығы 10 000 м кем құбыр учаскелерінің тізбесі;</w:t>
            </w:r>
          </w:p>
          <w:p>
            <w:pPr>
              <w:spacing w:after="20"/>
              <w:ind w:left="20"/>
              <w:jc w:val="both"/>
            </w:pPr>
            <w:r>
              <w:rPr>
                <w:rFonts w:ascii="Times New Roman"/>
                <w:b w:val="false"/>
                <w:i w:val="false"/>
                <w:color w:val="000000"/>
                <w:sz w:val="20"/>
              </w:rPr>
              <w:t>
4) су айнасы бойынша ені сабаға 10 м-ден астам және тереңдігі 1,5 м-ден астам не су айнасы бойынша ені сабаға 25 м және одан астам өзен немесе су қоймасы арқылы тартылған су асты өткелдерінің учаскелерін тереңдігіне қарамастан құбырішілік диагностикалау;</w:t>
            </w:r>
          </w:p>
          <w:p>
            <w:pPr>
              <w:spacing w:after="20"/>
              <w:ind w:left="20"/>
              <w:jc w:val="both"/>
            </w:pPr>
            <w:r>
              <w:rPr>
                <w:rFonts w:ascii="Times New Roman"/>
                <w:b w:val="false"/>
                <w:i w:val="false"/>
                <w:color w:val="000000"/>
                <w:sz w:val="20"/>
              </w:rPr>
              <w:t>
5) оқшаулау жабынының жағдайын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нарықтарына айналысқа шығарылатын көмір мен оларды қайта өңдеу өнімдерін мынадай ақпаратты қамтитын сапа куәлігімен (паспортымен) сүйемелдеу жөніндегі талаптарды сақтау:</w:t>
            </w:r>
          </w:p>
          <w:p>
            <w:pPr>
              <w:spacing w:after="20"/>
              <w:ind w:left="20"/>
              <w:jc w:val="both"/>
            </w:pPr>
            <w:r>
              <w:rPr>
                <w:rFonts w:ascii="Times New Roman"/>
                <w:b w:val="false"/>
                <w:i w:val="false"/>
                <w:color w:val="000000"/>
                <w:sz w:val="20"/>
              </w:rPr>
              <w:t>
1) өнімнің атауы және тұтыну түрі;</w:t>
            </w:r>
          </w:p>
          <w:p>
            <w:pPr>
              <w:spacing w:after="20"/>
              <w:ind w:left="20"/>
              <w:jc w:val="both"/>
            </w:pPr>
            <w:r>
              <w:rPr>
                <w:rFonts w:ascii="Times New Roman"/>
                <w:b w:val="false"/>
                <w:i w:val="false"/>
                <w:color w:val="000000"/>
                <w:sz w:val="20"/>
              </w:rPr>
              <w:t>
2) өнімді дайындау елі және орны;</w:t>
            </w:r>
          </w:p>
          <w:p>
            <w:pPr>
              <w:spacing w:after="20"/>
              <w:ind w:left="20"/>
              <w:jc w:val="both"/>
            </w:pPr>
            <w:r>
              <w:rPr>
                <w:rFonts w:ascii="Times New Roman"/>
                <w:b w:val="false"/>
                <w:i w:val="false"/>
                <w:color w:val="000000"/>
                <w:sz w:val="20"/>
              </w:rPr>
              <w:t>
3) дайындаушының (өнім берушінің) атауы және заңды мекенжайы;</w:t>
            </w:r>
          </w:p>
          <w:p>
            <w:pPr>
              <w:spacing w:after="20"/>
              <w:ind w:left="20"/>
              <w:jc w:val="both"/>
            </w:pPr>
            <w:r>
              <w:rPr>
                <w:rFonts w:ascii="Times New Roman"/>
                <w:b w:val="false"/>
                <w:i w:val="false"/>
                <w:color w:val="000000"/>
                <w:sz w:val="20"/>
              </w:rPr>
              <w:t>
4) өнімге арналған нормативтік құжаттың атауы және белгіленуі;</w:t>
            </w:r>
          </w:p>
          <w:p>
            <w:pPr>
              <w:spacing w:after="20"/>
              <w:ind w:left="20"/>
              <w:jc w:val="both"/>
            </w:pPr>
            <w:r>
              <w:rPr>
                <w:rFonts w:ascii="Times New Roman"/>
                <w:b w:val="false"/>
                <w:i w:val="false"/>
                <w:color w:val="000000"/>
                <w:sz w:val="20"/>
              </w:rPr>
              <w:t>
5) партия нөмірі;</w:t>
            </w:r>
          </w:p>
          <w:p>
            <w:pPr>
              <w:spacing w:after="20"/>
              <w:ind w:left="20"/>
              <w:jc w:val="both"/>
            </w:pPr>
            <w:r>
              <w:rPr>
                <w:rFonts w:ascii="Times New Roman"/>
                <w:b w:val="false"/>
                <w:i w:val="false"/>
                <w:color w:val="000000"/>
                <w:sz w:val="20"/>
              </w:rPr>
              <w:t>
6) салмағы (жалпы);</w:t>
            </w:r>
          </w:p>
          <w:p>
            <w:pPr>
              <w:spacing w:after="20"/>
              <w:ind w:left="20"/>
              <w:jc w:val="both"/>
            </w:pPr>
            <w:r>
              <w:rPr>
                <w:rFonts w:ascii="Times New Roman"/>
                <w:b w:val="false"/>
                <w:i w:val="false"/>
                <w:color w:val="000000"/>
                <w:sz w:val="20"/>
              </w:rPr>
              <w:t>
7) өнімді дайындау күні;</w:t>
            </w:r>
          </w:p>
          <w:p>
            <w:pPr>
              <w:spacing w:after="20"/>
              <w:ind w:left="20"/>
              <w:jc w:val="both"/>
            </w:pPr>
            <w:r>
              <w:rPr>
                <w:rFonts w:ascii="Times New Roman"/>
                <w:b w:val="false"/>
                <w:i w:val="false"/>
                <w:color w:val="000000"/>
                <w:sz w:val="20"/>
              </w:rPr>
              <w:t>
8) сақтау мерзімі;</w:t>
            </w:r>
          </w:p>
          <w:p>
            <w:pPr>
              <w:spacing w:after="20"/>
              <w:ind w:left="20"/>
              <w:jc w:val="both"/>
            </w:pPr>
            <w:r>
              <w:rPr>
                <w:rFonts w:ascii="Times New Roman"/>
                <w:b w:val="false"/>
                <w:i w:val="false"/>
                <w:color w:val="000000"/>
                <w:sz w:val="20"/>
              </w:rPr>
              <w:t>
9) КО СЭҚ ТН кодтары және экономикалық қызмет түрлері бойынша өнім жіктеуіші (СЭҚ ТН);</w:t>
            </w:r>
          </w:p>
          <w:p>
            <w:pPr>
              <w:spacing w:after="20"/>
              <w:ind w:left="20"/>
              <w:jc w:val="both"/>
            </w:pPr>
            <w:r>
              <w:rPr>
                <w:rFonts w:ascii="Times New Roman"/>
                <w:b w:val="false"/>
                <w:i w:val="false"/>
                <w:color w:val="000000"/>
                <w:sz w:val="20"/>
              </w:rPr>
              <w:t>
10) технологиялық марка (топ, кіші топ);</w:t>
            </w:r>
          </w:p>
          <w:p>
            <w:pPr>
              <w:spacing w:after="20"/>
              <w:ind w:left="20"/>
              <w:jc w:val="both"/>
            </w:pPr>
            <w:r>
              <w:rPr>
                <w:rFonts w:ascii="Times New Roman"/>
                <w:b w:val="false"/>
                <w:i w:val="false"/>
                <w:color w:val="000000"/>
                <w:sz w:val="20"/>
              </w:rPr>
              <w:t>
11) дәрежесі (санаты, кіші санаты);</w:t>
            </w:r>
          </w:p>
          <w:p>
            <w:pPr>
              <w:spacing w:after="20"/>
              <w:ind w:left="20"/>
              <w:jc w:val="both"/>
            </w:pPr>
            <w:r>
              <w:rPr>
                <w:rFonts w:ascii="Times New Roman"/>
                <w:b w:val="false"/>
                <w:i w:val="false"/>
                <w:color w:val="000000"/>
                <w:sz w:val="20"/>
              </w:rPr>
              <w:t>
12) кесектердің мөлшері;</w:t>
            </w:r>
          </w:p>
          <w:p>
            <w:pPr>
              <w:spacing w:after="20"/>
              <w:ind w:left="20"/>
              <w:jc w:val="both"/>
            </w:pPr>
            <w:r>
              <w:rPr>
                <w:rFonts w:ascii="Times New Roman"/>
                <w:b w:val="false"/>
                <w:i w:val="false"/>
                <w:color w:val="000000"/>
                <w:sz w:val="20"/>
              </w:rPr>
              <w:t>
13) код саны;</w:t>
            </w:r>
          </w:p>
          <w:p>
            <w:pPr>
              <w:spacing w:after="20"/>
              <w:ind w:left="20"/>
              <w:jc w:val="both"/>
            </w:pPr>
            <w:r>
              <w:rPr>
                <w:rFonts w:ascii="Times New Roman"/>
                <w:b w:val="false"/>
                <w:i w:val="false"/>
                <w:color w:val="000000"/>
                <w:sz w:val="20"/>
              </w:rPr>
              <w:t>
14) сәйкестікті растау құжаты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көмір мен оларды қайта өңдеу өнімдерінің қауіпсіздігін сипаттайтын көрсеткіштер нормаларына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қатты отынның радиациялық қауіптілік нормаларына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қатты отын күлінің радиациялық қауіптілік нормаларына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радиациялық қауіптіліктің 1-класына сәйкестігі. Табиғи радионуклидтердің үлестік белсенділігінің ең аз мәнді үлестік белсенділікке қатынасының сомасы бірліктен аспау. Табиғи радионуклидтердің үлестік белсенділігінің бірліктен асатын ең аз мәнді үлестік белсенділікке қатынасының сомасы бар көмірлер мен оларды қайта өңдеу өнімдерін шаруашылық қызметте пайдаланбайды.</w:t>
            </w:r>
          </w:p>
          <w:p>
            <w:pPr>
              <w:spacing w:after="20"/>
              <w:ind w:left="20"/>
              <w:jc w:val="both"/>
            </w:pPr>
            <w:r>
              <w:rPr>
                <w:rFonts w:ascii="Times New Roman"/>
                <w:b w:val="false"/>
                <w:i w:val="false"/>
                <w:color w:val="000000"/>
                <w:sz w:val="20"/>
              </w:rPr>
              <w:t>
Көмір мен оларды қайта өңдеу өнімдерінің күлі табиғи радионуклидтердің тиімді меншікті белсенділігіне байланысты әртүрлі бағыттарда пайдаланылуы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жанғыштығы мен өрт-жарылыс қаупін сипаттайтын тұтану температурасы мен өздігінен тұтану температурасының көрсеткіштеріне сәйкестігі.</w:t>
            </w:r>
          </w:p>
          <w:p>
            <w:pPr>
              <w:spacing w:after="20"/>
              <w:ind w:left="20"/>
              <w:jc w:val="both"/>
            </w:pPr>
            <w:r>
              <w:rPr>
                <w:rFonts w:ascii="Times New Roman"/>
                <w:b w:val="false"/>
                <w:i w:val="false"/>
                <w:color w:val="000000"/>
                <w:sz w:val="20"/>
              </w:rPr>
              <w:t>
Көмір мен оларды қайта өңдеу өнімдерінің тұтану температурасы 120 градус кем болмау.</w:t>
            </w:r>
          </w:p>
          <w:p>
            <w:pPr>
              <w:spacing w:after="20"/>
              <w:ind w:left="20"/>
              <w:jc w:val="both"/>
            </w:pPr>
            <w:r>
              <w:rPr>
                <w:rFonts w:ascii="Times New Roman"/>
                <w:b w:val="false"/>
                <w:i w:val="false"/>
                <w:color w:val="000000"/>
                <w:sz w:val="20"/>
              </w:rPr>
              <w:t>
Көмір мен оларды қайта өңдеу өнімдерінің өздігінен тұтану температурасы 50 градус кем болмау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тотығуға және өздігінен жануға бейімділігі және оларды сақтаудың шекті мерзімдері бойынша жіктелуінің көмір тобына тотығуға және өздігінен жануға бейімділігі бойынша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қоспаның ылғалдылығына, шаңның ірілігіне, ауаның отын қабатына кіруіне, қоршаған орта мен отынның температурасына, оның табиғи қасиеттеріне байланысты шаң-ауа қоспаларының жарылыс қаупі көрсеткіштеріне сәйкестігі.</w:t>
            </w:r>
          </w:p>
          <w:p>
            <w:pPr>
              <w:spacing w:after="20"/>
              <w:ind w:left="20"/>
              <w:jc w:val="both"/>
            </w:pPr>
            <w:r>
              <w:rPr>
                <w:rFonts w:ascii="Times New Roman"/>
                <w:b w:val="false"/>
                <w:i w:val="false"/>
                <w:color w:val="000000"/>
                <w:sz w:val="20"/>
              </w:rPr>
              <w:t>
Мөлшері 0,2 мм-ден кем көмір бөлшектері бар шаң-ауа қоспасы ең жарылыс қаупі бар болып табылады.</w:t>
            </w:r>
          </w:p>
          <w:p>
            <w:pPr>
              <w:spacing w:after="20"/>
              <w:ind w:left="20"/>
              <w:jc w:val="both"/>
            </w:pPr>
            <w:r>
              <w:rPr>
                <w:rFonts w:ascii="Times New Roman"/>
                <w:b w:val="false"/>
                <w:i w:val="false"/>
                <w:color w:val="000000"/>
                <w:sz w:val="20"/>
              </w:rPr>
              <w:t>
Шаңның жарылу өлшемін есептеу үшін бастапқы деректер:</w:t>
            </w:r>
          </w:p>
          <w:p>
            <w:pPr>
              <w:spacing w:after="20"/>
              <w:ind w:left="20"/>
              <w:jc w:val="both"/>
            </w:pPr>
            <w:r>
              <w:rPr>
                <w:rFonts w:ascii="Times New Roman"/>
                <w:b w:val="false"/>
                <w:i w:val="false"/>
                <w:color w:val="000000"/>
                <w:sz w:val="20"/>
              </w:rPr>
              <w:t>
1) көмір мен шаңды електен өткізу;</w:t>
            </w:r>
          </w:p>
          <w:p>
            <w:pPr>
              <w:spacing w:after="20"/>
              <w:ind w:left="20"/>
              <w:jc w:val="both"/>
            </w:pPr>
            <w:r>
              <w:rPr>
                <w:rFonts w:ascii="Times New Roman"/>
                <w:b w:val="false"/>
                <w:i w:val="false"/>
                <w:color w:val="000000"/>
                <w:sz w:val="20"/>
              </w:rPr>
              <w:t>
2) техникалық талдау;</w:t>
            </w:r>
          </w:p>
          <w:p>
            <w:pPr>
              <w:spacing w:after="20"/>
              <w:ind w:left="20"/>
              <w:jc w:val="both"/>
            </w:pPr>
            <w:r>
              <w:rPr>
                <w:rFonts w:ascii="Times New Roman"/>
                <w:b w:val="false"/>
                <w:i w:val="false"/>
                <w:color w:val="000000"/>
                <w:sz w:val="20"/>
              </w:rPr>
              <w:t>
3) элементті талдау;</w:t>
            </w:r>
          </w:p>
          <w:p>
            <w:pPr>
              <w:spacing w:after="20"/>
              <w:ind w:left="20"/>
              <w:jc w:val="both"/>
            </w:pPr>
            <w:r>
              <w:rPr>
                <w:rFonts w:ascii="Times New Roman"/>
                <w:b w:val="false"/>
                <w:i w:val="false"/>
                <w:color w:val="000000"/>
                <w:sz w:val="20"/>
              </w:rPr>
              <w:t>
4) жану жылуы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 сапасының тасымалданатын жүктердің қауіпсіздігіне сәйкестігі.</w:t>
            </w:r>
          </w:p>
          <w:p>
            <w:pPr>
              <w:spacing w:after="20"/>
              <w:ind w:left="20"/>
              <w:jc w:val="both"/>
            </w:pPr>
            <w:r>
              <w:rPr>
                <w:rFonts w:ascii="Times New Roman"/>
                <w:b w:val="false"/>
                <w:i w:val="false"/>
                <w:color w:val="000000"/>
                <w:sz w:val="20"/>
              </w:rPr>
              <w:t>
Көмірі бар жүктердің және оларды қайта өңдеу өнімдерінің қауіпсіздігін сипаттайтын көрсеткіштер:</w:t>
            </w:r>
          </w:p>
          <w:p>
            <w:pPr>
              <w:spacing w:after="20"/>
              <w:ind w:left="20"/>
              <w:jc w:val="both"/>
            </w:pPr>
            <w:r>
              <w:rPr>
                <w:rFonts w:ascii="Times New Roman"/>
                <w:b w:val="false"/>
                <w:i w:val="false"/>
                <w:color w:val="000000"/>
                <w:sz w:val="20"/>
              </w:rPr>
              <w:t>
1) сақтау мерзімі;</w:t>
            </w:r>
          </w:p>
          <w:p>
            <w:pPr>
              <w:spacing w:after="20"/>
              <w:ind w:left="20"/>
              <w:jc w:val="both"/>
            </w:pPr>
            <w:r>
              <w:rPr>
                <w:rFonts w:ascii="Times New Roman"/>
                <w:b w:val="false"/>
                <w:i w:val="false"/>
                <w:color w:val="000000"/>
                <w:sz w:val="20"/>
              </w:rPr>
              <w:t>
2) тұтану температурасы;</w:t>
            </w:r>
          </w:p>
          <w:p>
            <w:pPr>
              <w:spacing w:after="20"/>
              <w:ind w:left="20"/>
              <w:jc w:val="both"/>
            </w:pPr>
            <w:r>
              <w:rPr>
                <w:rFonts w:ascii="Times New Roman"/>
                <w:b w:val="false"/>
                <w:i w:val="false"/>
                <w:color w:val="000000"/>
                <w:sz w:val="20"/>
              </w:rPr>
              <w:t>
3) өздігінен тұтану температурасы;</w:t>
            </w:r>
          </w:p>
          <w:p>
            <w:pPr>
              <w:spacing w:after="20"/>
              <w:ind w:left="20"/>
              <w:jc w:val="both"/>
            </w:pPr>
            <w:r>
              <w:rPr>
                <w:rFonts w:ascii="Times New Roman"/>
                <w:b w:val="false"/>
                <w:i w:val="false"/>
                <w:color w:val="000000"/>
                <w:sz w:val="20"/>
              </w:rPr>
              <w:t>
4) жарылыс қаупі бар топ.</w:t>
            </w:r>
          </w:p>
          <w:p>
            <w:pPr>
              <w:spacing w:after="20"/>
              <w:ind w:left="20"/>
              <w:jc w:val="both"/>
            </w:pPr>
            <w:r>
              <w:rPr>
                <w:rFonts w:ascii="Times New Roman"/>
                <w:b w:val="false"/>
                <w:i w:val="false"/>
                <w:color w:val="000000"/>
                <w:sz w:val="20"/>
              </w:rPr>
              <w:t>
Келтірілген көрсеткіштердің мәндері көмір тобының тотығуға және өздігінен жануға бейімділігі және көмір шаңының және оларды қайта өңдеу өнімдерінің жарылыс қаупі топтары бойынша талаптарына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көмірлер мен оларды қайта өңдеу өнімдерін өрт пен жарылыстың туындауын, қоршаған ортаның ластануы мен зақымдануын болдырмайтын шараларды сақтай отырып, суландыруға ұшырамайтын арнайы жабдықталған қоймаларда және құрғақ алаңдарда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тұтанатын көмірді сақтауға арналған қоймалар мен алаңдардың жанатын құрылыстардан кемінде 8 м қашықтықта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шаруашылығын орналастыру және ластануды болдырмайтын тәсілдер мен құрылғыларды, ауа бассейні мен өнеркәсіптік алаңды қолдана отырып, механикаландырылған беруді, түсіруді және тиеуді қамтамасыз ететін көмір өнімдері мен оларды қайта өңдеу өнімдерінің көліктік операцияларын ұйымдастыру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түсірілген көмірді пішінсіз үймелерде және үйіп 2 тәуліктен аспайтын мерзімде қауіпсіз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көмірді ұзақ уақыт сақтау кезеңінде қатарлардың температуралық жай-күйіне бақылау жүргізуі. Температураны өлшеу жиілігі көмірдің өздігінен жануға бейімділігіне байланысты.</w:t>
            </w:r>
          </w:p>
          <w:p>
            <w:pPr>
              <w:spacing w:after="20"/>
              <w:ind w:left="20"/>
              <w:jc w:val="both"/>
            </w:pPr>
            <w:r>
              <w:rPr>
                <w:rFonts w:ascii="Times New Roman"/>
                <w:b w:val="false"/>
                <w:i w:val="false"/>
                <w:color w:val="000000"/>
                <w:sz w:val="20"/>
              </w:rPr>
              <w:t>
Қатардағы көмірді критикалық температурадан 2 градус жоғары қыздырғанда өздігінен жану ошақтарын жою үшін шаралар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қоймаға беру, қатарлап салу және кері беру кезінде көмірді ұсақтауды азайту және оның тозаңдануын болдырмау жөніндегі шараларды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 кезінде қатарларда көмірдің қызуының және өздігінен жануының алдын алу үшін мынадай талаптарды сақтау:</w:t>
            </w:r>
          </w:p>
          <w:p>
            <w:pPr>
              <w:spacing w:after="20"/>
              <w:ind w:left="20"/>
              <w:jc w:val="both"/>
            </w:pPr>
            <w:r>
              <w:rPr>
                <w:rFonts w:ascii="Times New Roman"/>
                <w:b w:val="false"/>
                <w:i w:val="false"/>
                <w:color w:val="000000"/>
                <w:sz w:val="20"/>
              </w:rPr>
              <w:t>
1) ескі көмірді қатардың жаңартылатын бөлігінен тұтынушыларға алдын ала толық тиеп, қатардан шыққан ескі көмірді жаңа өндірілген көмірмен мерзімді ауыстыру;</w:t>
            </w:r>
          </w:p>
          <w:p>
            <w:pPr>
              <w:spacing w:after="20"/>
              <w:ind w:left="20"/>
              <w:jc w:val="both"/>
            </w:pPr>
            <w:r>
              <w:rPr>
                <w:rFonts w:ascii="Times New Roman"/>
                <w:b w:val="false"/>
                <w:i w:val="false"/>
                <w:color w:val="000000"/>
                <w:sz w:val="20"/>
              </w:rPr>
              <w:t>
2) көмірде тотығуға және өздігінен жануға бейім тотығу процестерін және соған байланысты зиянды газдардың бөлінуін баяулатуды оларға ерітінділер, су эмульсиялары, суспензиялар немесе құрғақ реагенттер түрінде антиокислитель ингибиторларын енгізу арқылы қатардың қабаттарын қалыптастыру кезінде көмірді қабатпен және үстіңгі қабатпен тығыздау арқылы жүзеге асыру;</w:t>
            </w:r>
          </w:p>
          <w:p>
            <w:pPr>
              <w:spacing w:after="20"/>
              <w:ind w:left="20"/>
              <w:jc w:val="both"/>
            </w:pPr>
            <w:r>
              <w:rPr>
                <w:rFonts w:ascii="Times New Roman"/>
                <w:b w:val="false"/>
                <w:i w:val="false"/>
                <w:color w:val="000000"/>
                <w:sz w:val="20"/>
              </w:rPr>
              <w:t>
3) көмірді қатарлап қою кезінде оны 3% аспайтын концентрациядағы сөндірілген әк су суспензиясымен біркелкі сулау. Бұл жағдайда күл 0,06% - 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қыздырылған көмірді қатардан темір жол вагондарына көлік құралдарына көмір қатарларында пайда болған температурасы 35 градустан жоғары көмірдің өздігінен қызған ошақтары анықталған кезде жөнелту.</w:t>
            </w:r>
          </w:p>
          <w:p>
            <w:pPr>
              <w:spacing w:after="20"/>
              <w:ind w:left="20"/>
              <w:jc w:val="both"/>
            </w:pPr>
            <w:r>
              <w:rPr>
                <w:rFonts w:ascii="Times New Roman"/>
                <w:b w:val="false"/>
                <w:i w:val="false"/>
                <w:color w:val="000000"/>
                <w:sz w:val="20"/>
              </w:rPr>
              <w:t>
Мұндай тиеу мүмкін болмаған жағдайда жылыту ошақтары ауданында көмірді қосымша тығыздау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көмірдің температурасы жоғарылап, 50 градустан жеткенде барлық қыздырылған көмірді қатардан шығару, оны бос орынға биіктігі 1,5 м аспайтын бөлек қатарларға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бойынша қауіпті көмірге арналған жабық қоймаларды пайдалану кезінде жер асты бөлігінде метанға ауысым сайын бақылау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өнімдері мен оларды қайта өңдеу өнімдеріне қойылатын талаптарды сақтау, оған сәйкес жыныстардың өздігінен жануының ықтимал ошақтарын анықтау және өздігінен жанудың алдын алу бойынша уақтылы шаралар қабылдау мақсатында кәсіпорын үйінділерінің жылу жағдайына бақылау жүргізеді.</w:t>
            </w:r>
          </w:p>
          <w:p>
            <w:pPr>
              <w:spacing w:after="20"/>
              <w:ind w:left="20"/>
              <w:jc w:val="both"/>
            </w:pPr>
            <w:r>
              <w:rPr>
                <w:rFonts w:ascii="Times New Roman"/>
                <w:b w:val="false"/>
                <w:i w:val="false"/>
                <w:color w:val="000000"/>
                <w:sz w:val="20"/>
              </w:rPr>
              <w:t>
Температураны өлшеу жер бетінен кемінде 0,5 м тереңдікте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өнімдері мен оларды қайта өңдеу өнімдерінің агломерацияланған отын салқындатылған түрде (45 градустан аспайтын) тасымалданатын, мұздатылмаған, бір-бірінен оңай бөлінетін, шашылып қалмайтын тасымалдау тәртібіне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өнімдеріне және оларды қайта өңдеу өнімдеріне қойылатын талаптарды сақтау, соған сәйкес көмірді төменгі түсіру люктері бар ашық вагондарға тиеу алдында бар саңылауларды, соның ішінде тасымалдау кезінде 13 мм-ден кем класты көмірдің төгілуі мүмкін конструкциялық саңылауларды тығыздау жөнінде шаралар қабылдау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өнімдерін және оларды қайта өңдеу өнімдерін көліктің әртүрлі түрлерімен қауіпсіз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айналысқа шығару кезінде құрылыс материалдары мен бұйымдары сәйкестік сертификатымен немесе сәйкестік туралы декларациямен бірге жүретін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құрылыс материалдары мен бұйымдары (оның ішінде импортталатын):</w:t>
            </w:r>
          </w:p>
          <w:p>
            <w:pPr>
              <w:spacing w:after="20"/>
              <w:ind w:left="20"/>
              <w:jc w:val="both"/>
            </w:pPr>
            <w:r>
              <w:rPr>
                <w:rFonts w:ascii="Times New Roman"/>
                <w:b w:val="false"/>
                <w:i w:val="false"/>
                <w:color w:val="000000"/>
                <w:sz w:val="20"/>
              </w:rPr>
              <w:t>
1) қауіпсіз, сақтау немесе жарамдылық мерзімі өтіп кетпеген (бар болса), ыдысы және қорабы бүлінбеген (нормативтік құжаттар талаптарына сәйкес), пайдалану құжаттамасының толық жиынтығымен болады. Егер дайындаушыдан, тұтынушыдан немесе мемлекеттік бақылау және қадағалау органдарынан нақты материалдар мен бұйымдардың белгіленген қауіпсіздік талаптарына сәйкессіздігі туралы ақпарат алынған болса, өткізілмейді (сатылмайды);</w:t>
            </w:r>
          </w:p>
          <w:p>
            <w:pPr>
              <w:spacing w:after="20"/>
              <w:ind w:left="20"/>
              <w:jc w:val="both"/>
            </w:pPr>
            <w:r>
              <w:rPr>
                <w:rFonts w:ascii="Times New Roman"/>
                <w:b w:val="false"/>
                <w:i w:val="false"/>
                <w:color w:val="000000"/>
                <w:sz w:val="20"/>
              </w:rPr>
              <w:t>
2) зиян келтірудің ықтимал тәуекелдерін бағалау және олардың тиісті қауіпсіздік шараларын қабылдауы үшін тұтынушы үшін ілеспе құжаттамамен (пайдалану жөніндегі нұсқаулық, сапа паспорты, сәйкестік сертификаты немесе сәйкестік туралы декларация, техникалық немесе нормативтік құжаттама) қамтамасыз етіледі;</w:t>
            </w:r>
          </w:p>
          <w:p>
            <w:pPr>
              <w:spacing w:after="20"/>
              <w:ind w:left="20"/>
              <w:jc w:val="both"/>
            </w:pPr>
            <w:r>
              <w:rPr>
                <w:rFonts w:ascii="Times New Roman"/>
                <w:b w:val="false"/>
                <w:i w:val="false"/>
                <w:color w:val="000000"/>
                <w:sz w:val="20"/>
              </w:rPr>
              <w:t>
3) оларды сату кезіндегі іс-қимылы тәртібі туралы, кейіннен тексеру мақсатында тұтынушылардың шағымдарын тіркеу туралы сатушыларға арналған ақпаратпен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белгісімен сертификатталатын өнімнің әрбір бірлігіне қойылатын талаптарды сақтау.</w:t>
            </w:r>
          </w:p>
          <w:p>
            <w:pPr>
              <w:spacing w:after="20"/>
              <w:ind w:left="20"/>
              <w:jc w:val="both"/>
            </w:pPr>
            <w:r>
              <w:rPr>
                <w:rFonts w:ascii="Times New Roman"/>
                <w:b w:val="false"/>
                <w:i w:val="false"/>
                <w:color w:val="000000"/>
                <w:sz w:val="20"/>
              </w:rPr>
              <w:t>
Қапталмаған құрылыс материалдары мен бұйымдарының сәйкестік белгісімен таңбалау оларға тікелей жазылады, сондай-ақ қоса беріліп отырған пайдалану құжаттарында келтіріледі.</w:t>
            </w:r>
          </w:p>
          <w:p>
            <w:pPr>
              <w:spacing w:after="20"/>
              <w:ind w:left="20"/>
              <w:jc w:val="both"/>
            </w:pPr>
            <w:r>
              <w:rPr>
                <w:rFonts w:ascii="Times New Roman"/>
                <w:b w:val="false"/>
                <w:i w:val="false"/>
                <w:color w:val="000000"/>
                <w:sz w:val="20"/>
              </w:rPr>
              <w:t>
Буып түйілген құрылыс материалдары мен бұйымдарының сәйкестік белгісімен таңбалау қаптамаға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материалдары мен бұйымдарында мынадай мазмұндағы болатын таңбалау талаптарды сақтау: </w:t>
            </w:r>
          </w:p>
          <w:p>
            <w:pPr>
              <w:spacing w:after="20"/>
              <w:ind w:left="20"/>
              <w:jc w:val="both"/>
            </w:pPr>
            <w:r>
              <w:rPr>
                <w:rFonts w:ascii="Times New Roman"/>
                <w:b w:val="false"/>
                <w:i w:val="false"/>
                <w:color w:val="000000"/>
                <w:sz w:val="20"/>
              </w:rPr>
              <w:t>
құрылыс материалдарының атауы;</w:t>
            </w:r>
          </w:p>
          <w:p>
            <w:pPr>
              <w:spacing w:after="20"/>
              <w:ind w:left="20"/>
              <w:jc w:val="both"/>
            </w:pPr>
            <w:r>
              <w:rPr>
                <w:rFonts w:ascii="Times New Roman"/>
                <w:b w:val="false"/>
                <w:i w:val="false"/>
                <w:color w:val="000000"/>
                <w:sz w:val="20"/>
              </w:rPr>
              <w:t>
тұтынушылық қасиеттері;</w:t>
            </w:r>
          </w:p>
          <w:p>
            <w:pPr>
              <w:spacing w:after="20"/>
              <w:ind w:left="20"/>
              <w:jc w:val="both"/>
            </w:pPr>
            <w:r>
              <w:rPr>
                <w:rFonts w:ascii="Times New Roman"/>
                <w:b w:val="false"/>
                <w:i w:val="false"/>
                <w:color w:val="000000"/>
                <w:sz w:val="20"/>
              </w:rPr>
              <w:t>
тауарлардың жарамдылық мерзімі;</w:t>
            </w:r>
          </w:p>
          <w:p>
            <w:pPr>
              <w:spacing w:after="20"/>
              <w:ind w:left="20"/>
              <w:jc w:val="both"/>
            </w:pPr>
            <w:r>
              <w:rPr>
                <w:rFonts w:ascii="Times New Roman"/>
                <w:b w:val="false"/>
                <w:i w:val="false"/>
                <w:color w:val="000000"/>
                <w:sz w:val="20"/>
              </w:rPr>
              <w:t>
пайдалану ережелері;</w:t>
            </w:r>
          </w:p>
          <w:p>
            <w:pPr>
              <w:spacing w:after="20"/>
              <w:ind w:left="20"/>
              <w:jc w:val="both"/>
            </w:pPr>
            <w:r>
              <w:rPr>
                <w:rFonts w:ascii="Times New Roman"/>
                <w:b w:val="false"/>
                <w:i w:val="false"/>
                <w:color w:val="000000"/>
                <w:sz w:val="20"/>
              </w:rPr>
              <w:t>
өнімді дайындаушы және (немесе) дайындаушы уәкілеттік берген тұлға және (немесе) импорттаушы туралы ақпарат (компаниялардың атауы немесе ЖК ТАӘ, олардың заңды мекенжайлары);</w:t>
            </w:r>
          </w:p>
          <w:p>
            <w:pPr>
              <w:spacing w:after="20"/>
              <w:ind w:left="20"/>
              <w:jc w:val="both"/>
            </w:pPr>
            <w:r>
              <w:rPr>
                <w:rFonts w:ascii="Times New Roman"/>
                <w:b w:val="false"/>
                <w:i w:val="false"/>
                <w:color w:val="000000"/>
                <w:sz w:val="20"/>
              </w:rPr>
              <w:t>
Қазақстан Республикасының немесе ЕАЭО заңнамасы шеңберінде тауарларға рұқсат құжаттары (сертификаттар / декларациялар) алынғанын куәландыратын өтініш белгісі (қажет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бұйымдарының ілеспе құжаттамасы мен таңбалануының мемлекеттік және орыс тілдерінде жүргізілуі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м.а. 26.06.2024 </w:t>
            </w:r>
            <w:r>
              <w:rPr>
                <w:rFonts w:ascii="Times New Roman"/>
                <w:b w:val="false"/>
                <w:i w:val="false"/>
                <w:color w:val="ff0000"/>
                <w:sz w:val="20"/>
              </w:rPr>
              <w:t>№ 267-НҚ</w:t>
            </w:r>
            <w:r>
              <w:rPr>
                <w:rFonts w:ascii="Times New Roman"/>
                <w:b w:val="false"/>
                <w:i w:val="false"/>
                <w:color w:val="ff0000"/>
                <w:sz w:val="20"/>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м.а. 26.06.2024 </w:t>
            </w:r>
            <w:r>
              <w:rPr>
                <w:rFonts w:ascii="Times New Roman"/>
                <w:b w:val="false"/>
                <w:i w:val="false"/>
                <w:color w:val="ff0000"/>
                <w:sz w:val="20"/>
              </w:rPr>
              <w:t>№ 267-НҚ</w:t>
            </w:r>
            <w:r>
              <w:rPr>
                <w:rFonts w:ascii="Times New Roman"/>
                <w:b w:val="false"/>
                <w:i w:val="false"/>
                <w:color w:val="ff0000"/>
                <w:sz w:val="20"/>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м.а. 26.06.2024 </w:t>
            </w:r>
            <w:r>
              <w:rPr>
                <w:rFonts w:ascii="Times New Roman"/>
                <w:b w:val="false"/>
                <w:i w:val="false"/>
                <w:color w:val="ff0000"/>
                <w:sz w:val="20"/>
              </w:rPr>
              <w:t>№ 267-НҚ</w:t>
            </w:r>
            <w:r>
              <w:rPr>
                <w:rFonts w:ascii="Times New Roman"/>
                <w:b w:val="false"/>
                <w:i w:val="false"/>
                <w:color w:val="ff0000"/>
                <w:sz w:val="20"/>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м.а. 26.06.2024 </w:t>
            </w:r>
            <w:r>
              <w:rPr>
                <w:rFonts w:ascii="Times New Roman"/>
                <w:b w:val="false"/>
                <w:i w:val="false"/>
                <w:color w:val="ff0000"/>
                <w:sz w:val="20"/>
              </w:rPr>
              <w:t>№ 267-НҚ</w:t>
            </w:r>
            <w:r>
              <w:rPr>
                <w:rFonts w:ascii="Times New Roman"/>
                <w:b w:val="false"/>
                <w:i w:val="false"/>
                <w:color w:val="ff0000"/>
                <w:sz w:val="20"/>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м.а. 26.06.2024 </w:t>
            </w:r>
            <w:r>
              <w:rPr>
                <w:rFonts w:ascii="Times New Roman"/>
                <w:b w:val="false"/>
                <w:i w:val="false"/>
                <w:color w:val="ff0000"/>
                <w:sz w:val="20"/>
              </w:rPr>
              <w:t>№ 267-НҚ</w:t>
            </w:r>
            <w:r>
              <w:rPr>
                <w:rFonts w:ascii="Times New Roman"/>
                <w:b w:val="false"/>
                <w:i w:val="false"/>
                <w:color w:val="ff0000"/>
                <w:sz w:val="20"/>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м.а. 26.06.2024 </w:t>
            </w:r>
            <w:r>
              <w:rPr>
                <w:rFonts w:ascii="Times New Roman"/>
                <w:b w:val="false"/>
                <w:i w:val="false"/>
                <w:color w:val="ff0000"/>
                <w:sz w:val="20"/>
              </w:rPr>
              <w:t>№ 267-НҚ</w:t>
            </w:r>
            <w:r>
              <w:rPr>
                <w:rFonts w:ascii="Times New Roman"/>
                <w:b w:val="false"/>
                <w:i w:val="false"/>
                <w:color w:val="ff0000"/>
                <w:sz w:val="20"/>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м.а. 26.06.2024 </w:t>
            </w:r>
            <w:r>
              <w:rPr>
                <w:rFonts w:ascii="Times New Roman"/>
                <w:b w:val="false"/>
                <w:i w:val="false"/>
                <w:color w:val="ff0000"/>
                <w:sz w:val="20"/>
              </w:rPr>
              <w:t>№ 267-НҚ</w:t>
            </w:r>
            <w:r>
              <w:rPr>
                <w:rFonts w:ascii="Times New Roman"/>
                <w:b w:val="false"/>
                <w:i w:val="false"/>
                <w:color w:val="ff0000"/>
                <w:sz w:val="20"/>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м.а. 26.06.2024 </w:t>
            </w:r>
            <w:r>
              <w:rPr>
                <w:rFonts w:ascii="Times New Roman"/>
                <w:b w:val="false"/>
                <w:i w:val="false"/>
                <w:color w:val="ff0000"/>
                <w:sz w:val="20"/>
              </w:rPr>
              <w:t>№ 267-НҚ</w:t>
            </w:r>
            <w:r>
              <w:rPr>
                <w:rFonts w:ascii="Times New Roman"/>
                <w:b w:val="false"/>
                <w:i w:val="false"/>
                <w:color w:val="ff0000"/>
                <w:sz w:val="20"/>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нарыққа айналысқа шығару алдында қауіпсіздік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дайындаушы уәкілеттік берген тұлғаның, импорттаушының тыңайтқыштар қауіпсіздігінің мынадай талаптарға сәйкестігін қамтамасыз ету жөніндегі талаптарды сақтауы: Биуреттің массалық үлесі (карбамид үшін) 1,4 пайыздан (бұдан әрі - %)аспайды; Фосфорлы тыңайтқыштар мен топырақты жақсартатын заттарға арналған табиғи радионуклидтердің меншікті белсенділігі 4000 беккерель / килограмнан аспайды; Органикалық және органоминералды тыңайтқыштардың биологиялық қауіпсіздігі:</w:t>
            </w:r>
          </w:p>
          <w:p>
            <w:pPr>
              <w:spacing w:after="20"/>
              <w:ind w:left="20"/>
              <w:jc w:val="both"/>
            </w:pPr>
            <w:r>
              <w:rPr>
                <w:rFonts w:ascii="Times New Roman"/>
                <w:b w:val="false"/>
                <w:i w:val="false"/>
                <w:color w:val="000000"/>
                <w:sz w:val="20"/>
              </w:rPr>
              <w:t>
1) патогенді бактериялар;</w:t>
            </w:r>
          </w:p>
          <w:p>
            <w:pPr>
              <w:spacing w:after="20"/>
              <w:ind w:left="20"/>
              <w:jc w:val="both"/>
            </w:pPr>
            <w:r>
              <w:rPr>
                <w:rFonts w:ascii="Times New Roman"/>
                <w:b w:val="false"/>
                <w:i w:val="false"/>
                <w:color w:val="000000"/>
                <w:sz w:val="20"/>
              </w:rPr>
              <w:t>
2) өміршең гельминт жұмыртқалары;</w:t>
            </w:r>
          </w:p>
          <w:p>
            <w:pPr>
              <w:spacing w:after="20"/>
              <w:ind w:left="20"/>
              <w:jc w:val="both"/>
            </w:pPr>
            <w:r>
              <w:rPr>
                <w:rFonts w:ascii="Times New Roman"/>
                <w:b w:val="false"/>
                <w:i w:val="false"/>
                <w:color w:val="000000"/>
                <w:sz w:val="20"/>
              </w:rPr>
              <w:t>
3) ішек патогенді қарапайымдылар цистасы;</w:t>
            </w:r>
          </w:p>
          <w:p>
            <w:pPr>
              <w:spacing w:after="20"/>
              <w:ind w:left="20"/>
              <w:jc w:val="both"/>
            </w:pPr>
            <w:r>
              <w:rPr>
                <w:rFonts w:ascii="Times New Roman"/>
                <w:b w:val="false"/>
                <w:i w:val="false"/>
                <w:color w:val="000000"/>
                <w:sz w:val="20"/>
              </w:rPr>
              <w:t>
4) синантропты шыбындардың құрты мен дәрнәсілдері;</w:t>
            </w:r>
          </w:p>
          <w:p>
            <w:pPr>
              <w:spacing w:after="20"/>
              <w:ind w:left="20"/>
              <w:jc w:val="both"/>
            </w:pPr>
            <w:r>
              <w:rPr>
                <w:rFonts w:ascii="Times New Roman"/>
                <w:b w:val="false"/>
                <w:i w:val="false"/>
                <w:color w:val="000000"/>
                <w:sz w:val="20"/>
              </w:rPr>
              <w:t>
5) энтерококтар;</w:t>
            </w:r>
          </w:p>
          <w:p>
            <w:pPr>
              <w:spacing w:after="20"/>
              <w:ind w:left="20"/>
              <w:jc w:val="both"/>
            </w:pPr>
            <w:r>
              <w:rPr>
                <w:rFonts w:ascii="Times New Roman"/>
                <w:b w:val="false"/>
                <w:i w:val="false"/>
                <w:color w:val="000000"/>
                <w:sz w:val="20"/>
              </w:rPr>
              <w:t>
Тыңайтқыштар үшін кепілдік сақтау мерзімі мен сақтау мерзімі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сақтау арнайы жабық үй-жайларда (қоймаларда), сыйымдылықтарда (сүрлемдерде, қоймаларда) жүзеге асырылады. Жұмсақ контейнерлерге буып-түйілген тыңайтқыштарды қатты жабыны бар ашық алаңдарда және қалқаның астында сақтауға жол беріледі. Сақтау кезінде тыңайтқыштардың сақталуы (олардың саны мен сапасы) қамтамасыз етіледі және қоршаған ортаға зиян келтіру қаупі жоқ.</w:t>
            </w:r>
          </w:p>
          <w:p>
            <w:pPr>
              <w:spacing w:after="20"/>
              <w:ind w:left="20"/>
              <w:jc w:val="both"/>
            </w:pPr>
            <w:r>
              <w:rPr>
                <w:rFonts w:ascii="Times New Roman"/>
                <w:b w:val="false"/>
                <w:i w:val="false"/>
                <w:color w:val="000000"/>
                <w:sz w:val="20"/>
              </w:rPr>
              <w:t>
Тыңайтқыштың нақты түріне арналған қауіпсіздік паспортында көрсетілген сақтау шарттарына қойылатын ерекше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олардың физикалық-химиялық қасиеттерін және оларды күшті тотықтырғыштармен, өрт қауіпті және жарылыс қауіпті заттармен бөлек сақтау қажеттілігін ескере отырып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қаупі бар тыңайтқыштарды (селитралар мен олардың негізіндегі тыңайтқыштарды) жеке тұрған қоймаларда немесе қойманың шеткі бөлігінде орналасқан және қойманың қалған бөлігінен өртке қарсы бөгеттермен бөлінген минералдық тыңайтқыштар қоймаларының секцияларында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сақтау орындарында, көрінетін жерлерде көрсетілген құралдарды сақтау ерекшеліктері, гигиена ережелері, қауіпсіздік шаралары, оның ішінде қандай да бір авариялық жағдайларды жою кезінде ақпарат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тыңайтқыштардың мөлшері оның жобасында көзделген қойма сыйымдылығынан асып кетуіне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жем-шөпті, шаруашылық және тұрмыстық мақсаттағы әртүрлі заттарды, техниканы бірге сақтау үшін тыңайтқыштар қоймаларын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жинау орындарына авариялық жағдай болған жағдайда персоналдың еркін кіруін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жинау орындарына авариялық жағдай болған жағдайда персоналдың еркін кіруін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тыңайтқыштары бар сыйымдылықтарды сақтау кезінде сыйымдылықтың авариялық бұзылуы жағдайында (ылғал өткізбейтін үй-жайлар, су өткізбейтін тұғырықтар) төгілген өнімнің барлық көлемін оқшаулауға бағытталған техникалық шаралар мен құралдар көзделетін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қаптамаланбаған минералды тыңайтқыштарды қойманың жеке бөліктерінде немесе жеке қоймаларда сақтау. Егер минералды тыңайтқыштардың қасиеттері бірлесіп сақтауға кедергі келтірмесе және ені 1 метрден кем емес әр түрлі тыңайтқыштар арасындағы бөлу аймағы сақталған және жиналатын өнімнің түрі көрсетілген тақтайша орнатылған жағдайда әр түрлі минералды тыңайтқыштарды бір қоймада жинауға жол беріледі. Тыңайтқыштардың әртүрлі түрлерін араластыруға және оларды бөгде қоспалармен және заттармен ластауға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тыңайтқыштар салынған қаптаманы сөрелерге немесе тұғырықтарға орналастыру. Табандықтарда сақталатын буып-түйілген түрдегі тыңайтқыштар қатарларының биіктігі 2 метрден аспайды. </w:t>
            </w:r>
          </w:p>
          <w:p>
            <w:pPr>
              <w:spacing w:after="20"/>
              <w:ind w:left="20"/>
              <w:jc w:val="both"/>
            </w:pPr>
            <w:r>
              <w:rPr>
                <w:rFonts w:ascii="Times New Roman"/>
                <w:b w:val="false"/>
                <w:i w:val="false"/>
                <w:color w:val="000000"/>
                <w:sz w:val="20"/>
              </w:rPr>
              <w:t>
Жұмсақ контейнерлердегі тыңайтқыштар 2 деңгейде сақталады.</w:t>
            </w:r>
          </w:p>
          <w:p>
            <w:pPr>
              <w:spacing w:after="20"/>
              <w:ind w:left="20"/>
              <w:jc w:val="both"/>
            </w:pPr>
            <w:r>
              <w:rPr>
                <w:rFonts w:ascii="Times New Roman"/>
                <w:b w:val="false"/>
                <w:i w:val="false"/>
                <w:color w:val="000000"/>
                <w:sz w:val="20"/>
              </w:rPr>
              <w:t>
Қапталған тыңайтқыштар түрлері бойынша бөлек сақталады. Қапталған тыңайтқыштарды тегендер мен стеллаждарды пайдаланбай қойманың еденінде үйіп сақтауға жол берілмейді.</w:t>
            </w:r>
          </w:p>
          <w:p>
            <w:pPr>
              <w:spacing w:after="20"/>
              <w:ind w:left="20"/>
              <w:jc w:val="both"/>
            </w:pPr>
            <w:r>
              <w:rPr>
                <w:rFonts w:ascii="Times New Roman"/>
                <w:b w:val="false"/>
                <w:i w:val="false"/>
                <w:color w:val="000000"/>
                <w:sz w:val="20"/>
              </w:rPr>
              <w:t>
Стеллаждар мен қоймаланатын буып-түйілген тыңайтқыштардың қойма ішіндегі табандықтарда орналасуы үй-жайларды жинау, тиегіштердің жылжуы, қызметкерлердің еркін қол жеткізуі, сондай-ақ қойма ішіндегі ауа айналымы мүмкіндігін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төселетін көңді, компосттарды, сұйық көңдің қатты фракциясын тыңайтқыштардың топыраққа және жер асты суларына инфильтрациялануына жол бермейтін қатты жабыны бар алаңқайларда сақтайды. Сақтау алаңдары қаңылтыр жинағыштармен қамтамасыз етіледі және жаңбыр мен еріген судың құйылуынан қорғалады. Сақтау кезінде қатты органикалық тыңайтқыштардың үйінділерін сіңіретін материалдар қабаты – шымтезек, үгінділер, қоректік заттардың жоғалуын азайту үшін сабан, ауаның улы газдармен ластану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сұйық, сұйық көңді, саңғырықты, сарқынды суларды секциялық үлгідегі арнайы жинақтағыштарда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көңді өңдеу жөніндегі құрылыстар орналасқан аумақта алты тәуліктік ұстауға арналған карантиндік сыйымдылықтардың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тыңайтқыштардың бұзғыш немесе өзге де зиянды әсеріне төзімді және олармен өзара әрекеттеспейтін материалдарды буып-түю мен ыдыс үшін пайдалану:</w:t>
            </w:r>
          </w:p>
          <w:p>
            <w:pPr>
              <w:spacing w:after="20"/>
              <w:ind w:left="20"/>
              <w:jc w:val="both"/>
            </w:pPr>
            <w:r>
              <w:rPr>
                <w:rFonts w:ascii="Times New Roman"/>
                <w:b w:val="false"/>
                <w:i w:val="false"/>
                <w:color w:val="000000"/>
                <w:sz w:val="20"/>
              </w:rPr>
              <w:t>
1) жану және (немесе) жылудың едәуір мөлшерін бөлу;</w:t>
            </w:r>
          </w:p>
          <w:p>
            <w:pPr>
              <w:spacing w:after="20"/>
              <w:ind w:left="20"/>
              <w:jc w:val="both"/>
            </w:pPr>
            <w:r>
              <w:rPr>
                <w:rFonts w:ascii="Times New Roman"/>
                <w:b w:val="false"/>
                <w:i w:val="false"/>
                <w:color w:val="000000"/>
                <w:sz w:val="20"/>
              </w:rPr>
              <w:t>
2) тез тұтанатын, уытты немесе тұншықтыратын газдардың бөлінуі;</w:t>
            </w:r>
          </w:p>
          <w:p>
            <w:pPr>
              <w:spacing w:after="20"/>
              <w:ind w:left="20"/>
              <w:jc w:val="both"/>
            </w:pPr>
            <w:r>
              <w:rPr>
                <w:rFonts w:ascii="Times New Roman"/>
                <w:b w:val="false"/>
                <w:i w:val="false"/>
                <w:color w:val="000000"/>
                <w:sz w:val="20"/>
              </w:rPr>
              <w:t>
3) химиялық белсенді және қауіпті заттардың түзілуі. Тыңайтқыштарда келесі ақпарат бар таңбалау бар:</w:t>
            </w:r>
          </w:p>
          <w:p>
            <w:pPr>
              <w:spacing w:after="20"/>
              <w:ind w:left="20"/>
              <w:jc w:val="both"/>
            </w:pPr>
            <w:r>
              <w:rPr>
                <w:rFonts w:ascii="Times New Roman"/>
                <w:b w:val="false"/>
                <w:i w:val="false"/>
                <w:color w:val="000000"/>
                <w:sz w:val="20"/>
              </w:rPr>
              <w:t>
1) тыңайтқыштың атауы және мақсаты;</w:t>
            </w:r>
          </w:p>
          <w:p>
            <w:pPr>
              <w:spacing w:after="20"/>
              <w:ind w:left="20"/>
              <w:jc w:val="both"/>
            </w:pPr>
            <w:r>
              <w:rPr>
                <w:rFonts w:ascii="Times New Roman"/>
                <w:b w:val="false"/>
                <w:i w:val="false"/>
                <w:color w:val="000000"/>
                <w:sz w:val="20"/>
              </w:rPr>
              <w:t>
2) тыңайтқыш жүргізілетін нормативтік құжаттың белгісі;</w:t>
            </w:r>
          </w:p>
          <w:p>
            <w:pPr>
              <w:spacing w:after="20"/>
              <w:ind w:left="20"/>
              <w:jc w:val="both"/>
            </w:pPr>
            <w:r>
              <w:rPr>
                <w:rFonts w:ascii="Times New Roman"/>
                <w:b w:val="false"/>
                <w:i w:val="false"/>
                <w:color w:val="000000"/>
                <w:sz w:val="20"/>
              </w:rPr>
              <w:t>
3) негізгі қоректік заттардың, макронутриенттер мен микроэлементтердің салмақтық үлесі пайызбен;</w:t>
            </w:r>
          </w:p>
          <w:p>
            <w:pPr>
              <w:spacing w:after="20"/>
              <w:ind w:left="20"/>
              <w:jc w:val="both"/>
            </w:pPr>
            <w:r>
              <w:rPr>
                <w:rFonts w:ascii="Times New Roman"/>
                <w:b w:val="false"/>
                <w:i w:val="false"/>
                <w:color w:val="000000"/>
                <w:sz w:val="20"/>
              </w:rPr>
              <w:t>
4) қауіпті сипаттау элементтері (қауіптілік белгісі, сигналдық сөз және қауіптіліктің қысқаша сипаттамасы);</w:t>
            </w:r>
          </w:p>
          <w:p>
            <w:pPr>
              <w:spacing w:after="20"/>
              <w:ind w:left="20"/>
              <w:jc w:val="both"/>
            </w:pPr>
            <w:r>
              <w:rPr>
                <w:rFonts w:ascii="Times New Roman"/>
                <w:b w:val="false"/>
                <w:i w:val="false"/>
                <w:color w:val="000000"/>
                <w:sz w:val="20"/>
              </w:rPr>
              <w:t>
5) таза салмағы (қатты тыңайтқыштар үшін), ыдыстағы номиналды көлемі (сұйық тыңайтқыштар үшін);</w:t>
            </w:r>
          </w:p>
          <w:p>
            <w:pPr>
              <w:spacing w:after="20"/>
              <w:ind w:left="20"/>
              <w:jc w:val="both"/>
            </w:pPr>
            <w:r>
              <w:rPr>
                <w:rFonts w:ascii="Times New Roman"/>
                <w:b w:val="false"/>
                <w:i w:val="false"/>
                <w:color w:val="000000"/>
                <w:sz w:val="20"/>
              </w:rPr>
              <w:t>
6) дайындаушының атауы және орналасқан жері (заңды мекенжайы, елді қоса алғанда);</w:t>
            </w:r>
          </w:p>
          <w:p>
            <w:pPr>
              <w:spacing w:after="20"/>
              <w:ind w:left="20"/>
              <w:jc w:val="both"/>
            </w:pPr>
            <w:r>
              <w:rPr>
                <w:rFonts w:ascii="Times New Roman"/>
                <w:b w:val="false"/>
                <w:i w:val="false"/>
                <w:color w:val="000000"/>
                <w:sz w:val="20"/>
              </w:rPr>
              <w:t>
7) өндіріс күні және партия нөмірі;</w:t>
            </w:r>
          </w:p>
          <w:p>
            <w:pPr>
              <w:spacing w:after="20"/>
              <w:ind w:left="20"/>
              <w:jc w:val="both"/>
            </w:pPr>
            <w:r>
              <w:rPr>
                <w:rFonts w:ascii="Times New Roman"/>
                <w:b w:val="false"/>
                <w:i w:val="false"/>
                <w:color w:val="000000"/>
                <w:sz w:val="20"/>
              </w:rPr>
              <w:t>
8) кепілдік сақтау мерзімі немесе жарамдылық мерзімі;</w:t>
            </w:r>
          </w:p>
          <w:p>
            <w:pPr>
              <w:spacing w:after="20"/>
              <w:ind w:left="20"/>
              <w:jc w:val="both"/>
            </w:pPr>
            <w:r>
              <w:rPr>
                <w:rFonts w:ascii="Times New Roman"/>
                <w:b w:val="false"/>
                <w:i w:val="false"/>
                <w:color w:val="000000"/>
                <w:sz w:val="20"/>
              </w:rPr>
              <w:t>
9) сақтау шарттары;</w:t>
            </w:r>
          </w:p>
          <w:p>
            <w:pPr>
              <w:spacing w:after="20"/>
              <w:ind w:left="20"/>
              <w:jc w:val="both"/>
            </w:pPr>
            <w:r>
              <w:rPr>
                <w:rFonts w:ascii="Times New Roman"/>
                <w:b w:val="false"/>
                <w:i w:val="false"/>
                <w:color w:val="000000"/>
                <w:sz w:val="20"/>
              </w:rPr>
              <w:t>
10) қолдану жөніндегі ұсынымдар, сондай-ақ қауіпсіз қолдану, сақтау және алғашқы медициналық көмек көрсету жөніндегі шаралар (бөлшек саудаға арналған тыңайтқыштар үшін);</w:t>
            </w:r>
          </w:p>
          <w:p>
            <w:pPr>
              <w:spacing w:after="20"/>
              <w:ind w:left="20"/>
              <w:jc w:val="both"/>
            </w:pPr>
            <w:r>
              <w:rPr>
                <w:rFonts w:ascii="Times New Roman"/>
                <w:b w:val="false"/>
                <w:i w:val="false"/>
                <w:color w:val="000000"/>
                <w:sz w:val="20"/>
              </w:rPr>
              <w:t>
11) сұйық тыңайтқыштармен қауіпсіз жұмыс істеу бойынша қосымша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материалдан таңбалауды дайындау және қоршаған орта факторларының әсері нәтижесінде оның тұтынушылық қасиеттерін жоғалтуға жол бермеу. Үймемен жеткізілетін тыңайтқыштар үшін таңбалау ілеспе құжаттарда көрсетіледі.</w:t>
            </w:r>
          </w:p>
          <w:p>
            <w:pPr>
              <w:spacing w:after="20"/>
              <w:ind w:left="20"/>
              <w:jc w:val="both"/>
            </w:pPr>
            <w:r>
              <w:rPr>
                <w:rFonts w:ascii="Times New Roman"/>
                <w:b w:val="false"/>
                <w:i w:val="false"/>
                <w:color w:val="000000"/>
                <w:sz w:val="20"/>
              </w:rPr>
              <w:t>
Мемлекеттік және орыс тілдерінде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тыңайтқыштарды (сусыз аммиакты, аммиакты суды, көміраммиакатты, сұйық кешенді тыңайтқыштарды) арнайы темір жол және автомобиль көлігімен тасымалдау. Аммиакпен жанасатын сорғылар, штуцерлер, крандар және бөлшектер аммиактың агрессивті әсеріне төзімді материалдан жасалады. Қоладан немесе мыстан жасалған бөлшектерді қолдануға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сыйымдылықтарды (цистерналарды, резервуарларды) жүру жолында температураның ықтимал ауытқуы кезінде өнімнің көлемді кеңеюін ескере отырып, сұйық минералды тыңайтқыштармен толтыру. Су аммиагын тасымалдауға арналған сыйымдылықтар олардың толық сыйымдылығының 93% - нан аспайтын, ал сусыз аммиакты тасымалдау үшін 85% - дан аспайтын мөлшерде толтырылады.</w:t>
            </w:r>
          </w:p>
          <w:p>
            <w:pPr>
              <w:spacing w:after="20"/>
              <w:ind w:left="20"/>
              <w:jc w:val="both"/>
            </w:pPr>
            <w:r>
              <w:rPr>
                <w:rFonts w:ascii="Times New Roman"/>
                <w:b w:val="false"/>
                <w:i w:val="false"/>
                <w:color w:val="000000"/>
                <w:sz w:val="20"/>
              </w:rPr>
              <w:t>
Буып-түйілген минералдық тыңайтқыштарды тасымалдау кезінде ыдыстың жарылуына, жүктің төгілуіне немесе шашылуына жол берілмейді. Ыдыс зақымданған жағдайда жүктің қалдықтарын жинау бойынша шаралар қабылданады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сыйымдылықтарды (цистерналарды, резервуарларды) жүру жолында температураның ықтимал ауытқуы кезінде өнімнің көлемді кеңеюін ескере отырып, сұйық минералды тыңайтқыштармен толтыру. Су аммиагын тасымалдауға арналған сыйымдылықтар олардың толық сыйымдылығының 93% - нан аспайтын, ал сусыз аммиакты тасымалдау үшін 85% - дан аспайтын мөлшерде толтырылады. Буып-түйілген минералдық тыңайтқыштарды тасымалдау кезінде ыдыстың жарылуына, жүктің төгілуіне немесе шашылуына жол берілмейді. Ыдыс зақымданған жағдайда жүктің қалдықтарын жинау бойынша шаралар қабылданады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мамандандырылған сату орындарында сату. тыңайтқыштарды бір сауда бөлімінде тамақ өнімдерімен, дәрілік препараттармен және балалар тауарларымен бірге өткізуге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тыңайтқыштарды буып-түйілген түрде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буып-түйілуі және таңбалануы бұзылған тыңайтқыштарды бөлшек саудада өткізуге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дайындаушы уәкілеттік берген тұлғаның, импорттаушының өнімді айналысқа шығару кезінде ол туралы тұтынушыларды құрамы, қасиеттері, мақсаты, дайындаушы және дайындаушы уәкілеттік берген тұлға мен импорттаушының құрамына, тасымалдау, пайдалану, кәдеге жарату шарттарына, дайындау (өндіру) және пайдалану (қолдану) тәсіліне, дайындау (өндіру) күніне, энергия тұтынуға (энергия тұтынатын жабдық үшін), шығу тегіне, жарамдылық мерзіміне, массасына, көлеміне қатысты жаңылыстыруға жол бермейтін толық, қажетті, біржақты түсінілетін және, өнімнің сапасы мен қауіпсіздігін тікелей немесе жанама сипаттайтын және оларды дұрыс таңдау мүмкіндігін қамтамасыз ететін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кезінде тұтынушыға арналған ақпарат өніммен мәтін, шартты белгілер және орамдағы (ыдыстағы) және заттаңбадағы, заттаңбадағы, құжаттардағы, жаднамалардағы (қосымша парақтардағы, ақпараттық парақтардағы суреттер нысанында ұсынылатын талаптарды сақтау.</w:t>
            </w:r>
          </w:p>
          <w:p>
            <w:pPr>
              <w:spacing w:after="20"/>
              <w:ind w:left="20"/>
              <w:jc w:val="both"/>
            </w:pPr>
            <w:r>
              <w:rPr>
                <w:rFonts w:ascii="Times New Roman"/>
                <w:b w:val="false"/>
                <w:i w:val="false"/>
                <w:color w:val="000000"/>
                <w:sz w:val="20"/>
              </w:rPr>
              <w:t>
Өнімді өткізу кезінде тұтынушыға арналған ақпаратты дайындаушы, дайындаушы уәкілеттік берген тұлға, импорттаушы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ақпараттың болуы және мемлекеттік және орыс тілдеріндегі жазу нормаларын ескере отырып, мемлекеттік және орыс тілдеріндегі таңбалау мәтіні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ақпараттың өнімнің әрбір бірлігінде оқуға (танысуға) ыңғайлы орауышта (ыдыста), заттаңбада, затбелгіде, құжаттарда, жаднамаларда (қосымша парақтарда, ақпараттық парақтарда)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анық және оңай оқылатын нысанда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дайындаушы уәкілеттік берген тұлға, импорттаушы өнімнің сәйкестігін растау туралы тұтынушыға ақпарат беру: қолданыстағы стандарттау жөніндегі құжаттарға сәйкес басылған сәйкестік белгісі (бар болса); өнімге ілеспе заңға сәйкес сәйкестік сертификаты (сәйкестік сертификатының көшірмелері) немесе сәйкестік декларациясы (сәйкестік декларациясының көшірмелері). Буып-түйілмеген немесе буып-түйілмеген өнімнің сәйкестігін растау туралы ақпаратты тұтынушыға дайындаушы және (немесе) дайындаушы уәкілеттік берген тұлға және (немесе) импорттаушы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өнім туралы ақпаратта өнім атауының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атауында келесісін көрсетуге жол бермеу:</w:t>
            </w:r>
          </w:p>
          <w:p>
            <w:pPr>
              <w:spacing w:after="20"/>
              <w:ind w:left="20"/>
              <w:jc w:val="both"/>
            </w:pPr>
            <w:r>
              <w:rPr>
                <w:rFonts w:ascii="Times New Roman"/>
                <w:b w:val="false"/>
                <w:i w:val="false"/>
                <w:color w:val="000000"/>
                <w:sz w:val="20"/>
              </w:rPr>
              <w:t>
1) ұқсас өнімнің атауын көрсету;</w:t>
            </w:r>
          </w:p>
          <w:p>
            <w:pPr>
              <w:spacing w:after="20"/>
              <w:ind w:left="20"/>
              <w:jc w:val="both"/>
            </w:pPr>
            <w:r>
              <w:rPr>
                <w:rFonts w:ascii="Times New Roman"/>
                <w:b w:val="false"/>
                <w:i w:val="false"/>
                <w:color w:val="000000"/>
                <w:sz w:val="20"/>
              </w:rPr>
              <w:t>
2) өнімге тұтынушыларды өнімнің шығу тегіне (табиғатына) қатысты жаңылыстыратын атау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өнім туралы, өнімнің айрықша қасиеттері, жай-күйі және арнайы өңдеу туралы ақпараттың болуы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өнімді дайындау (өндіру) кезінде өңделген негізгі ингредиент пайдаланылғанда, тиісті ақпарат өнімнің атауына енгізілетін немесе оның атауына тікелей жақын орналасатын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өнімде құрамдас компонент (екі және одан да көп компоненттен тұратын) болған кезде өнім құрамының кему/азаю тәртібімен құрамы көрсетілетін талаптарды сақтау. Егер өнім екі негізгі құрауыштан дайындалған (өндірілген) болса, оларды өнім атауында, бұл ретте оларды өнімнің құрамы (жиынтығы) ретінде жеке көрсетпей көрсетуге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сапасы бойынша шағымдарды қабылдайтын дайындаушы мен ұйым (дайындаушы уәкілеттік берген тұлға және (немесе) импорттаушы) және лицензиар (егер өнім лицензия бойынша дайындалса (өндірілсе) атауының өзі орналасқан елде белгіленген тәртіппен тіркелген атауына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өнім сапасы бойынша шағымдарды қабылдайтын дайындаушының және ұйымның (дайындаушы уәкілеттік берген тұлға және (немесе) импорттаушы), лицензиардың (егер өнім лицензия бойынша дайындалса (өндірілсе) атауы және орналасқан жері (заңды мекенжайы), мемлекеттік тіркеуге жататын өнім үшін тіркеу нөмірі мен тіркелген күні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сәйкес өнім сапасы бойынша шағымдарды қабылдайтын дайындаушы мен ұйымның (дайындаушы уәкілеттік берген тұлға және (немесе) импорттаушы) және лицензиардың (егер өнім лицензия бойынша дайындалса (өндірілсе) заңды мекенжайы елдің, қаланың (облыстың және елді мекеннің), көшенің атауын, үйдің және кеңсенің нөмірін қамтитын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тәртіппен өнімді дайындауға (өндіруге) және өткізуге құқық (лицензия) алған ұйымдар осы құқықты (лицензияны) берген ұйымдардың, компаниялар мен фирмалардың тауар белгілерін орауға (ыдысқа) салатын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арналған ақпаратты орамдағы (ыдыстағы) өлшеудің метрикалық жүйесіндегі өнімнің нетто, брутто массасы, негізгі өлшемдері мен көлемінде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ережелерді ескере отырып, буып-түйілген өнімнің санын көрсету үшін шаманы таңдауды жүзеге асыру:</w:t>
            </w:r>
          </w:p>
          <w:p>
            <w:pPr>
              <w:spacing w:after="20"/>
              <w:ind w:left="20"/>
              <w:jc w:val="both"/>
            </w:pPr>
            <w:r>
              <w:rPr>
                <w:rFonts w:ascii="Times New Roman"/>
                <w:b w:val="false"/>
                <w:i w:val="false"/>
                <w:color w:val="000000"/>
                <w:sz w:val="20"/>
              </w:rPr>
              <w:t>
1) егер өнім сұйық болса, онда оның көлемі көрсетіледі;</w:t>
            </w:r>
          </w:p>
          <w:p>
            <w:pPr>
              <w:spacing w:after="20"/>
              <w:ind w:left="20"/>
              <w:jc w:val="both"/>
            </w:pPr>
            <w:r>
              <w:rPr>
                <w:rFonts w:ascii="Times New Roman"/>
                <w:b w:val="false"/>
                <w:i w:val="false"/>
                <w:color w:val="000000"/>
                <w:sz w:val="20"/>
              </w:rPr>
              <w:t>
2) егер өнім паста тәрізді, тұтқыр немесе тұтқыр пластик консистенциялы болса, онда оның көлемі не массасы көрсетіледі;</w:t>
            </w:r>
          </w:p>
          <w:p>
            <w:pPr>
              <w:spacing w:after="20"/>
              <w:ind w:left="20"/>
              <w:jc w:val="both"/>
            </w:pPr>
            <w:r>
              <w:rPr>
                <w:rFonts w:ascii="Times New Roman"/>
                <w:b w:val="false"/>
                <w:i w:val="false"/>
                <w:color w:val="000000"/>
                <w:sz w:val="20"/>
              </w:rPr>
              <w:t>
3) егер қатты, сусымалы өнім қатты және сұйық заттың қоспасы болып табылса, онда оның массасы көрсетіледі. Өнімнің мөлшерін, мысалы, масса мен дана санын, масса мен көлемді көрсету үшін екі шаманы бір уақытта пайдалануға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сақтау шарттарын (төмен температураны, жарық режимін және басқаларды) талап ететін өнім үшін сақтау шарттарын көрсету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жарамдылық мерзімін белгілеу егер өнімнің мерзімі өткеннен кейін пайдалану үшін қауіпсіз емес болып саналатын уақыт кезеңі болса. Дайындаушы белгілеген жарамдылық мерзімі белгіленген сақтау шарттары сақталған кезде өнімнің тұтынушылардың өмірі мен денсаулығына қауіпсіздік талаптарына сәйкестігіне кепілдік береді. Жарамдылық мерзімі өнім дайындалған (өндірілген) күннен бастап есептеледі. Ұзақтығына қарай жарамдылық мерзімі мынадай түрде көрсетіледі: ".......жарамды (сағат, күн, ай немесе жыл)", "..... дейін жарамды (күні)", " ......дейін пайдалану (күні)", " жыл бойы жарамды... (сағат, күн, ай немесе жыл)", "жарамдылық мерзімі ... (сағат, күн, ай немесе жыл)", " қызмет ету мерзімі... (жыл - сағат - цикл)". Егер жарамдылық мерзімі " жарамды.... (сағат, күн, ай немесе жыл)", "жарамдылық мерзімі ... (сағат, күн, ай немесе жыл)", онда затбелгіге немесе орауышқа (ыдысқа) өнімнің дайындалған (өндірілген) күні жазылады. Дайындау (өндіру), буып-түю, жарамдылық мерзімінің аяқталу күнін заттаңбалардың жиектеріндегі сандарға қарсы ойып кесу (белгілер) жолымен немесе күнге сәйкес келетін сандарды өтеу арқылы көрсетуге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өнімді сақтау, тасымалдау, пайдалану, кәдеге жарату (қайта өңдеу), жою кезінде қауіпсіздік талаптары болған кезде тұтынушы үшін қалған ақпараттан өзге қаріппен, түспен немесе өзге де тәсілдермен бөлінетін талаптарды сақтау. Егер өнім салынған орауыш (ыдыс) қосымша орауышпен жабылған болса, онда ішкі орауышты затбелгісі сыртқы қаптамадан оңай оқылуы керек немесе сыртқы қаптамада ұқсас затбелгі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өніммен жанасатын тұтынушыларға арналған ақпаратты түсіру құралдары өнімнің қауіпсіздігі мен сапасына әсер етпеуі, өнімді сақтау, тасымалдау және өткізу кезінде таңбалаудың беріктігін қамтамасыз ету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жүргізуді қамтамасыз ету, абоненттер туралы қызметтік ақпаратты жинау және сақтау жөніндегі телекоммуникациялық жабдықтың жедел-іздестіру іс-шараларын жүргізуді қамтамасыз ету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жүргізуді, абоненттер туралы қызметтік ақпаратты жинау мен сақтауды қамтамасыз ету жөніндегі телекоммуникациялық жабдықтың абоненттер туралы қызметтік ақпаратты жинау мен сақтауды қамтамасыз ету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жүргізуді, абоненттер туралы қызметтік ақпаратты жинау мен сақтауды қамтамасыз ету жөніндегі телекоммуникациялық жабдықтың коммутациялық жабдыққа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жүргізуді, абоненттер туралы қызметтік ақпаратты жинауды және сақтауды қамтамасыз ету жөніндегі телекоммуникациялық жабдықтардың жедел-іздестіру іс-шараларын жүргізу құралдарын, абоненттер туралы қызметтік ақпаратты жинау және сақтау құралдарын рұқсатсыз қол жеткізуден қорғау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нарықтарына айналысқа шығарылатын темір-бетон және бетон конструкциялар (оның ішінде импортталатын) қамтамасыз етілу:</w:t>
            </w:r>
          </w:p>
          <w:p>
            <w:pPr>
              <w:spacing w:after="20"/>
              <w:ind w:left="20"/>
              <w:jc w:val="both"/>
            </w:pPr>
            <w:r>
              <w:rPr>
                <w:rFonts w:ascii="Times New Roman"/>
                <w:b w:val="false"/>
                <w:i w:val="false"/>
                <w:color w:val="000000"/>
                <w:sz w:val="20"/>
              </w:rPr>
              <w:t>
1) зиян келтірудің ықтимал тәуекелдерін бағалау және тиісті қауіпсіздік шараларын қабылдау үшін қажетті тұтынушыға арналған ілеспе құжаттаманы (техникалық немесе нормативтік құжаттамаға сәйкес сапаны растайтын құжаттар, сәйкестік сертификаты немесе сәйкестік туралы декларация) ұсынады;</w:t>
            </w:r>
          </w:p>
          <w:p>
            <w:pPr>
              <w:spacing w:after="20"/>
              <w:ind w:left="20"/>
              <w:jc w:val="both"/>
            </w:pPr>
            <w:r>
              <w:rPr>
                <w:rFonts w:ascii="Times New Roman"/>
                <w:b w:val="false"/>
                <w:i w:val="false"/>
                <w:color w:val="000000"/>
                <w:sz w:val="20"/>
              </w:rPr>
              <w:t>
2) темір-бетон және бетон конструкцияларын іске асырғаннан кейін қауіпсіздік шараларын қабылдау мақсатында олардың ықтимал қауіптілігі анықталғанда тұтынушыны хабардар ету жөніндегі нұсқаулықпен қамтамасыз етіледі;</w:t>
            </w:r>
          </w:p>
          <w:p>
            <w:pPr>
              <w:spacing w:after="20"/>
              <w:ind w:left="20"/>
              <w:jc w:val="both"/>
            </w:pPr>
            <w:r>
              <w:rPr>
                <w:rFonts w:ascii="Times New Roman"/>
                <w:b w:val="false"/>
                <w:i w:val="false"/>
                <w:color w:val="000000"/>
                <w:sz w:val="20"/>
              </w:rPr>
              <w:t>
3) тікелей бұйымда немесе ілеспе құжаттамада сәйкестендіретін таңбамен (класы, маркасы, салмағы, партиясы, дайындалған күні);</w:t>
            </w:r>
          </w:p>
          <w:p>
            <w:pPr>
              <w:spacing w:after="20"/>
              <w:ind w:left="20"/>
              <w:jc w:val="both"/>
            </w:pPr>
            <w:r>
              <w:rPr>
                <w:rFonts w:ascii="Times New Roman"/>
                <w:b w:val="false"/>
                <w:i w:val="false"/>
                <w:color w:val="000000"/>
                <w:sz w:val="20"/>
              </w:rPr>
              <w:t>
4) темір-бетон және бетон конструкцияларын қолдану (монтаждау) жөніндегі қажетті техникалық құжаттамамен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символдар, пиктограммалар түрінде жазылатын (жазылатын) ескерту және бірдейлендіру таңбаларының болуы бойынша темірбетон және бетон конструкцияларына қойылатын талаптарды сақтау.</w:t>
            </w:r>
          </w:p>
          <w:p>
            <w:pPr>
              <w:spacing w:after="20"/>
              <w:ind w:left="20"/>
              <w:jc w:val="both"/>
            </w:pPr>
            <w:r>
              <w:rPr>
                <w:rFonts w:ascii="Times New Roman"/>
                <w:b w:val="false"/>
                <w:i w:val="false"/>
                <w:color w:val="000000"/>
                <w:sz w:val="20"/>
              </w:rPr>
              <w:t>
Тұтынушы үшін ақпарат анық және оңай оқылуы. Бұл ретте қауіпсіздік талаптары өзге қаріппен, түспен немесе өзге тәсілмен ерекшеленуге.</w:t>
            </w:r>
          </w:p>
          <w:p>
            <w:pPr>
              <w:spacing w:after="20"/>
              <w:ind w:left="20"/>
              <w:jc w:val="both"/>
            </w:pPr>
            <w:r>
              <w:rPr>
                <w:rFonts w:ascii="Times New Roman"/>
                <w:b w:val="false"/>
                <w:i w:val="false"/>
                <w:color w:val="000000"/>
                <w:sz w:val="20"/>
              </w:rPr>
              <w:t>
Ақпаратты түсіру құралдары ғимараттар мен құрылыстарды сақтау, тасымалдау, салу үшін пайдалану кезінде таңбалаудың беріктігін қамтамасыз етуге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 процесінде әртүрлі есептік жүктемелер мен әсерлер кезінде азаматтардың өміріне немесе денсаулығына, мүлікке, қоршаған ортаға зиян келтіру тәуекелімен байланысты кез келген сипаттағы бұзылуларды болдырмайтындай бастапқы сипаттамалардың болуы бойынша темір-бетон және бетон конструкцияларға қойылатын қауіпсіздік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конструкцияларына қойылатын талаптарды сақтау, оған сәйкес темір-бетон және бетон конструкцияларының қауіпсіздігі жобалауға арналған тапсырмаға, нормативтік-техникалық және нормативтік құжаттамаға сәйкес жүзеге асырылады және оның орындалуымен қамтамасыз етілу:</w:t>
            </w:r>
          </w:p>
          <w:p>
            <w:pPr>
              <w:spacing w:after="20"/>
              <w:ind w:left="20"/>
              <w:jc w:val="both"/>
            </w:pPr>
            <w:r>
              <w:rPr>
                <w:rFonts w:ascii="Times New Roman"/>
                <w:b w:val="false"/>
                <w:i w:val="false"/>
                <w:color w:val="000000"/>
                <w:sz w:val="20"/>
              </w:rPr>
              <w:t>
1) бетонға және оның құрамдас бөліктеріне қойылатын талаптар;</w:t>
            </w:r>
          </w:p>
          <w:p>
            <w:pPr>
              <w:spacing w:after="20"/>
              <w:ind w:left="20"/>
              <w:jc w:val="both"/>
            </w:pPr>
            <w:r>
              <w:rPr>
                <w:rFonts w:ascii="Times New Roman"/>
                <w:b w:val="false"/>
                <w:i w:val="false"/>
                <w:color w:val="000000"/>
                <w:sz w:val="20"/>
              </w:rPr>
              <w:t>
2) арматураға қойылатын талаптар;</w:t>
            </w:r>
          </w:p>
          <w:p>
            <w:pPr>
              <w:spacing w:after="20"/>
              <w:ind w:left="20"/>
              <w:jc w:val="both"/>
            </w:pPr>
            <w:r>
              <w:rPr>
                <w:rFonts w:ascii="Times New Roman"/>
                <w:b w:val="false"/>
                <w:i w:val="false"/>
                <w:color w:val="000000"/>
                <w:sz w:val="20"/>
              </w:rPr>
              <w:t>
3) конструкциялардың есептеулеріне қойылатын талаптар;</w:t>
            </w:r>
          </w:p>
          <w:p>
            <w:pPr>
              <w:spacing w:after="20"/>
              <w:ind w:left="20"/>
              <w:jc w:val="both"/>
            </w:pPr>
            <w:r>
              <w:rPr>
                <w:rFonts w:ascii="Times New Roman"/>
                <w:b w:val="false"/>
                <w:i w:val="false"/>
                <w:color w:val="000000"/>
                <w:sz w:val="20"/>
              </w:rPr>
              <w:t>
4) конструктивтік талаптар;</w:t>
            </w:r>
          </w:p>
          <w:p>
            <w:pPr>
              <w:spacing w:after="20"/>
              <w:ind w:left="20"/>
              <w:jc w:val="both"/>
            </w:pPr>
            <w:r>
              <w:rPr>
                <w:rFonts w:ascii="Times New Roman"/>
                <w:b w:val="false"/>
                <w:i w:val="false"/>
                <w:color w:val="000000"/>
                <w:sz w:val="20"/>
              </w:rPr>
              <w:t>
5) технологиялық талаптар;</w:t>
            </w:r>
          </w:p>
          <w:p>
            <w:pPr>
              <w:spacing w:after="20"/>
              <w:ind w:left="20"/>
              <w:jc w:val="both"/>
            </w:pPr>
            <w:r>
              <w:rPr>
                <w:rFonts w:ascii="Times New Roman"/>
                <w:b w:val="false"/>
                <w:i w:val="false"/>
                <w:color w:val="000000"/>
                <w:sz w:val="20"/>
              </w:rPr>
              <w:t>
6) пайдалану жөніндегі талаптарды;</w:t>
            </w:r>
          </w:p>
          <w:p>
            <w:pPr>
              <w:spacing w:after="20"/>
              <w:ind w:left="20"/>
              <w:jc w:val="both"/>
            </w:pPr>
            <w:r>
              <w:rPr>
                <w:rFonts w:ascii="Times New Roman"/>
                <w:b w:val="false"/>
                <w:i w:val="false"/>
                <w:color w:val="000000"/>
                <w:sz w:val="20"/>
              </w:rPr>
              <w:t>
7) сақтау, тасымалдау, монтаждау және пайдалану жөніндегі талаптарды қамтуға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созылған қимасы кезінде беріктігі бойынша жоғары талаптар қойылатын бірегей конструкцияларға, сондай-ақ қатты агрессивті ортаның әсері кезінде пайдаланылатын конструкцияларға су өткізбеушілігі қамтамасыз етілу (радиация әсерін бастан өткеретін сұйықтық немесе газ қысымында болатын) жарықтардың болмауы бойынша темір-бетон конструкцияларына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сипаттамалары бар, белгіленген уақыт ішінде конструкциялардың геометриялық сипаттамаларына және әртүрлі есептік әсер ету материалдарының механикалық сипаттамаларына әсерін (жүктеменің ұзақ әсер етуі, қолайсыз климаттық, технологиялық, температуралық және ылғалдылық әсерлері, кезек-кезек мұздату және еріту, агрессивті әсер ету) ескере отырып, қауіпсіздік және пайдалану жарамдылығы бойынша талаптарды қанағаттандыратын темірбетон және бетон конструкцияларының ұзақ мерзімділігі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бұйымға арналған жобалау құжаттамасында белгіленген тиісті бақылау мәндерімен бақылау жүктемесінің, майысудың және жарықтардың ашылу енінің нақты мәндерін салыстыру негізінде сынақ нәтижелері бойынша жүзеге асырылатын темірбетон және бетон конструкцияларының беріктігін, қаттылығын және жарыққа төзімділігін бағалау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мен бетонға қатысты темір-бетон конструкцияларының қауіпсіздігін қамтамасыз ету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өрт қауіпсіздігі және отқа төзімділік талаптарына сәйкестік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радиациялық қауіпсіздік талаптарына сәйкестік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термиялық қауіпсіздік және жарылыс қауіпсіздігі талаптарына сәйкестік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 сақтау және тасымалдау кезінде темір-бетон конструкцияларының қауіпсіздік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темір-бетон және бетон конструкцияларын пайдалану кезіндегі қауіпсіздік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сейсмикалық аудандарда құрылыс үшін қолданылатын темірбетон конструкцияларының қауіпсіздік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жол-құрылыс материалдары мен бұйымдарын өндіру, тасымалдау, сақтау және қолдану кезінде автомобиль жолының және ондағы инженерлік құрылыстардың әртүрлі конструктивтік элементтеріндегі олардың жұмыс істеу сенімділігін олардың өмірлік циклі ішінде Көліктік жүктемелердің, мынадай салдарларды болдырмайтын жағдайларда климаттық және өзге де факторлардың әсерінен қамтамасыз ету: </w:t>
            </w:r>
          </w:p>
          <w:p>
            <w:pPr>
              <w:spacing w:after="20"/>
              <w:ind w:left="20"/>
              <w:jc w:val="both"/>
            </w:pPr>
            <w:r>
              <w:rPr>
                <w:rFonts w:ascii="Times New Roman"/>
                <w:b w:val="false"/>
                <w:i w:val="false"/>
                <w:color w:val="000000"/>
                <w:sz w:val="20"/>
              </w:rPr>
              <w:t>
а) автомобиль жолын немесе құрылыстарын немесе олардың учаскелерін (бөліктерін) қирату;</w:t>
            </w:r>
          </w:p>
          <w:p>
            <w:pPr>
              <w:spacing w:after="20"/>
              <w:ind w:left="20"/>
              <w:jc w:val="both"/>
            </w:pPr>
            <w:r>
              <w:rPr>
                <w:rFonts w:ascii="Times New Roman"/>
                <w:b w:val="false"/>
                <w:i w:val="false"/>
                <w:color w:val="000000"/>
                <w:sz w:val="20"/>
              </w:rPr>
              <w:t xml:space="preserve">
б) жол конструкцияларының қайтымсыз деформациялары; </w:t>
            </w:r>
          </w:p>
          <w:p>
            <w:pPr>
              <w:spacing w:after="20"/>
              <w:ind w:left="20"/>
              <w:jc w:val="both"/>
            </w:pPr>
            <w:r>
              <w:rPr>
                <w:rFonts w:ascii="Times New Roman"/>
                <w:b w:val="false"/>
                <w:i w:val="false"/>
                <w:color w:val="000000"/>
                <w:sz w:val="20"/>
              </w:rPr>
              <w:t>
в) автомобиль жолының немесе ондағы құрылыстардың негізгі көліктік-пайдалану сипаттамаларының жол берілмейтін төмендеуі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радионуклидтердің жиынтық тиімді үлестік белсенділігі халықаралық және өңірлік стандарттарда, ал олар болмаған жағдайда – Кеден одағына мүше мемлекеттердің ұлттық (мемлекеттік) стандарттарында белгіленген жол берілетін шектерден асып кетуін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материалдары мен бұйымдарын өндіру, сақтау, тасымалдау, қолдану, жол жұмыстарын жүргізу кезінде, сондай – ақ автомобиль жолын пайдалану процесінде олардың қоршаған ортаға бірлесіп әсер етуі нәтижесінде зиянды химиялық заттардың шекті шоғырлануын халықаралық және өңірлік стандарттарда, ал олар болмаған жағдайда-Ұлттық (мемлекеттік) стандарттарда белгіленген жол берілетін мәндерден асырып жіберуді болғызбау оларды қолдану нәтижесінде Кеден одағына мүше мемлекеттердің стандарттарында көзделген жағдайларда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материалдары мен бұйымдарының физикалық-химиялық қасиеттерін жарылыстың туындау және (немесе) өрттің өршу қатерін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материалдарының физикалық-механикалық қасиеттерін көлік жүктемесінің және табиғи факторлардың бірлескен әсері кезінде автомобиль жолының конструкциялық элементтерінің есептік тұрақтылығымен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және ондағы жол құрылыстарын жол-құрылыс материалдары мен бұйымдарын қолдана отырып, жобалық құжаттамаға сәйкестігін растай отырып, салуды, реконструкциялауды, күрделі жөндеуді және пайдалануды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 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Ескерту: аббревиатураның толық жазылуы: ҚР СТ-Қазақстан Республикасының ұлттық</w:t>
      </w:r>
    </w:p>
    <w:p>
      <w:pPr>
        <w:spacing w:after="0"/>
        <w:ind w:left="0"/>
        <w:jc w:val="both"/>
      </w:pPr>
      <w:r>
        <w:rPr>
          <w:rFonts w:ascii="Times New Roman"/>
          <w:b w:val="false"/>
          <w:i w:val="false"/>
          <w:color w:val="000000"/>
          <w:sz w:val="28"/>
        </w:rPr>
        <w:t>
      стандарты; кг-килограмм; М-метр; % - пайыз; 0 С-градус; мг / кг-миллиграмм</w:t>
      </w:r>
    </w:p>
    <w:p>
      <w:pPr>
        <w:spacing w:after="0"/>
        <w:ind w:left="0"/>
        <w:jc w:val="both"/>
      </w:pPr>
      <w:r>
        <w:rPr>
          <w:rFonts w:ascii="Times New Roman"/>
          <w:b w:val="false"/>
          <w:i w:val="false"/>
          <w:color w:val="000000"/>
          <w:sz w:val="28"/>
        </w:rPr>
        <w:t>
      килограмм; мм-миллиметр; DN-номиналды диаметрі; PN-номиналды қысым;</w:t>
      </w:r>
    </w:p>
    <w:p>
      <w:pPr>
        <w:spacing w:after="0"/>
        <w:ind w:left="0"/>
        <w:jc w:val="both"/>
      </w:pPr>
      <w:r>
        <w:rPr>
          <w:rFonts w:ascii="Times New Roman"/>
          <w:b w:val="false"/>
          <w:i w:val="false"/>
          <w:color w:val="000000"/>
          <w:sz w:val="28"/>
        </w:rPr>
        <w:t>
      Pp-жұмыс қысымы; Мпа-мегапаскаль; кгс / см2 - шаршы сантиметрге килограмм;</w:t>
      </w:r>
    </w:p>
    <w:p>
      <w:pPr>
        <w:spacing w:after="0"/>
        <w:ind w:left="0"/>
        <w:jc w:val="both"/>
      </w:pPr>
      <w:r>
        <w:rPr>
          <w:rFonts w:ascii="Times New Roman"/>
          <w:b w:val="false"/>
          <w:i w:val="false"/>
          <w:color w:val="000000"/>
          <w:sz w:val="28"/>
        </w:rPr>
        <w:t>
      л-литр; м3-текше метр; м2-шаршы метр; м3 / сағ - сағатына текше метр; кВт-киловатт-</w:t>
      </w:r>
    </w:p>
    <w:p>
      <w:pPr>
        <w:spacing w:after="0"/>
        <w:ind w:left="0"/>
        <w:jc w:val="both"/>
      </w:pPr>
      <w:r>
        <w:rPr>
          <w:rFonts w:ascii="Times New Roman"/>
          <w:b w:val="false"/>
          <w:i w:val="false"/>
          <w:color w:val="000000"/>
          <w:sz w:val="28"/>
        </w:rPr>
        <w:t>
      сағат; Т / с - ағынның массалық жылдамдығын өлшеудің метрикалық бірлігі; МДж / кг-егаджоуль; ккал / кг-жану жылуы; рН-сутегі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 м. а.</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6-қосымша</w:t>
            </w:r>
          </w:p>
        </w:tc>
      </w:tr>
    </w:tbl>
    <w:bookmarkStart w:name="z178" w:id="43"/>
    <w:p>
      <w:pPr>
        <w:spacing w:after="0"/>
        <w:ind w:left="0"/>
        <w:jc w:val="left"/>
      </w:pPr>
      <w:r>
        <w:rPr>
          <w:rFonts w:ascii="Times New Roman"/>
          <w:b/>
          <w:i w:val="false"/>
          <w:color w:val="000000"/>
        </w:rPr>
        <w:t xml:space="preserve"> Сәйкестікті бағалау саласындағы аккредиттеу туралы Қазақстан Республикасы заңнамасының сақталуына тексеру парағы</w:t>
      </w:r>
    </w:p>
    <w:bookmarkEnd w:id="43"/>
    <w:p>
      <w:pPr>
        <w:spacing w:after="0"/>
        <w:ind w:left="0"/>
        <w:jc w:val="both"/>
      </w:pPr>
      <w:r>
        <w:rPr>
          <w:rFonts w:ascii="Times New Roman"/>
          <w:b w:val="false"/>
          <w:i w:val="false"/>
          <w:color w:val="ff0000"/>
          <w:sz w:val="28"/>
        </w:rPr>
        <w:t xml:space="preserve">
      Ескерту. 6-қосымша алып тасталды – ҚР Премьер-Министрінің орынбасары - Сауда және интеграция министрінің 14.03.2022 </w:t>
      </w:r>
      <w:r>
        <w:rPr>
          <w:rFonts w:ascii="Times New Roman"/>
          <w:b w:val="false"/>
          <w:i w:val="false"/>
          <w:color w:val="ff0000"/>
          <w:sz w:val="28"/>
        </w:rPr>
        <w:t>№ 141-НҚ</w:t>
      </w:r>
      <w:r>
        <w:rPr>
          <w:rFonts w:ascii="Times New Roman"/>
          <w:b w:val="false"/>
          <w:i w:val="false"/>
          <w:color w:val="ff0000"/>
          <w:sz w:val="28"/>
        </w:rPr>
        <w:t xml:space="preserve"> және ҚР Ұлттық экономика министрінің 15.03.2022 № 22 (алғашқы ресми жарияланған күнiнен кейін күнтiзбелiк он күн өткен соң қолданысқа енгiзiледi)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Сәйкестікті растау жөніндегі органға және сынақ зертханасына (орталығына) қатысты техникалық реттеу саласындағы тексеру парағы</w:t>
      </w:r>
    </w:p>
    <w:p>
      <w:pPr>
        <w:spacing w:after="0"/>
        <w:ind w:left="0"/>
        <w:jc w:val="both"/>
      </w:pPr>
      <w:r>
        <w:rPr>
          <w:rFonts w:ascii="Times New Roman"/>
          <w:b w:val="false"/>
          <w:i w:val="false"/>
          <w:color w:val="ff0000"/>
          <w:sz w:val="28"/>
        </w:rPr>
        <w:t xml:space="preserve">
      Ескерту. Бірлескен бұйрық 6-қосымшамен толықтырылды - ҚР Сауда және интеграция министрінің м.а. 30.12.2022 </w:t>
      </w:r>
      <w:r>
        <w:rPr>
          <w:rFonts w:ascii="Times New Roman"/>
          <w:b w:val="false"/>
          <w:i w:val="false"/>
          <w:color w:val="ff0000"/>
          <w:sz w:val="28"/>
        </w:rPr>
        <w:t>№ 518-НҚ</w:t>
      </w:r>
      <w:r>
        <w:rPr>
          <w:rFonts w:ascii="Times New Roman"/>
          <w:b w:val="false"/>
          <w:i w:val="false"/>
          <w:color w:val="ff0000"/>
          <w:sz w:val="28"/>
        </w:rPr>
        <w:t xml:space="preserve"> және ҚР Ұлттық экономика министрінің 30.12.2022 № 142 (01.01.2023 бастап қолданысқа енгiзiледi) бірлескен бұйрығымен.</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бақылауды/тексеруді тағайындаған мемлекеттік орган____________________________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бақылауды/</w:t>
      </w:r>
    </w:p>
    <w:p>
      <w:pPr>
        <w:spacing w:after="0"/>
        <w:ind w:left="0"/>
        <w:jc w:val="both"/>
      </w:pPr>
      <w:r>
        <w:rPr>
          <w:rFonts w:ascii="Times New Roman"/>
          <w:b w:val="false"/>
          <w:i w:val="false"/>
          <w:color w:val="000000"/>
          <w:sz w:val="28"/>
        </w:rPr>
        <w:t>
      тексеруді тағайындау туралы Акт 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 ____________________________________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w:t>
      </w:r>
    </w:p>
    <w:p>
      <w:pPr>
        <w:spacing w:after="0"/>
        <w:ind w:left="0"/>
        <w:jc w:val="both"/>
      </w:pPr>
      <w:r>
        <w:rPr>
          <w:rFonts w:ascii="Times New Roman"/>
          <w:b w:val="false"/>
          <w:i w:val="false"/>
          <w:color w:val="000000"/>
          <w:sz w:val="28"/>
        </w:rPr>
        <w:t>
      сәйкестендіру нөмірі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 жайы: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Талаптарына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қоса берілген құжаттармен бірге сәйкестікті растау жөніндегі органның қарауды қамтамасыз етуін растау және ол бойынша шешім қабылдау, оның ішінде өтініш беруші таңдаған өнімді сертификаттау схемасы негізінде өнімді сертификаттау схемасын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жөніндегі жұмыстарды жүргізуге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сәйкестендіруді, іріктеуді және олардың сынақтарын қамтамасыз етуді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рәсімін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жай-күйіне талдау жүргізуді растау (егер бұл өнімді сертификаттау схемасында көзделсе)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нәтижелерге талдау жүргізуді растау және сәйкестік сертификатын беру (беруден бас тарту туралы) туралы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Техникалық реттеу тізілімінде тіркелуінің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 қалыптастыруды және беруді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сертификатталған өнімге мерзімді бағалаудың жүзеге асырылуын растау (егер бұл өнімді сертификаттау схемасында көзделсе)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декларацияны техникалық реттеудің ақпараттық жүйесі арқылы техникалық реттеу тізілімінде тіркеудің болуы не өтініш берушіні сәйкестік туралы декларацияны алған күннен бастап 5 (бес) жұмыс күнінен аспайтын мерзімде оны тіркеуден бас тарту туралы хабардар ету (бас тарту себептерін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шығарудың жоспарланған мерзімін негізге ала отырып, өнімді дайындаушы (орындаушы) кәсіпорын белгілеген мерзімге, бірақ 1 (бір) жылдан аспайтын мерзімге сәйкестік туралы декларацияны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декларацияны және техникалық реттеудің ақпараттық жүйесінде сәйкестікті растау үшін дәлелдемелер ретінде пайдаланылатын материалдарды оның қолданылу мерзімі аяқталған күннен бастап 3 (үш) жыл ішінде тұрақты негізде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тізіліміне сәйкестік туралы декларацияны қабылдаған БСН, өтініш берушінің атауы мен мекенжайын, сәйкестігі расталған сәйкестік туралы декларацияның тіркеу нөмірін және өнім түрін және сәйкестік туралы декларацияның қолданылу мерзімін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күші қолданылатын өнімнің тізбесін қамтитын сәйкестік туралы декларацияға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шеңберінде сәйкестікті міндетті немесе ерікті растау мақсатында объектілердің сынақтарын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нәтижелерінің дұрыстығын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нәтижелерін ресімдеуді және беруді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техникалық регламентте көзделсе, сынақтарды фото - және (немесе) бейнетіркеу материалдарының, өнімді зерттеу (сынау) және өлшеу нәтижелерінің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(сыналған) өнімнің сақталған бақылау үлгілерінің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объектіні сынау әдістеріне техникалық регламенттерде және (немесе) стандарттау жөніндегі құжаттарда көзделген және сәйкестікті растау жөніндегі органмен келісілген мерзімдерде сынақтар жүргізу.Егер сынақ мерзімдері техникалық регламенттерде және (немесе) стандарттау жөніндегі құжаттарда көзделмесе, онда күнтізбелік 30 (отыз) күннен асуға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органда меншік құқығында немесе өзге де заңды негізде техникалық реттеу объектілерін сынауды қамтамасыз ететін зертхананың болуы және пайдаланылуы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меншік құқығында немесе өзге де заңды негізде болуы және жекелеген салаларда көлемін (тізбесін) техникалық реттеу саласындағы уәкілетті орган белгілейтін зертханалық жабдықтың пайдаланылуы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Бақылау субъектісінің басшысы ____________ 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 м. а.</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7-қосымша</w:t>
            </w:r>
          </w:p>
        </w:tc>
      </w:tr>
    </w:tbl>
    <w:bookmarkStart w:name="z180" w:id="44"/>
    <w:p>
      <w:pPr>
        <w:spacing w:after="0"/>
        <w:ind w:left="0"/>
        <w:jc w:val="left"/>
      </w:pPr>
      <w:r>
        <w:rPr>
          <w:rFonts w:ascii="Times New Roman"/>
          <w:b/>
          <w:i w:val="false"/>
          <w:color w:val="000000"/>
        </w:rPr>
        <w:t xml:space="preserve"> Сәйкестікті бағалау саласындағы аккредиттеу туралы Қазақстан Республикасы заңнамасының сақталуына тексеру парағы</w:t>
      </w:r>
    </w:p>
    <w:bookmarkEnd w:id="44"/>
    <w:p>
      <w:pPr>
        <w:spacing w:after="0"/>
        <w:ind w:left="0"/>
        <w:jc w:val="both"/>
      </w:pPr>
      <w:r>
        <w:rPr>
          <w:rFonts w:ascii="Times New Roman"/>
          <w:b w:val="false"/>
          <w:i w:val="false"/>
          <w:color w:val="ff0000"/>
          <w:sz w:val="28"/>
        </w:rPr>
        <w:t xml:space="preserve">
      Ескерту. 7-қосымша алып тасталды – ҚР Премьер-Министрінің орынбасары - Сауда және интеграция министрінің 14.03.2022 </w:t>
      </w:r>
      <w:r>
        <w:rPr>
          <w:rFonts w:ascii="Times New Roman"/>
          <w:b w:val="false"/>
          <w:i w:val="false"/>
          <w:color w:val="ff0000"/>
          <w:sz w:val="28"/>
        </w:rPr>
        <w:t>№ 141-НҚ</w:t>
      </w:r>
      <w:r>
        <w:rPr>
          <w:rFonts w:ascii="Times New Roman"/>
          <w:b w:val="false"/>
          <w:i w:val="false"/>
          <w:color w:val="ff0000"/>
          <w:sz w:val="28"/>
        </w:rPr>
        <w:t xml:space="preserve"> және ҚР Ұлттық экономика министрінің 15.03.2022 № 22 (алғашқы ресми жарияланған күнiнен кейін күнтiзбелiк он күн өткен соң қолданысқа енгiзiледi)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Жедел ден қоюдың құқық шектеу шаралары</w:t>
      </w:r>
    </w:p>
    <w:p>
      <w:pPr>
        <w:spacing w:after="0"/>
        <w:ind w:left="0"/>
        <w:jc w:val="both"/>
      </w:pPr>
      <w:r>
        <w:rPr>
          <w:rFonts w:ascii="Times New Roman"/>
          <w:b w:val="false"/>
          <w:i w:val="false"/>
          <w:color w:val="ff0000"/>
          <w:sz w:val="28"/>
        </w:rPr>
        <w:t xml:space="preserve">
      Ескерту. Бірлескен бұйрық 7-қосымшамен толықтырылды - ҚР Сауда және интеграция министрінің м.а. 30.12.2022 </w:t>
      </w:r>
      <w:r>
        <w:rPr>
          <w:rFonts w:ascii="Times New Roman"/>
          <w:b w:val="false"/>
          <w:i w:val="false"/>
          <w:color w:val="ff0000"/>
          <w:sz w:val="28"/>
        </w:rPr>
        <w:t>№ 518-НҚ</w:t>
      </w:r>
      <w:r>
        <w:rPr>
          <w:rFonts w:ascii="Times New Roman"/>
          <w:b w:val="false"/>
          <w:i w:val="false"/>
          <w:color w:val="ff0000"/>
          <w:sz w:val="28"/>
        </w:rPr>
        <w:t xml:space="preserve"> және ҚР Ұлттық экономика министрінің 30.12.2022 № 142 (01.01.2023 бастап қолданысқа енгiзiледi) бірлескен бұйрығымен; алып тасталды - ҚР Сауда және интеграция м.а. 26.06.2024 </w:t>
      </w:r>
      <w:r>
        <w:rPr>
          <w:rFonts w:ascii="Times New Roman"/>
          <w:b w:val="false"/>
          <w:i w:val="false"/>
          <w:color w:val="ff0000"/>
          <w:sz w:val="28"/>
        </w:rPr>
        <w:t>№ 267-НҚ</w:t>
      </w:r>
      <w:r>
        <w:rPr>
          <w:rFonts w:ascii="Times New Roman"/>
          <w:b w:val="false"/>
          <w:i w:val="false"/>
          <w:color w:val="ff0000"/>
          <w:sz w:val="28"/>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 м. а.</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Сәйкестікті бағалау саласындағы аккредиттеу туралы Қазақстан Республикасы заңнамасының сақталуына тексеру парағы</w:t>
      </w:r>
    </w:p>
    <w:p>
      <w:pPr>
        <w:spacing w:after="0"/>
        <w:ind w:left="0"/>
        <w:jc w:val="both"/>
      </w:pPr>
      <w:r>
        <w:rPr>
          <w:rFonts w:ascii="Times New Roman"/>
          <w:b w:val="false"/>
          <w:i w:val="false"/>
          <w:color w:val="ff0000"/>
          <w:sz w:val="28"/>
        </w:rPr>
        <w:t xml:space="preserve">
      Ескерту. 8-қосымша алып тасталды – ҚР Премьер-Министрінің орынбасары - Сауда және интеграция министрінің 14.03.2022 </w:t>
      </w:r>
      <w:r>
        <w:rPr>
          <w:rFonts w:ascii="Times New Roman"/>
          <w:b w:val="false"/>
          <w:i w:val="false"/>
          <w:color w:val="ff0000"/>
          <w:sz w:val="28"/>
        </w:rPr>
        <w:t>№ 141-НҚ</w:t>
      </w:r>
      <w:r>
        <w:rPr>
          <w:rFonts w:ascii="Times New Roman"/>
          <w:b w:val="false"/>
          <w:i w:val="false"/>
          <w:color w:val="ff0000"/>
          <w:sz w:val="28"/>
        </w:rPr>
        <w:t xml:space="preserve"> және ҚР Ұлттық экономика министрінің 15.03.2022 № 22 (алғашқы ресми жарияланған күнiнен кейін күнтiзбелiк он күн өткен соң қолданысқа енгiзiледi)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 м. а.</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Сәйкестікті бағалау саласындағы аккредиттеу туралы Қазақстан Республикасы заңнамасының сақталуына тексеру парағы</w:t>
      </w:r>
    </w:p>
    <w:p>
      <w:pPr>
        <w:spacing w:after="0"/>
        <w:ind w:left="0"/>
        <w:jc w:val="both"/>
      </w:pPr>
      <w:r>
        <w:rPr>
          <w:rFonts w:ascii="Times New Roman"/>
          <w:b w:val="false"/>
          <w:i w:val="false"/>
          <w:color w:val="ff0000"/>
          <w:sz w:val="28"/>
        </w:rPr>
        <w:t xml:space="preserve">
      Ескерту. 9-қосымша алып тасталды – ҚР Премьер-Министрінің орынбасары - Сауда және интеграция министрінің 14.03.2022 </w:t>
      </w:r>
      <w:r>
        <w:rPr>
          <w:rFonts w:ascii="Times New Roman"/>
          <w:b w:val="false"/>
          <w:i w:val="false"/>
          <w:color w:val="ff0000"/>
          <w:sz w:val="28"/>
        </w:rPr>
        <w:t>№ 141-НҚ</w:t>
      </w:r>
      <w:r>
        <w:rPr>
          <w:rFonts w:ascii="Times New Roman"/>
          <w:b w:val="false"/>
          <w:i w:val="false"/>
          <w:color w:val="ff0000"/>
          <w:sz w:val="28"/>
        </w:rPr>
        <w:t xml:space="preserve"> және ҚР Ұлттық экономика министрінің 15.03.2022 № 22 (алғашқы ресми жарияланған күнiнен кейін күнтiзбелiк он күн өткен соң қолданысқа енгiзiледi)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 м. а.</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Сәйкестікті бағалау саласындағы аккредиттеу туралы Қазақстан Республикасы заңнамасының сақталуына тексеру парағы</w:t>
      </w:r>
    </w:p>
    <w:p>
      <w:pPr>
        <w:spacing w:after="0"/>
        <w:ind w:left="0"/>
        <w:jc w:val="both"/>
      </w:pPr>
      <w:r>
        <w:rPr>
          <w:rFonts w:ascii="Times New Roman"/>
          <w:b w:val="false"/>
          <w:i w:val="false"/>
          <w:color w:val="ff0000"/>
          <w:sz w:val="28"/>
        </w:rPr>
        <w:t xml:space="preserve">
      Ескерту. 10-қосымша алып тасталды – ҚР Премьер-Министрінің орынбасары - Сауда және интеграция министрінің 14.03.2022 </w:t>
      </w:r>
      <w:r>
        <w:rPr>
          <w:rFonts w:ascii="Times New Roman"/>
          <w:b w:val="false"/>
          <w:i w:val="false"/>
          <w:color w:val="ff0000"/>
          <w:sz w:val="28"/>
        </w:rPr>
        <w:t>№ 141-НҚ</w:t>
      </w:r>
      <w:r>
        <w:rPr>
          <w:rFonts w:ascii="Times New Roman"/>
          <w:b w:val="false"/>
          <w:i w:val="false"/>
          <w:color w:val="ff0000"/>
          <w:sz w:val="28"/>
        </w:rPr>
        <w:t xml:space="preserve"> және ҚР Ұлттық экономика министрінің 15.03.2022 № 22 (алғашқы ресми жарияланған күнiнен кейін күнтiзбелiк он күн өткен соң қолданысқа енгiзiледi) бірлескен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