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23bf" w14:textId="45d2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4 желтоқсандағы № 614 бұйрығы. Қазақстан Республикасының Әділет министрлігінде 2016 жылы 5 қаңтарда № 12811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"Техникалық талаптарды және бақылау-кассалық машиналардың техникалық талаптарға сәйкестілік нысанын бекіту туралы" Қазақстан Республикасы Қаржы министрінің 2008 жылғы 30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5454 болып тіркелген, 2009 жылғы 20 наурыздағы № 42 (1639) "Заң газеті"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бұйрықтын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Мыналар:</w:t>
      </w:r>
    </w:p>
    <w:bookmarkEnd w:id="3"/>
    <w:bookmarkStart w:name="z5" w:id="4"/>
    <w:p>
      <w:pPr>
        <w:spacing w:after="0"/>
        <w:ind w:left="0"/>
        <w:jc w:val="both"/>
      </w:pPr>
      <w:r>
        <w:rPr>
          <w:rFonts w:ascii="Times New Roman"/>
          <w:b w:val="false"/>
          <w:i w:val="false"/>
          <w:color w:val="000000"/>
          <w:sz w:val="28"/>
        </w:rPr>
        <w:t>
      1) осы бұйрыққа 1-қосымшаға сәйкес Ақша есеп айырысу туралы мәліметтерді мемлекеттік кірістер органдарына беруді қамтамасыз етпейтін техникалық талаптар және бақылау-кассалық машиналардың техникалық талаптарға сәйкестілік нысаны;</w:t>
      </w:r>
    </w:p>
    <w:bookmarkEnd w:id="4"/>
    <w:bookmarkStart w:name="z6" w:id="5"/>
    <w:p>
      <w:pPr>
        <w:spacing w:after="0"/>
        <w:ind w:left="0"/>
        <w:jc w:val="both"/>
      </w:pPr>
      <w:r>
        <w:rPr>
          <w:rFonts w:ascii="Times New Roman"/>
          <w:b w:val="false"/>
          <w:i w:val="false"/>
          <w:color w:val="000000"/>
          <w:sz w:val="28"/>
        </w:rPr>
        <w:t>
      2) осы бұйрыққа 2-қосымшаға сәйкес Ақша есеп айырысу туралы мәліметтерді мемлекеттік кірістер органдарына беруді қамтамасыз ететін техникалық талаптар және бақылау-кассалық машиналардың техникалық талаптарға сәйкестілік нысаны бекітілсін.";</w:t>
      </w:r>
    </w:p>
    <w:bookmarkEnd w:id="5"/>
    <w:bookmarkStart w:name="z7" w:id="6"/>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1-қосымша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маңдайшасы келесі редакцияда баяндалсын:</w:t>
      </w:r>
    </w:p>
    <w:bookmarkEnd w:id="7"/>
    <w:bookmarkStart w:name="z9" w:id="8"/>
    <w:p>
      <w:pPr>
        <w:spacing w:after="0"/>
        <w:ind w:left="0"/>
        <w:jc w:val="both"/>
      </w:pPr>
      <w:r>
        <w:rPr>
          <w:rFonts w:ascii="Times New Roman"/>
          <w:b w:val="false"/>
          <w:i w:val="false"/>
          <w:color w:val="000000"/>
          <w:sz w:val="28"/>
        </w:rPr>
        <w:t>
      "Ақша есеп айырысу туралы мәліметтерді мемлекеттік кірістер</w:t>
      </w:r>
    </w:p>
    <w:bookmarkEnd w:id="8"/>
    <w:p>
      <w:pPr>
        <w:spacing w:after="0"/>
        <w:ind w:left="0"/>
        <w:jc w:val="both"/>
      </w:pPr>
      <w:r>
        <w:rPr>
          <w:rFonts w:ascii="Times New Roman"/>
          <w:b w:val="false"/>
          <w:i w:val="false"/>
          <w:color w:val="000000"/>
          <w:sz w:val="28"/>
        </w:rPr>
        <w:t>
      органдарына беруді қамтамасыз етпейтін техникалық талаптар және</w:t>
      </w:r>
    </w:p>
    <w:p>
      <w:pPr>
        <w:spacing w:after="0"/>
        <w:ind w:left="0"/>
        <w:jc w:val="both"/>
      </w:pPr>
      <w:r>
        <w:rPr>
          <w:rFonts w:ascii="Times New Roman"/>
          <w:b w:val="false"/>
          <w:i w:val="false"/>
          <w:color w:val="000000"/>
          <w:sz w:val="28"/>
        </w:rPr>
        <w:t>
      бақылау-кассалық машиналардың техникалық алаптарға сәйкестілік нысаны";</w:t>
      </w:r>
    </w:p>
    <w:bookmarkStart w:name="z10" w:id="9"/>
    <w:p>
      <w:pPr>
        <w:spacing w:after="0"/>
        <w:ind w:left="0"/>
        <w:jc w:val="both"/>
      </w:pPr>
      <w:r>
        <w:rPr>
          <w:rFonts w:ascii="Times New Roman"/>
          <w:b w:val="false"/>
          <w:i w:val="false"/>
          <w:color w:val="000000"/>
          <w:sz w:val="28"/>
        </w:rPr>
        <w:t>
      реттік нөмірі 15 жол келесі редакцияда баяндалсын: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0859"/>
        <w:gridCol w:w="159"/>
        <w:gridCol w:w="160"/>
      </w:tblGrid>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бақылау чектерінде мөрді қамтамасыз етеді:</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 жеке сәйкестендіру нөмірі</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нөмірі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тауар, жұмыс, қызметтің атауы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жұмысты орындаудың, қызмет көрсетудің күні мен уақыты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тауардың, жұмыстың, қызметтің бағасы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сатып алудың сомасы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фискалдық белгі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Валюта айырбастау, металдар сынығын, шыны ыдысты қабылдау, ломбардтарға қолданылатын БКМ бақылау чегінде сату, сондай-ақ сатып алулар сомасы туралы ақпаратты басып шығаруды қамтамасыз етуі қажет.</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БКМ-нің 2009 жылдың 1 қаңтарынан кейін қосылған мемлекеттік тізілімге БКМ моделдері, осы тармақта көрcетілген деректемелерді бақылау чегінде басып шығаруды, соның ішінде қазақ тілінде қазақ тілінің ерекше әріптерінің қолдануымен қамтамасыз етуі тиіс.</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25, 26 және 27 жолдар келесі редакцияда баяндалсын: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9739"/>
        <w:gridCol w:w="283"/>
        <w:gridCol w:w="283"/>
      </w:tblGrid>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мынадай деректерді енгізуді қамтамасыз етуі тиіс: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БКМ зауыт нөмірі (егер БКМ-нің зауыт нөмірі дайындаушы зауыттағы ФЖ-ға енгізілсе, онда фискальдау кезінде ол енгізілмейді)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фискализацияны өткізу күні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фискалдық жадқа енудің жаңа паролі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БКМ-нің тіркеу нөмірі.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төменде келтірілген аббревиатураларға сәйкес Талаптардың 25-тармағында көрcетілген деректерді енгізуді қамтамасыз етеді: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МЗН - БКМ зауыт нөмірі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БСН - бизнес-сәйкестендіру нөмірі/ЖСН - жеке сәйкестендіру нөмірі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МТН - салық органындағы БКМ тіркеу нөмірі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ФЖ - БКМ фискалдық белгісі.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қайта тіркеу процесінде мынадай деректерді енгізуді қамтамасыз етуі тиіс:</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ФЖ-ға енудің бұрын белгіленген паролі;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БКМ-нің тіркеу нөмірі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бизнес-сәйкестендіру нөмірі/жеке сәйкестендіру нөмірі</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қайта тіркеуді өткізудің күні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фискалдық жадқа енудің жаңа паролі.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2" w:id="11"/>
    <w:p>
      <w:pPr>
        <w:spacing w:after="0"/>
        <w:ind w:left="0"/>
        <w:jc w:val="both"/>
      </w:pPr>
      <w:r>
        <w:rPr>
          <w:rFonts w:ascii="Times New Roman"/>
          <w:b w:val="false"/>
          <w:i w:val="false"/>
          <w:color w:val="000000"/>
          <w:sz w:val="28"/>
        </w:rPr>
        <w:t>
      реттік нөмірі 41 жол келесі редакцияда баяндалсын: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0671"/>
        <w:gridCol w:w="180"/>
        <w:gridCol w:w="180"/>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БКМ-ын жасап шығарушы техникалық қызмет көрсетуді жүзеге асыратын тұлғаның апатты жағдайлардағы басқа техникалық құралдарға ФЖ мазмұнын мемлекеттік кірістер органдарының қызметкері оқу мүмкіндігін БКМ авариясы кезінде қарастыруы тиіс. Осы жағдай үшін ФЖ мазмұнын оқу тәртібі. Касса машинасының нақты моделіне жөндеу құжаттамасында көрсетілуі тиіс.</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нөмірі 47 жол келесі редакцияда баяндалсын: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0169"/>
        <w:gridCol w:w="235"/>
        <w:gridCol w:w="236"/>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инспекторының жұмыс орны" модуліне бастапқы кіру кезінде мемлекеттік кірістер органы маманның логин және паролін енгізумен және БКМ фискалдық деректеріне қол жеткізу үшін крипто-кілттің қалыптастыруы болуы тиіс.</w:t>
            </w:r>
          </w:p>
          <w:p>
            <w:pPr>
              <w:spacing w:after="20"/>
              <w:ind w:left="20"/>
              <w:jc w:val="both"/>
            </w:pPr>
            <w:r>
              <w:rPr>
                <w:rFonts w:ascii="Times New Roman"/>
                <w:b w:val="false"/>
                <w:i w:val="false"/>
                <w:color w:val="000000"/>
                <w:sz w:val="20"/>
              </w:rPr>
              <w:t>
"салық инспекторының жұмыс орны" модуліне кейінгі кіру тек қана қалыптасқан крипто-кілттің және мемлекеттік кірістер органы маманның енгізілген логин және паролі көмегімен қамтамасыз етілуі тиіс – кілт.</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реттік нөмірі 49 жол келесі редакцияда баяндалсын: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9820"/>
        <w:gridCol w:w="274"/>
        <w:gridCol w:w="274"/>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бақылау чегі (компьютерлік жүйелер болып табылатын, банктер мен банктік операциялардың жеке түрлерін орындайтын ұйымдармен қолданылатын БКМ қоспағанда) бақылау чегіндегі мөрді қамтамасыз етеді: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салық төлеушінің атауы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бизнес-сәйкестендіру нөмірі/жеке сәйкестендіру нөмірі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БКМ-нің зауыт нөмірі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тіркеу нөмірі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чектің реттік нөмір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операция, тауар, жұмыс, қызметтің атауы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тауарларды сатып алудың, операцияны іске асырудың, қызметтерді көрсетудің күні және уақыты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операция, тауар, қызметтің, жұмыс сомасы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тауар, жұмыс, қызметтің жалпы құны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осы тармақта көрcетілген деректемелер, соның ішінде қазақ тілінде қазақ тілінің ерекше әріптерінің қолдануымен қамтамасыз етуі тиіс</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"Фискальдық жадыда тіркелетін ақпараттарға талаптар" </w:t>
      </w:r>
      <w:r>
        <w:rPr>
          <w:rFonts w:ascii="Times New Roman"/>
          <w:b w:val="false"/>
          <w:i w:val="false"/>
          <w:color w:val="000000"/>
          <w:sz w:val="28"/>
        </w:rPr>
        <w:t>1-кесте</w:t>
      </w:r>
      <w:r>
        <w:rPr>
          <w:rFonts w:ascii="Times New Roman"/>
          <w:b w:val="false"/>
          <w:i w:val="false"/>
          <w:color w:val="000000"/>
          <w:sz w:val="28"/>
        </w:rPr>
        <w:t xml:space="preserve"> аталған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p>
    <w:bookmarkEnd w:id="14"/>
    <w:bookmarkStart w:name="z16" w:id="15"/>
    <w:p>
      <w:pPr>
        <w:spacing w:after="0"/>
        <w:ind w:left="0"/>
        <w:jc w:val="both"/>
      </w:pPr>
      <w:r>
        <w:rPr>
          <w:rFonts w:ascii="Times New Roman"/>
          <w:b w:val="false"/>
          <w:i w:val="false"/>
          <w:color w:val="000000"/>
          <w:sz w:val="28"/>
        </w:rPr>
        <w:t xml:space="preserve">
      аталған бұйрыққа </w:t>
      </w:r>
      <w:r>
        <w:rPr>
          <w:rFonts w:ascii="Times New Roman"/>
          <w:b w:val="false"/>
          <w:i w:val="false"/>
          <w:color w:val="000000"/>
          <w:sz w:val="28"/>
        </w:rPr>
        <w:t>2-қосымша</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маңдайшасы келесі редакцияда баяндалсын:</w:t>
      </w:r>
    </w:p>
    <w:bookmarkEnd w:id="16"/>
    <w:bookmarkStart w:name="z18" w:id="17"/>
    <w:p>
      <w:pPr>
        <w:spacing w:after="0"/>
        <w:ind w:left="0"/>
        <w:jc w:val="both"/>
      </w:pPr>
      <w:r>
        <w:rPr>
          <w:rFonts w:ascii="Times New Roman"/>
          <w:b w:val="false"/>
          <w:i w:val="false"/>
          <w:color w:val="000000"/>
          <w:sz w:val="28"/>
        </w:rPr>
        <w:t>
      "Ақша есеп айырысу туралы мәліметтерді мемлекеттік кірістер</w:t>
      </w:r>
    </w:p>
    <w:bookmarkEnd w:id="17"/>
    <w:p>
      <w:pPr>
        <w:spacing w:after="0"/>
        <w:ind w:left="0"/>
        <w:jc w:val="both"/>
      </w:pPr>
      <w:r>
        <w:rPr>
          <w:rFonts w:ascii="Times New Roman"/>
          <w:b w:val="false"/>
          <w:i w:val="false"/>
          <w:color w:val="000000"/>
          <w:sz w:val="28"/>
        </w:rPr>
        <w:t>
      органдарына беруді қамтамасыз ететін техникалық талаптар және</w:t>
      </w:r>
    </w:p>
    <w:p>
      <w:pPr>
        <w:spacing w:after="0"/>
        <w:ind w:left="0"/>
        <w:jc w:val="both"/>
      </w:pPr>
      <w:r>
        <w:rPr>
          <w:rFonts w:ascii="Times New Roman"/>
          <w:b w:val="false"/>
          <w:i w:val="false"/>
          <w:color w:val="000000"/>
          <w:sz w:val="28"/>
        </w:rPr>
        <w:t>
      бақылау-кассалық машиналардың техникалық алаптарға сәйкестілік нысаны";</w:t>
      </w:r>
    </w:p>
    <w:bookmarkStart w:name="z19" w:id="18"/>
    <w:p>
      <w:pPr>
        <w:spacing w:after="0"/>
        <w:ind w:left="0"/>
        <w:jc w:val="both"/>
      </w:pPr>
      <w:r>
        <w:rPr>
          <w:rFonts w:ascii="Times New Roman"/>
          <w:b w:val="false"/>
          <w:i w:val="false"/>
          <w:color w:val="000000"/>
          <w:sz w:val="28"/>
        </w:rPr>
        <w:t>
      реттік нөмірі 15 және 16 жолдар келесі редакцияда баяндалсын: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10519"/>
        <w:gridCol w:w="173"/>
        <w:gridCol w:w="173"/>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мемлекеттік кірістер органдары қойған касса бойынша операцияларды тоқтату хабарламасын алғаннан кейін жұмысты тоқтатуды қамтамасыз етеді. Сонымен бірге касса ауысымын ашқанда БКМ мемлекеттік кірістер органдары талаптары бойынша тоқтатылғандығы (экранда немесе чек лентасында басып шығару арқылы) туралы хабарлама шығады.</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түскен мемлекеттік кірістер органдары хабарламаларынан құрастырылған хабарламаның шығарылуын қаматамасыз етуі тиіс. Хабарламалар БКМ экрандарында пайда болады немесе БКМ Z, X-есептерін шешкенде чек лентасында басылып шығуы керек. Фискалдық деректер операторының серверімен жұмысқа қойылатын талаптар</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келесі мазмұндағы реттік нөмірі 17.1 жолмен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1166"/>
        <w:gridCol w:w="88"/>
        <w:gridCol w:w="89"/>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жылдың 1 шілдесіне дейін БКМ мемлекеттік тізіліміне қосылған БКМ жаңғыртудан кейін GSM, LTE, Wi-Fi, Wi-Max, Ethernet стандарттарында жұмыс жасайтын бір немесе одан да тәуелсіз көп қабылдау беру арналарын ұстанады.*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*Жаңғырту – БКМ ескі моделдерін техникалық шарттардың, жаңа талаптарына және нормаларына сәйкес келтіру.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реттік нөмірі 19.3 жол келесі редакцияда баяндалсын: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реттік нөмірі 20.3 және 20.4 жолдар келесі редакцияда баяндалсын: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реттік нөмірі 34.2 жол келесі редакцияда баяндалсын: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7813"/>
        <w:gridCol w:w="349"/>
        <w:gridCol w:w="350"/>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мемлекеттік кірістер органдарында тіркелген);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реттік нөмірі 48 және 49 жолдар келесі редакцияда баяндалсын: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9836"/>
        <w:gridCol w:w="239"/>
        <w:gridCol w:w="239"/>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мемлекеттік кірістер органдарымен қойылған касса бойынша операцияларды тоқтату хабарламасын алғаннан кейін жұмысты тоқтатуды қамтамасыз ету керек.</w:t>
            </w:r>
          </w:p>
          <w:p>
            <w:pPr>
              <w:spacing w:after="20"/>
              <w:ind w:left="20"/>
              <w:jc w:val="both"/>
            </w:pPr>
            <w:r>
              <w:rPr>
                <w:rFonts w:ascii="Times New Roman"/>
                <w:b w:val="false"/>
                <w:i w:val="false"/>
                <w:color w:val="000000"/>
                <w:sz w:val="20"/>
              </w:rPr>
              <w:t>
Сонымен бірге касса ауысымын ашқан кезде, БКМ мемлекеттік кірістер органдары талаптары бойынша тоқтатылған деген хабарламаны БКМ шығады (экранда немесе чек лентасында басылып шығу арқылы).</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немесе мемлекеттік кірістер органдарымен құрастырылған хабарламалардын шығаруын қамтамасыз етуі тиіс. Хабарламалар БКМ экрандарында пайда болуы тиіс немесе кассалық ауысым ашылғанда чек лентасында басылып шығу керек.</w:t>
            </w:r>
          </w:p>
          <w:p>
            <w:pPr>
              <w:spacing w:after="20"/>
              <w:ind w:left="20"/>
              <w:jc w:val="both"/>
            </w:pPr>
            <w:r>
              <w:rPr>
                <w:rFonts w:ascii="Times New Roman"/>
                <w:b w:val="false"/>
                <w:i w:val="false"/>
                <w:color w:val="000000"/>
                <w:sz w:val="20"/>
              </w:rPr>
              <w:t>
Фискалдық деректер серверімен жұмысына қойылатын талаптар.</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реттік нөмірі 52.3 жол келесі редакцияда баяндалсын: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реттік нөмірі 53.3 және 53.4 жолдар келесі редакцияда баяндалсын: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БКМ зауыт нөмірі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реттік нөмірі 64.2 жол келесі редакцияда баяндалсын: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7813"/>
        <w:gridCol w:w="349"/>
        <w:gridCol w:w="350"/>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БКМ тіркеу нөмірі (БКМ нөмірі мемлекеттік кірістер органдарында тіркелген);</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реттік нөмірі 81 және 82 жолдар келесі редакцияда баяндалсын: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9836"/>
        <w:gridCol w:w="239"/>
        <w:gridCol w:w="239"/>
      </w:tblGrid>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 мемлекеттік кірістер органдарымен қойылған касса бойынша операцияларды тоқтату хабарламасын алғаннан кейін жұмысын тоқтатуды қамтамасыз ету керек.</w:t>
            </w:r>
          </w:p>
          <w:p>
            <w:pPr>
              <w:spacing w:after="20"/>
              <w:ind w:left="20"/>
              <w:jc w:val="both"/>
            </w:pPr>
            <w:r>
              <w:rPr>
                <w:rFonts w:ascii="Times New Roman"/>
                <w:b w:val="false"/>
                <w:i w:val="false"/>
                <w:color w:val="000000"/>
                <w:sz w:val="20"/>
              </w:rPr>
              <w:t>
Бұл ретте БКМ кассалық ауысымын ашуда БКМ мемлекеттік кірістер органдары талаптары бойынша тоқтатылған (экранда немесе чек лентасында басылып шығу арқылы) деген хабарлама пайда болады.</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фискалдық деректер операторының серверінен алынған хабарламалар, мемлекеттік кірістер органдары құрастырған хабарламалармен қаматамсыз етілуі тиіс. Хабарламалар БКМ экрандарында пайда болады немесе кассалық ауысым ашылғанда чек лентасында басылып шығу керек.</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реттік нөмірі 85.3 және 85.4 жолдар келесі редакцияда баяндалсын: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реттік нөмірі 86.3 және 86.4 жолдар келесі редакцияда баяндалсын: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6372"/>
        <w:gridCol w:w="461"/>
        <w:gridCol w:w="462"/>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кірістер органдарындағы БКМ тіркеу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БКМ зауыт нөмірі</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30"/>
    <w:bookmarkStart w:name="z32" w:id="3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1"/>
    <w:bookmarkStart w:name="z33" w:id="32"/>
    <w:p>
      <w:pPr>
        <w:spacing w:after="0"/>
        <w:ind w:left="0"/>
        <w:jc w:val="both"/>
      </w:pPr>
      <w:r>
        <w:rPr>
          <w:rFonts w:ascii="Times New Roman"/>
          <w:b w:val="false"/>
          <w:i w:val="false"/>
          <w:color w:val="000000"/>
          <w:sz w:val="28"/>
        </w:rPr>
        <w:t>
      2) осы бұйрықты мемлекеттік тіркелгеннен кейін он күнтізбелік күн ішінде мерзімдік баспа басылымдарында және "Әділет" ақпараттық-құқықтық жүйесінде ресми жариялауға жіберуді;</w:t>
      </w:r>
    </w:p>
    <w:bookmarkEnd w:id="32"/>
    <w:bookmarkStart w:name="z34" w:id="33"/>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33"/>
    <w:bookmarkStart w:name="z35" w:id="34"/>
    <w:p>
      <w:pPr>
        <w:spacing w:after="0"/>
        <w:ind w:left="0"/>
        <w:jc w:val="both"/>
      </w:pPr>
      <w:r>
        <w:rPr>
          <w:rFonts w:ascii="Times New Roman"/>
          <w:b w:val="false"/>
          <w:i w:val="false"/>
          <w:color w:val="000000"/>
          <w:sz w:val="28"/>
        </w:rPr>
        <w:t>
      3. Осы бұйрық алғаш ресми жарияланған күнінен кейін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614 бұйрығына</w:t>
            </w:r>
            <w:r>
              <w:br/>
            </w:r>
            <w:r>
              <w:rPr>
                <w:rFonts w:ascii="Times New Roman"/>
                <w:b w:val="false"/>
                <w:i w:val="false"/>
                <w:color w:val="000000"/>
                <w:sz w:val="20"/>
              </w:rPr>
              <w:t>қосымша</w:t>
            </w:r>
          </w:p>
        </w:tc>
      </w:tr>
    </w:tbl>
    <w:bookmarkStart w:name="z38" w:id="35"/>
    <w:p>
      <w:pPr>
        <w:spacing w:after="0"/>
        <w:ind w:left="0"/>
        <w:jc w:val="both"/>
      </w:pPr>
      <w:r>
        <w:rPr>
          <w:rFonts w:ascii="Times New Roman"/>
          <w:b w:val="false"/>
          <w:i w:val="false"/>
          <w:color w:val="000000"/>
          <w:sz w:val="28"/>
        </w:rPr>
        <w:t>
      1 кесте</w:t>
      </w:r>
    </w:p>
    <w:bookmarkEnd w:id="35"/>
    <w:bookmarkStart w:name="z37" w:id="36"/>
    <w:p>
      <w:pPr>
        <w:spacing w:after="0"/>
        <w:ind w:left="0"/>
        <w:jc w:val="left"/>
      </w:pPr>
      <w:r>
        <w:rPr>
          <w:rFonts w:ascii="Times New Roman"/>
          <w:b/>
          <w:i w:val="false"/>
          <w:color w:val="000000"/>
        </w:rPr>
        <w:t xml:space="preserve"> Фискалдық жадта тіркелетін ақпаратқа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4621"/>
        <w:gridCol w:w="1238"/>
        <w:gridCol w:w="1464"/>
        <w:gridCol w:w="2124"/>
        <w:gridCol w:w="1465"/>
      </w:tblGrid>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түрі</w:t>
            </w:r>
          </w:p>
        </w:tc>
        <w:tc>
          <w:tcPr>
            <w:tcW w:w="4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разряд деректемелерінің разрядтылығы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орнатылуы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талаптар</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шығарушы зауыт құжаттамасында көрсетілген мәліметтер</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(бұдан әрі – БКМ) зауыт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фискализациясы</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бизнес-сәйкестендіру нөмірі/ жеке сәйкестендіру нөмірі (бұдан әрі – БСН/ЖСН)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Фискализация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жаңадан тіркеу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тіркеу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БКМ үшін қолданушы БСН/ЖСН-і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жабудың соңғы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тіркеуін жүргізу және фискалдық есепті алу үшін пароль</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жабу нөмірі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сатып алулар қорытындысы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*Ауысымдық сатудың қорытындысы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ақпарат (міндетті)</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Жазбалардың бақылау сомалары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Жасап-шығарушы мен анықталады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ФЖ-де тіркелетін қорытынды мәндеріндегі үтірдің орналасу орны Қызметтік индекстер, белгілер, тулар</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Деректемелер валюта айырбастау, металлдардың сынығын, шыны ыдысты қабылдау пунктері, ломбардтар үшін Касса машиналарына жатады.</w:t>
      </w:r>
    </w:p>
    <w:p>
      <w:pPr>
        <w:spacing w:after="0"/>
        <w:ind w:left="0"/>
        <w:jc w:val="both"/>
      </w:pPr>
      <w:r>
        <w:rPr>
          <w:rFonts w:ascii="Times New Roman"/>
          <w:b w:val="false"/>
          <w:i w:val="false"/>
          <w:color w:val="000000"/>
          <w:sz w:val="28"/>
        </w:rPr>
        <w:t>
      Көрсетілген деректерді физикалық сақтау фискалдық жады блогында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