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c265" w14:textId="3a6c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"Мұражайдың сақтау қоймасындағы мұражай жәдігерлері мен мұражай коллекцияларына қол жеткізу ережесі туралы" Қазақстан Республикасы Мәдениет және ақпарат Министрінің міндетін атқарушының 2007 жылғы 25 мамырдағы № 154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10 желтоқсандағы № 386 бұйрығы. Қазақстан Республикасының Әділет министрлігінде 2015 жылы 11 қаңтарда № 12840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«Мәдениет туралы» 2006 жылғы 15 желтоқсандағы Қазақстан Республикасы Заңының 25-бабы </w:t>
      </w:r>
      <w:r>
        <w:rPr>
          <w:rFonts w:ascii="Times New Roman"/>
          <w:b w:val="false"/>
          <w:i w:val="false"/>
          <w:color w:val="000000"/>
          <w:sz w:val="28"/>
        </w:rPr>
        <w:t>6 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министрінің міндетін атқарушының «Мұражайдың сақтау қоймасындағы мұражай жәдігерлері мен мұражай коллекцияларына қол жеткізу ережесі туралы» 2007 жылғы 25 мамырдағы № 154 </w:t>
      </w:r>
      <w:r>
        <w:rPr>
          <w:rFonts w:ascii="Times New Roman"/>
          <w:b w:val="false"/>
          <w:i w:val="false"/>
          <w:color w:val="000000"/>
          <w:sz w:val="28"/>
        </w:rPr>
        <w:t>бұйрығына</w:t>
      </w:r>
      <w:r>
        <w:rPr>
          <w:rFonts w:ascii="Times New Roman"/>
          <w:b w:val="false"/>
          <w:i w:val="false"/>
          <w:color w:val="000000"/>
          <w:sz w:val="28"/>
        </w:rPr>
        <w:t xml:space="preserve"> (№ 4725-пен тiркелген, Қазақстан Республикасы орталық атқарушы және өзге де орталық мемлекеттік органдарының актілер жинағында 2007 жылғы 11 маусымда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«Музейдің сақтау қоймасындағы музей заттары мен музей коллекцияларына қол жеткізу қағидаларын бекіту туралы»;</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Музейдің сақтау қоймасындағы музей заттары мен музей коллекцияларына қол жеткізу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Музейдің сақтау қоймасындағы музей заттары мен музей коллекцияларына қол жеткізу қағидалары осы бұйрықтың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Мәдениет және өнер істері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уәкілетті тұлғаның электрондық цифрлық қолтаңбасымен куәландырылған электрондық түрдегі оның көшірмелерін жолдауды;</w:t>
      </w:r>
      <w:r>
        <w:br/>
      </w:r>
      <w:r>
        <w:rPr>
          <w:rFonts w:ascii="Times New Roman"/>
          <w:b w:val="false"/>
          <w:i w:val="false"/>
          <w:color w:val="000000"/>
          <w:sz w:val="28"/>
        </w:rPr>
        <w:t>
</w:t>
      </w:r>
      <w:r>
        <w:rPr>
          <w:rFonts w:ascii="Times New Roman"/>
          <w:b w:val="false"/>
          <w:i w:val="false"/>
          <w:color w:val="000000"/>
          <w:sz w:val="28"/>
        </w:rPr>
        <w:t>
      3) осы бұйрық ресми жарияланғаннан кейін Қазақстан Республикасы Мәдениет және спорт министрлігінің интернет-ресурсына орналастыруды;</w:t>
      </w:r>
      <w:r>
        <w:br/>
      </w:r>
      <w:r>
        <w:rPr>
          <w:rFonts w:ascii="Times New Roman"/>
          <w:b w:val="false"/>
          <w:i w:val="false"/>
          <w:color w:val="000000"/>
          <w:sz w:val="28"/>
        </w:rPr>
        <w:t>
</w:t>
      </w:r>
      <w:r>
        <w:rPr>
          <w:rFonts w:ascii="Times New Roman"/>
          <w:b w:val="false"/>
          <w:i w:val="false"/>
          <w:color w:val="000000"/>
          <w:sz w:val="28"/>
        </w:rPr>
        <w:t>
      4) осы тармақта көзделген іс-шаралардың орындалуы туралы мәліметтерді осы іс-шаралар орындалғаннан кейін Қазақстан Республикасы Мәдениет және спорт министрлігінің Заң қызметі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2016 жылғы 1 қаңтардан бастап қолданысқа енгізіледі және ресми жариялануы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Мәдениет және спорт министрі               А. Мұхамедиұлы</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спорт министрінің    </w:t>
      </w:r>
      <w:r>
        <w:br/>
      </w:r>
      <w:r>
        <w:rPr>
          <w:rFonts w:ascii="Times New Roman"/>
          <w:b w:val="false"/>
          <w:i w:val="false"/>
          <w:color w:val="000000"/>
          <w:sz w:val="28"/>
        </w:rPr>
        <w:t xml:space="preserve">
2015 жылғы 10 желтоқсандағы № 386   </w:t>
      </w:r>
      <w:r>
        <w:br/>
      </w:r>
      <w:r>
        <w:rPr>
          <w:rFonts w:ascii="Times New Roman"/>
          <w:b w:val="false"/>
          <w:i w:val="false"/>
          <w:color w:val="000000"/>
          <w:sz w:val="28"/>
        </w:rPr>
        <w:t xml:space="preserve">
бұйрығына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Мәдениет және ақпарат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 25 мамырындағы        </w:t>
      </w:r>
      <w:r>
        <w:br/>
      </w:r>
      <w:r>
        <w:rPr>
          <w:rFonts w:ascii="Times New Roman"/>
          <w:b w:val="false"/>
          <w:i w:val="false"/>
          <w:color w:val="000000"/>
          <w:sz w:val="28"/>
        </w:rPr>
        <w:t xml:space="preserve">
№ 154 бұйрығымен бекітілген     </w:t>
      </w:r>
    </w:p>
    <w:bookmarkStart w:name="z11" w:id="2"/>
    <w:p>
      <w:pPr>
        <w:spacing w:after="0"/>
        <w:ind w:left="0"/>
        <w:jc w:val="left"/>
      </w:pPr>
      <w:r>
        <w:rPr>
          <w:rFonts w:ascii="Times New Roman"/>
          <w:b/>
          <w:i w:val="false"/>
          <w:color w:val="000000"/>
        </w:rPr>
        <w:t xml:space="preserve"> 
«Музейдің сақтау қоймасындағы музей заттары мен музей коллекцияларына қол жеткізу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«Музейдің сақтау қоймасындағы музей заттары мен музей коллекцияларына қол жеткізу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музейдің сақтау қоймасындағы музей заттары мен музей коллекцияларына (бұдан әрі – музей заттары) қол жеткізу тәртібін белгілейді.</w:t>
      </w:r>
    </w:p>
    <w:bookmarkEnd w:id="4"/>
    <w:bookmarkStart w:name="z14" w:id="5"/>
    <w:p>
      <w:pPr>
        <w:spacing w:after="0"/>
        <w:ind w:left="0"/>
        <w:jc w:val="left"/>
      </w:pPr>
      <w:r>
        <w:rPr>
          <w:rFonts w:ascii="Times New Roman"/>
          <w:b/>
          <w:i w:val="false"/>
          <w:color w:val="000000"/>
        </w:rPr>
        <w:t xml:space="preserve"> 
2. Музейдің сақтау қоймасындағы музей заттары мен музей коллекцияларына қол жеткізу тәртібі</w:t>
      </w:r>
    </w:p>
    <w:bookmarkEnd w:id="5"/>
    <w:bookmarkStart w:name="z15" w:id="6"/>
    <w:p>
      <w:pPr>
        <w:spacing w:after="0"/>
        <w:ind w:left="0"/>
        <w:jc w:val="both"/>
      </w:pPr>
      <w:r>
        <w:rPr>
          <w:rFonts w:ascii="Times New Roman"/>
          <w:b w:val="false"/>
          <w:i w:val="false"/>
          <w:color w:val="000000"/>
          <w:sz w:val="28"/>
        </w:rPr>
        <w:t>
      2. Музейдің сақтау қоймасына қол жеткізу музей заттарының сақталуына жауапты музей қызметкерімен қамтамасыз етіледі (бұдан әрі – сақтаушы).</w:t>
      </w:r>
      <w:r>
        <w:br/>
      </w:r>
      <w:r>
        <w:rPr>
          <w:rFonts w:ascii="Times New Roman"/>
          <w:b w:val="false"/>
          <w:i w:val="false"/>
          <w:color w:val="000000"/>
          <w:sz w:val="28"/>
        </w:rPr>
        <w:t>
</w:t>
      </w:r>
      <w:r>
        <w:rPr>
          <w:rFonts w:ascii="Times New Roman"/>
          <w:b w:val="false"/>
          <w:i w:val="false"/>
          <w:color w:val="000000"/>
          <w:sz w:val="28"/>
        </w:rPr>
        <w:t>
      3. Сақтау қоймасына әрбір кіру сақтаушымен жүргізілетін сақтау қоймасына келу журналында белгіленеді. Сақтау қоймасына келу журналында сақтау қоймасына келушілердің мерзімі, уақыты және келу мақсаты, тегі және аты мен әкесінің атының бірінші әріптері жөнінде жазба енгізіліп, сақтаушының және келушінің қолдары қойылады.</w:t>
      </w:r>
      <w:r>
        <w:br/>
      </w:r>
      <w:r>
        <w:rPr>
          <w:rFonts w:ascii="Times New Roman"/>
          <w:b w:val="false"/>
          <w:i w:val="false"/>
          <w:color w:val="000000"/>
          <w:sz w:val="28"/>
        </w:rPr>
        <w:t>
      Сақтау қоймасына келу журналы байланады, нөмірленеді және соңғы жазба енгізілгеннен кейін сақтаушының қолы қойылып, музейдің мөрімен басылады.</w:t>
      </w:r>
      <w:r>
        <w:br/>
      </w:r>
      <w:r>
        <w:rPr>
          <w:rFonts w:ascii="Times New Roman"/>
          <w:b w:val="false"/>
          <w:i w:val="false"/>
          <w:color w:val="000000"/>
          <w:sz w:val="28"/>
        </w:rPr>
        <w:t>
</w:t>
      </w:r>
      <w:r>
        <w:rPr>
          <w:rFonts w:ascii="Times New Roman"/>
          <w:b w:val="false"/>
          <w:i w:val="false"/>
          <w:color w:val="000000"/>
          <w:sz w:val="28"/>
        </w:rPr>
        <w:t>
      4. Музей қызметкерлері сақтау қоймасына тек өндірістік қажеттілікпен кіреді.</w:t>
      </w:r>
      <w:r>
        <w:br/>
      </w:r>
      <w:r>
        <w:rPr>
          <w:rFonts w:ascii="Times New Roman"/>
          <w:b w:val="false"/>
          <w:i w:val="false"/>
          <w:color w:val="000000"/>
          <w:sz w:val="28"/>
        </w:rPr>
        <w:t>
</w:t>
      </w:r>
      <w:r>
        <w:rPr>
          <w:rFonts w:ascii="Times New Roman"/>
          <w:b w:val="false"/>
          <w:i w:val="false"/>
          <w:color w:val="000000"/>
          <w:sz w:val="28"/>
        </w:rPr>
        <w:t>
      5. Музей заттарын музей аумағының шегінде сақтау қоймасынан уақытша пайдалануға тапсыру сақтаушы мен музей қызметкерлері арасында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тапсыру актісімен ресімделеді.</w:t>
      </w:r>
      <w:r>
        <w:br/>
      </w:r>
      <w:r>
        <w:rPr>
          <w:rFonts w:ascii="Times New Roman"/>
          <w:b w:val="false"/>
          <w:i w:val="false"/>
          <w:color w:val="000000"/>
          <w:sz w:val="28"/>
        </w:rPr>
        <w:t>
      Музей заттарын сақтау қоймасына қабылдау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қайтару актісімен ресімделеді.</w:t>
      </w:r>
      <w:r>
        <w:br/>
      </w:r>
      <w:r>
        <w:rPr>
          <w:rFonts w:ascii="Times New Roman"/>
          <w:b w:val="false"/>
          <w:i w:val="false"/>
          <w:color w:val="000000"/>
          <w:sz w:val="28"/>
        </w:rPr>
        <w:t>
</w:t>
      </w:r>
      <w:r>
        <w:rPr>
          <w:rFonts w:ascii="Times New Roman"/>
          <w:b w:val="false"/>
          <w:i w:val="false"/>
          <w:color w:val="000000"/>
          <w:sz w:val="28"/>
        </w:rPr>
        <w:t>
      6. Жеке тұлғалар сақтау қоймасына музей сақтаушысымен берілген бір реттік рұқсат қағазымен кіре алады. Рұқсат қағазы келушінің тегі, аты, әкесінің аты (бар болған жағдайда) сақтау қоймасында болған уақыты, келу мақсаты туралы мәліметті қамтыйды.</w:t>
      </w:r>
      <w:r>
        <w:br/>
      </w:r>
      <w:r>
        <w:rPr>
          <w:rFonts w:ascii="Times New Roman"/>
          <w:b w:val="false"/>
          <w:i w:val="false"/>
          <w:color w:val="000000"/>
          <w:sz w:val="28"/>
        </w:rPr>
        <w:t>
      Бір реттік рұқсат қағазы келуші сақтау қоймасына кіріп шыққаннан кейін қор сақтаушыда қалады.</w:t>
      </w:r>
    </w:p>
    <w:bookmarkEnd w:id="6"/>
    <w:bookmarkStart w:name="z20" w:id="7"/>
    <w:p>
      <w:pPr>
        <w:spacing w:after="0"/>
        <w:ind w:left="0"/>
        <w:jc w:val="both"/>
      </w:pPr>
      <w:r>
        <w:rPr>
          <w:rFonts w:ascii="Times New Roman"/>
          <w:b w:val="false"/>
          <w:i w:val="false"/>
          <w:color w:val="000000"/>
          <w:sz w:val="28"/>
        </w:rPr>
        <w:t xml:space="preserve">
Музейдің сақтау қоймасындағы музей    </w:t>
      </w:r>
      <w:r>
        <w:br/>
      </w:r>
      <w:r>
        <w:rPr>
          <w:rFonts w:ascii="Times New Roman"/>
          <w:b w:val="false"/>
          <w:i w:val="false"/>
          <w:color w:val="000000"/>
          <w:sz w:val="28"/>
        </w:rPr>
        <w:t xml:space="preserve">
заттары мен музей коллекцияларына     </w:t>
      </w:r>
      <w:r>
        <w:br/>
      </w:r>
      <w:r>
        <w:rPr>
          <w:rFonts w:ascii="Times New Roman"/>
          <w:b w:val="false"/>
          <w:i w:val="false"/>
          <w:color w:val="000000"/>
          <w:sz w:val="28"/>
        </w:rPr>
        <w:t xml:space="preserve">
қол жеткізу қағидаларына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xml:space="preserve">
(музейдің толық атауы)   </w:t>
      </w:r>
    </w:p>
    <w:p>
      <w:pPr>
        <w:spacing w:after="0"/>
        <w:ind w:left="0"/>
        <w:jc w:val="both"/>
      </w:pPr>
      <w:r>
        <w:rPr>
          <w:rFonts w:ascii="Times New Roman"/>
          <w:b w:val="false"/>
          <w:i w:val="false"/>
          <w:color w:val="000000"/>
          <w:sz w:val="28"/>
        </w:rPr>
        <w:t>                        № ____ Тапсыру актісі</w:t>
      </w:r>
    </w:p>
    <w:p>
      <w:pPr>
        <w:spacing w:after="0"/>
        <w:ind w:left="0"/>
        <w:jc w:val="both"/>
      </w:pPr>
      <w:r>
        <w:rPr>
          <w:rFonts w:ascii="Times New Roman"/>
          <w:b w:val="false"/>
          <w:i w:val="false"/>
          <w:color w:val="000000"/>
          <w:sz w:val="28"/>
        </w:rPr>
        <w:t>      Осы акт « » ___________ 20 __ жылы ____________________________</w:t>
      </w:r>
      <w:r>
        <w:br/>
      </w:r>
      <w:r>
        <w:rPr>
          <w:rFonts w:ascii="Times New Roman"/>
          <w:b w:val="false"/>
          <w:i w:val="false"/>
          <w:color w:val="000000"/>
          <w:sz w:val="28"/>
        </w:rPr>
        <w:t>
___________________________________________________________ құрамымен</w:t>
      </w:r>
      <w:r>
        <w:br/>
      </w:r>
      <w:r>
        <w:rPr>
          <w:rFonts w:ascii="Times New Roman"/>
          <w:b w:val="false"/>
          <w:i w:val="false"/>
          <w:color w:val="000000"/>
          <w:sz w:val="28"/>
        </w:rPr>
        <w:t>
(музейдің бас қор сақтаушысының, сақтаушысының аты, жөні, әкесінің аты, (болған жағдайда)</w:t>
      </w:r>
    </w:p>
    <w:p>
      <w:pPr>
        <w:spacing w:after="0"/>
        <w:ind w:left="0"/>
        <w:jc w:val="both"/>
      </w:pPr>
      <w:r>
        <w:rPr>
          <w:rFonts w:ascii="Times New Roman"/>
          <w:b w:val="false"/>
          <w:i w:val="false"/>
          <w:color w:val="000000"/>
          <w:sz w:val="28"/>
        </w:rPr>
        <w:t>төмендегі музей заттары мен (немесе) музей коллекцияларын:</w:t>
      </w:r>
      <w:r>
        <w:br/>
      </w:r>
      <w:r>
        <w:rPr>
          <w:rFonts w:ascii="Times New Roman"/>
          <w:b w:val="false"/>
          <w:i w:val="false"/>
          <w:color w:val="000000"/>
          <w:sz w:val="28"/>
        </w:rPr>
        <w:t>
« » ________ 20 __ жылға дейін тапсырғандығы, ал ____________________</w:t>
      </w:r>
      <w:r>
        <w:br/>
      </w:r>
      <w:r>
        <w:rPr>
          <w:rFonts w:ascii="Times New Roman"/>
          <w:b w:val="false"/>
          <w:i w:val="false"/>
          <w:color w:val="000000"/>
          <w:sz w:val="28"/>
        </w:rPr>
        <w:t>
               (аты, жөні, әкесінің аты, (болған жағдайда), лауазымы)</w:t>
      </w:r>
      <w:r>
        <w:br/>
      </w:r>
      <w:r>
        <w:rPr>
          <w:rFonts w:ascii="Times New Roman"/>
          <w:b w:val="false"/>
          <w:i w:val="false"/>
          <w:color w:val="000000"/>
          <w:sz w:val="28"/>
        </w:rPr>
        <w:t>
уақытша пайдалануға ______________________________________ мақсатында</w:t>
      </w:r>
      <w:r>
        <w:br/>
      </w:r>
      <w:r>
        <w:rPr>
          <w:rFonts w:ascii="Times New Roman"/>
          <w:b w:val="false"/>
          <w:i w:val="false"/>
          <w:color w:val="000000"/>
          <w:sz w:val="28"/>
        </w:rPr>
        <w:t>
қабылдағаны туралы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4500"/>
        <w:gridCol w:w="1510"/>
        <w:gridCol w:w="2666"/>
        <w:gridCol w:w="1986"/>
        <w:gridCol w:w="2757"/>
      </w:tblGrid>
      <w:tr>
        <w:trPr>
          <w:trHeight w:val="12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Музей затының атауы және қысқаша сипаттамасы, оның дайындалу техникасы, өлшемі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Музей заттарының саны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Музей затының шифры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Музей затының сақталуы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1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Мен,_________________________________________________________________</w:t>
      </w:r>
      <w:r>
        <w:br/>
      </w:r>
      <w:r>
        <w:rPr>
          <w:rFonts w:ascii="Times New Roman"/>
          <w:b w:val="false"/>
          <w:i w:val="false"/>
          <w:color w:val="000000"/>
          <w:sz w:val="28"/>
        </w:rPr>
        <w:t>
        көрсетілген музей заттары мен музей коллекцияларын қабылдаған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 жөні, әкесінің аты, (болған жағдайда), лауазымы)</w:t>
      </w:r>
    </w:p>
    <w:p>
      <w:pPr>
        <w:spacing w:after="0"/>
        <w:ind w:left="0"/>
        <w:jc w:val="both"/>
      </w:pPr>
      <w:r>
        <w:rPr>
          <w:rFonts w:ascii="Times New Roman"/>
          <w:b w:val="false"/>
          <w:i w:val="false"/>
          <w:color w:val="000000"/>
          <w:sz w:val="28"/>
        </w:rPr>
        <w:t>көрсетілген музей заттары мен (немесе) музей коллекцияларын қабылдаймын, және олардың сақталуын қамтамасыз етемін және осы актіде белгіленген мерзімде қайтарамын.</w:t>
      </w:r>
    </w:p>
    <w:bookmarkStart w:name="z21" w:id="8"/>
    <w:p>
      <w:pPr>
        <w:spacing w:after="0"/>
        <w:ind w:left="0"/>
        <w:jc w:val="both"/>
      </w:pPr>
      <w:r>
        <w:rPr>
          <w:rFonts w:ascii="Times New Roman"/>
          <w:b w:val="false"/>
          <w:i w:val="false"/>
          <w:color w:val="000000"/>
          <w:sz w:val="28"/>
        </w:rPr>
        <w:t xml:space="preserve">
Музейдің сақтау қоймасындағы музей    </w:t>
      </w:r>
      <w:r>
        <w:br/>
      </w:r>
      <w:r>
        <w:rPr>
          <w:rFonts w:ascii="Times New Roman"/>
          <w:b w:val="false"/>
          <w:i w:val="false"/>
          <w:color w:val="000000"/>
          <w:sz w:val="28"/>
        </w:rPr>
        <w:t xml:space="preserve">
заттары мен музей коллекцияларына     </w:t>
      </w:r>
      <w:r>
        <w:br/>
      </w:r>
      <w:r>
        <w:rPr>
          <w:rFonts w:ascii="Times New Roman"/>
          <w:b w:val="false"/>
          <w:i w:val="false"/>
          <w:color w:val="000000"/>
          <w:sz w:val="28"/>
        </w:rPr>
        <w:t xml:space="preserve">
қол жеткізу қағидаларына         </w:t>
      </w:r>
      <w:r>
        <w:br/>
      </w:r>
      <w:r>
        <w:rPr>
          <w:rFonts w:ascii="Times New Roman"/>
          <w:b w:val="false"/>
          <w:i w:val="false"/>
          <w:color w:val="000000"/>
          <w:sz w:val="28"/>
        </w:rPr>
        <w:t xml:space="preserve">
2-қосымша                </w:t>
      </w:r>
    </w:p>
    <w:bookmarkEnd w:id="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xml:space="preserve">
(музейдің толық атауы)   </w:t>
      </w:r>
    </w:p>
    <w:p>
      <w:pPr>
        <w:spacing w:after="0"/>
        <w:ind w:left="0"/>
        <w:jc w:val="both"/>
      </w:pPr>
      <w:r>
        <w:rPr>
          <w:rFonts w:ascii="Times New Roman"/>
          <w:b w:val="false"/>
          <w:i w:val="false"/>
          <w:color w:val="000000"/>
          <w:sz w:val="28"/>
        </w:rPr>
        <w:t>                        № ____ Қайтару актісі</w:t>
      </w:r>
    </w:p>
    <w:p>
      <w:pPr>
        <w:spacing w:after="0"/>
        <w:ind w:left="0"/>
        <w:jc w:val="both"/>
      </w:pPr>
      <w:r>
        <w:rPr>
          <w:rFonts w:ascii="Times New Roman"/>
          <w:b w:val="false"/>
          <w:i w:val="false"/>
          <w:color w:val="000000"/>
          <w:sz w:val="28"/>
        </w:rPr>
        <w:t>      Осы акт « » ___________ 20 __ жылы ____________________________</w:t>
      </w:r>
      <w:r>
        <w:br/>
      </w:r>
      <w:r>
        <w:rPr>
          <w:rFonts w:ascii="Times New Roman"/>
          <w:b w:val="false"/>
          <w:i w:val="false"/>
          <w:color w:val="000000"/>
          <w:sz w:val="28"/>
        </w:rPr>
        <w:t>
___________________________________________________________ құрамымен</w:t>
      </w:r>
      <w:r>
        <w:br/>
      </w:r>
      <w:r>
        <w:rPr>
          <w:rFonts w:ascii="Times New Roman"/>
          <w:b w:val="false"/>
          <w:i w:val="false"/>
          <w:color w:val="000000"/>
          <w:sz w:val="28"/>
        </w:rPr>
        <w:t>
(музейдің бас қор сақтаушысының, сақтаушысының аты, жөні, әкесінің аты, (болған жағдайда)</w:t>
      </w:r>
    </w:p>
    <w:p>
      <w:pPr>
        <w:spacing w:after="0"/>
        <w:ind w:left="0"/>
        <w:jc w:val="both"/>
      </w:pPr>
      <w:r>
        <w:rPr>
          <w:rFonts w:ascii="Times New Roman"/>
          <w:b w:val="false"/>
          <w:i w:val="false"/>
          <w:color w:val="000000"/>
          <w:sz w:val="28"/>
        </w:rPr>
        <w:t>төмендегі музей заттары мен (немесе) музей коллекцияларын:</w:t>
      </w:r>
      <w:r>
        <w:br/>
      </w:r>
      <w:r>
        <w:rPr>
          <w:rFonts w:ascii="Times New Roman"/>
          <w:b w:val="false"/>
          <w:i w:val="false"/>
          <w:color w:val="000000"/>
          <w:sz w:val="28"/>
        </w:rPr>
        <w:t>
« » ________ 20 __ жылға дейін тапсырғандығы, ал ____________________</w:t>
      </w:r>
      <w:r>
        <w:br/>
      </w:r>
      <w:r>
        <w:rPr>
          <w:rFonts w:ascii="Times New Roman"/>
          <w:b w:val="false"/>
          <w:i w:val="false"/>
          <w:color w:val="000000"/>
          <w:sz w:val="28"/>
        </w:rPr>
        <w:t>
               (аты, жөні, әкесінің аты, (болған жағдайда), лауазымы)</w:t>
      </w:r>
    </w:p>
    <w:p>
      <w:pPr>
        <w:spacing w:after="0"/>
        <w:ind w:left="0"/>
        <w:jc w:val="both"/>
      </w:pPr>
      <w:r>
        <w:rPr>
          <w:rFonts w:ascii="Times New Roman"/>
          <w:b w:val="false"/>
          <w:i w:val="false"/>
          <w:color w:val="000000"/>
          <w:sz w:val="28"/>
        </w:rPr>
        <w:t>« » ________ 20 __ жылы қайтарғаны туралы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4500"/>
        <w:gridCol w:w="1510"/>
        <w:gridCol w:w="2666"/>
        <w:gridCol w:w="1986"/>
        <w:gridCol w:w="2757"/>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Музей затының атауы және қысқаша сипаттамасы, оның дайындалу техникасы, өлшемі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Музей заттарының саны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Музей затының шифры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Музей затының сақталуы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1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