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96d7" w14:textId="e4d9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4 желтоқсандағы № 677 бұйрығы. Қазақстан Республикасының Әділет министрлігінде 2016 жылы 20 қаңтарда № 12894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05.04.2023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43-1) тармақшасына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Республикасының Мемлекеттік басқару жүйесін одан әрі жетілдіру шаралары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05.04.2023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05.04.2023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Экономика және қаржы департаменті (Т. Нұрғожаева) Жоғары және жоғары оқу орнынан кейінгі білім, халықаралық ынтымақтастық (С. Өмірбаев), Кәсіптік-техникалық және орта білімнен кейінгі білімді жаңғырту (Д. Қаленова) департаменттерімен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даму министрі   </w:t>
      </w:r>
    </w:p>
    <w:p>
      <w:pPr>
        <w:spacing w:after="0"/>
        <w:ind w:left="0"/>
        <w:jc w:val="both"/>
      </w:pPr>
      <w:r>
        <w:rPr>
          <w:rFonts w:ascii="Times New Roman"/>
          <w:b w:val="false"/>
          <w:i w:val="false"/>
          <w:color w:val="000000"/>
          <w:sz w:val="28"/>
        </w:rPr>
        <w:t xml:space="preserve">
      __________________ Т. Дүйсенова   </w:t>
      </w:r>
    </w:p>
    <w:p>
      <w:pPr>
        <w:spacing w:after="0"/>
        <w:ind w:left="0"/>
        <w:jc w:val="both"/>
      </w:pPr>
      <w:r>
        <w:rPr>
          <w:rFonts w:ascii="Times New Roman"/>
          <w:b w:val="false"/>
          <w:i w:val="false"/>
          <w:color w:val="000000"/>
          <w:sz w:val="28"/>
        </w:rPr>
        <w:t>
      2015 жылғы 21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__________________Б. Сұлтанов   </w:t>
      </w:r>
    </w:p>
    <w:p>
      <w:pPr>
        <w:spacing w:after="0"/>
        <w:ind w:left="0"/>
        <w:jc w:val="both"/>
      </w:pPr>
      <w:r>
        <w:rPr>
          <w:rFonts w:ascii="Times New Roman"/>
          <w:b w:val="false"/>
          <w:i w:val="false"/>
          <w:color w:val="000000"/>
          <w:sz w:val="28"/>
        </w:rPr>
        <w:t>
      2015 жылғы 22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__________________ А. Мұхамедиұлы   </w:t>
      </w:r>
    </w:p>
    <w:p>
      <w:pPr>
        <w:spacing w:after="0"/>
        <w:ind w:left="0"/>
        <w:jc w:val="both"/>
      </w:pPr>
      <w:r>
        <w:rPr>
          <w:rFonts w:ascii="Times New Roman"/>
          <w:b w:val="false"/>
          <w:i w:val="false"/>
          <w:color w:val="000000"/>
          <w:sz w:val="28"/>
        </w:rPr>
        <w:t>
      2015 жылғы 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28" w:id="8"/>
    <w:p>
      <w:pPr>
        <w:spacing w:after="0"/>
        <w:ind w:left="0"/>
        <w:jc w:val="left"/>
      </w:pPr>
      <w:r>
        <w:rPr>
          <w:rFonts w:ascii="Times New Roman"/>
          <w:b/>
          <w:i w:val="false"/>
          <w:color w:val="000000"/>
        </w:rPr>
        <w:t xml:space="preserve"> Жоғары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05.04.2023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9"/>
    <w:p>
      <w:pPr>
        <w:spacing w:after="0"/>
        <w:ind w:left="0"/>
        <w:jc w:val="both"/>
      </w:pPr>
      <w:r>
        <w:rPr>
          <w:rFonts w:ascii="Times New Roman"/>
          <w:b w:val="false"/>
          <w:i w:val="false"/>
          <w:color w:val="000000"/>
          <w:sz w:val="28"/>
        </w:rPr>
        <w:t xml:space="preserve">
       1. Осы Жоғары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 (бұдан әрі – Қағидалар) "Білім туралы" Қазақстан Республикасы Заңының 5-бабының </w:t>
      </w:r>
      <w:r>
        <w:rPr>
          <w:rFonts w:ascii="Times New Roman"/>
          <w:b w:val="false"/>
          <w:i w:val="false"/>
          <w:color w:val="000000"/>
          <w:sz w:val="28"/>
        </w:rPr>
        <w:t>43-1) тармақшасына</w:t>
      </w:r>
      <w:r>
        <w:rPr>
          <w:rFonts w:ascii="Times New Roman"/>
          <w:b w:val="false"/>
          <w:i w:val="false"/>
          <w:color w:val="000000"/>
          <w:sz w:val="28"/>
        </w:rPr>
        <w:t xml:space="preserve"> сәйкес әзiрленген және жоғары және (немесе) жоғары бiлiмнен кейін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тәртiбiн айқындайды.</w:t>
      </w:r>
    </w:p>
    <w:bookmarkEnd w:id="9"/>
    <w:bookmarkStart w:name="z20"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21" w:id="11"/>
    <w:p>
      <w:pPr>
        <w:spacing w:after="0"/>
        <w:ind w:left="0"/>
        <w:jc w:val="both"/>
      </w:pPr>
      <w:r>
        <w:rPr>
          <w:rFonts w:ascii="Times New Roman"/>
          <w:b w:val="false"/>
          <w:i w:val="false"/>
          <w:color w:val="000000"/>
          <w:sz w:val="28"/>
        </w:rPr>
        <w:t>
      1) білiм алушылар – студенттер, магистранттар және даярлық бөлiмдерiнiң тыңдаушылары;</w:t>
      </w:r>
    </w:p>
    <w:bookmarkEnd w:id="11"/>
    <w:bookmarkStart w:name="z22" w:id="12"/>
    <w:p>
      <w:pPr>
        <w:spacing w:after="0"/>
        <w:ind w:left="0"/>
        <w:jc w:val="both"/>
      </w:pPr>
      <w:r>
        <w:rPr>
          <w:rFonts w:ascii="Times New Roman"/>
          <w:b w:val="false"/>
          <w:i w:val="false"/>
          <w:color w:val="000000"/>
          <w:sz w:val="28"/>
        </w:rPr>
        <w:t>
      2) жол жүру өтемақысы – мемлекеттік бiлiм беру тапсырысы негiзiнде білім алушыларға қалааралық темiржол және автомобиль көлiгiнде (таксиден басқа) қысқы және жазғы каникулдар кезеңiнде жол жүру құнының бөлiгiн өтеу үшін берілетін ақшалай төлем;</w:t>
      </w:r>
    </w:p>
    <w:bookmarkEnd w:id="12"/>
    <w:bookmarkStart w:name="z23" w:id="13"/>
    <w:p>
      <w:pPr>
        <w:spacing w:after="0"/>
        <w:ind w:left="0"/>
        <w:jc w:val="both"/>
      </w:pPr>
      <w:r>
        <w:rPr>
          <w:rFonts w:ascii="Times New Roman"/>
          <w:b w:val="false"/>
          <w:i w:val="false"/>
          <w:color w:val="000000"/>
          <w:sz w:val="28"/>
        </w:rPr>
        <w:t>
      3) өтемақы төлеу жөнiндегi ұйымдар - республикалық бюджет есебiнен жоғары білімдi мамандар даярлауды іске асыратын білім беру ұйымдары.</w:t>
      </w:r>
    </w:p>
    <w:bookmarkEnd w:id="13"/>
    <w:bookmarkStart w:name="z24" w:id="14"/>
    <w:p>
      <w:pPr>
        <w:spacing w:after="0"/>
        <w:ind w:left="0"/>
        <w:jc w:val="both"/>
      </w:pPr>
      <w:r>
        <w:rPr>
          <w:rFonts w:ascii="Times New Roman"/>
          <w:b w:val="false"/>
          <w:i w:val="false"/>
          <w:color w:val="000000"/>
          <w:sz w:val="28"/>
        </w:rPr>
        <w:t>
      3. Жол жүру өтемақысы республикалық бюджеттің қаражаты есебiнен төленедi.</w:t>
      </w:r>
    </w:p>
    <w:bookmarkEnd w:id="14"/>
    <w:bookmarkStart w:name="z25" w:id="15"/>
    <w:p>
      <w:pPr>
        <w:spacing w:after="0"/>
        <w:ind w:left="0"/>
        <w:jc w:val="both"/>
      </w:pPr>
      <w:r>
        <w:rPr>
          <w:rFonts w:ascii="Times New Roman"/>
          <w:b w:val="false"/>
          <w:i w:val="false"/>
          <w:color w:val="000000"/>
          <w:sz w:val="28"/>
        </w:rPr>
        <w:t>
      4. Қазақстан Республикасының бюджеттік заңнамасына сәйкес мемлекеттік тапсырысты орындайтын бюджеттік бағдарламалар әкімшілері жыл сайын республикалық бюджеттiң жобаларын әзiрлеу кезiнде білім алушыларға жол жүру үшін ақшалай өтемақыларды төлеуге арналған қаражатқа қажеттiлiк есебiн бюджеттiк жоспарлау жөнiндегi орталық уәкілеттi органға ұсынады.</w:t>
      </w:r>
    </w:p>
    <w:bookmarkEnd w:id="15"/>
    <w:bookmarkStart w:name="z26" w:id="16"/>
    <w:p>
      <w:pPr>
        <w:spacing w:after="0"/>
        <w:ind w:left="0"/>
        <w:jc w:val="both"/>
      </w:pPr>
      <w:r>
        <w:rPr>
          <w:rFonts w:ascii="Times New Roman"/>
          <w:b w:val="false"/>
          <w:i w:val="false"/>
          <w:color w:val="000000"/>
          <w:sz w:val="28"/>
        </w:rPr>
        <w:t>
      5. Жол жүруге өтемақы мемлекеттік білім беру тапсырысы бойынша білім алушылардың мынадай санаттарына төленеді:</w:t>
      </w:r>
    </w:p>
    <w:bookmarkEnd w:id="16"/>
    <w:p>
      <w:pPr>
        <w:spacing w:after="0"/>
        <w:ind w:left="0"/>
        <w:jc w:val="both"/>
      </w:pPr>
      <w:r>
        <w:rPr>
          <w:rFonts w:ascii="Times New Roman"/>
          <w:b w:val="false"/>
          <w:i w:val="false"/>
          <w:color w:val="000000"/>
          <w:sz w:val="28"/>
        </w:rPr>
        <w:t>
      жоғары және жоғары оқу орнынан кейінгі білім беру ұйымдарының студенттеріне, магистранттарына жылына екі рет қысқы және жазғы каникул кезеңінде 4 еселенген айлық есептік көрсеткіштің (бұдан әрі – АЕК) мөлшерінде;</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дайындық бөлімдерінің тыңдаушыларына – жылына бір рет 4 еселенген АЕК мөлшерінде;</w:t>
      </w:r>
    </w:p>
    <w:p>
      <w:pPr>
        <w:spacing w:after="0"/>
        <w:ind w:left="0"/>
        <w:jc w:val="both"/>
      </w:pPr>
      <w:r>
        <w:rPr>
          <w:rFonts w:ascii="Times New Roman"/>
          <w:b w:val="false"/>
          <w:i w:val="false"/>
          <w:color w:val="000000"/>
          <w:sz w:val="28"/>
        </w:rPr>
        <w:t xml:space="preserve">
      жоғары және жоғары оқу орнынан кейінгі білім беру ұйымдарының түлектеріне – жылына бір рет 4 еселенген АЕК мөлшерінде біржолғы жәрдемақы төленеді. </w:t>
      </w:r>
    </w:p>
    <w:bookmarkStart w:name="z27" w:id="17"/>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ақпан және маусым айларында қаражатты бiлiм алушылардың карт-шотына аудару жолымен немесе қолма-қол төлемдермен жүргiзедi.</w:t>
      </w:r>
    </w:p>
    <w:bookmarkEnd w:id="17"/>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