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03dc" w14:textId="fcb0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мәдениет ұйымдары көрсететін қызметтердің қолжетімді болуын қамтамасыз ету" ең төмен әлеуметтік стандартын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2015 жылғы 31 желтоқсандағы № 421 бұйрығы. Қазақстан Республикасының Әділет министрлігінде 2016 жылы 25 қаңтарда № 12920 болып тіркелді</w:t>
      </w:r>
    </w:p>
    <w:p>
      <w:pPr>
        <w:spacing w:after="0"/>
        <w:ind w:left="0"/>
        <w:jc w:val="both"/>
      </w:pPr>
      <w:bookmarkStart w:name="z4" w:id="0"/>
      <w:r>
        <w:rPr>
          <w:rFonts w:ascii="Times New Roman"/>
          <w:b w:val="false"/>
          <w:i w:val="false"/>
          <w:color w:val="000000"/>
          <w:sz w:val="28"/>
        </w:rPr>
        <w:t>
      "Ең төмен әлеуметтік стандарттар және олардың кепілдіктері туралы" 2015 жылғы 19 мамырдағы Қазақстан Республикасы Заңының 9-бабы 3) </w:t>
      </w:r>
      <w:r>
        <w:rPr>
          <w:rFonts w:ascii="Times New Roman"/>
          <w:b w:val="false"/>
          <w:i w:val="false"/>
          <w:color w:val="000000"/>
          <w:sz w:val="28"/>
        </w:rPr>
        <w:t>тармақшасына</w:t>
      </w:r>
      <w:r>
        <w:rPr>
          <w:rFonts w:ascii="Times New Roman"/>
          <w:b w:val="false"/>
          <w:i w:val="false"/>
          <w:color w:val="000000"/>
          <w:sz w:val="28"/>
        </w:rPr>
        <w:t xml:space="preserve"> және </w:t>
      </w:r>
      <w:r>
        <w:rPr>
          <w:rFonts w:ascii="Times New Roman"/>
          <w:b w:val="false"/>
          <w:i w:val="false"/>
          <w:color w:val="000000"/>
          <w:sz w:val="28"/>
        </w:rPr>
        <w:t>33-бабына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мәдениет ұйымдары көрсететін қызметтердің қолжетімді болуын қамтамасыз ету" ең төмен әлеуметтік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Экономика және қаржы департаменті (А. Б. Досходжаева)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құқықтың актілерінің эталонда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w:t>
      </w:r>
      <w:r>
        <w:br/>
      </w:r>
      <w:r>
        <w:rPr>
          <w:rFonts w:ascii="Times New Roman"/>
          <w:b w:val="false"/>
          <w:i w:val="false"/>
          <w:color w:val="000000"/>
          <w:sz w:val="28"/>
        </w:rPr>
        <w:t>
</w:t>
      </w:r>
      <w:r>
        <w:rPr>
          <w:rFonts w:ascii="Times New Roman"/>
          <w:b w:val="false"/>
          <w:i w:val="false"/>
          <w:color w:val="000000"/>
          <w:sz w:val="28"/>
        </w:rPr>
        <w:t>
      3) ресми жарияланғаннан кейін осы бұйрықтың Қазақстан Республикасы Мәдениет және спорт министрлігінің интернет-ресурсында орналастыруын;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тіркеуден өткен соң он жұмыс күні ішінде Қазақстан Республикасы Мәдениет және спорт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тақмақшаларында қарастырылған іс-шаралардың орындалуы туралы ақпараттың ұсынылуын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w:t>
            </w:r>
          </w:p>
          <w:bookmarkEnd w:id="1"/>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
</w:t>
            </w:r>
            <w:r>
              <w:rPr>
                <w:rFonts w:ascii="Times New Roman"/>
                <w:b w:val="false"/>
                <w:i/>
                <w:color w:val="000000"/>
                <w:sz w:val="20"/>
              </w:rPr>
              <w:t>      Мәдениет және спорт Министрінің м.а.</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Әзілханов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 w:id="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Мәдениет және спорт</w:t>
            </w:r>
            <w:r>
              <w:br/>
            </w:r>
            <w:r>
              <w:rPr>
                <w:rFonts w:ascii="Times New Roman"/>
                <w:b w:val="false"/>
                <w:i w:val="false"/>
                <w:color w:val="000000"/>
                <w:sz w:val="20"/>
              </w:rPr>
              <w:t>
министрінің м.а.</w:t>
            </w:r>
            <w:r>
              <w:br/>
            </w:r>
            <w:r>
              <w:rPr>
                <w:rFonts w:ascii="Times New Roman"/>
                <w:b w:val="false"/>
                <w:i w:val="false"/>
                <w:color w:val="000000"/>
                <w:sz w:val="20"/>
              </w:rPr>
              <w:t>
</w:t>
            </w:r>
            <w:r>
              <w:rPr>
                <w:rFonts w:ascii="Times New Roman"/>
                <w:b w:val="false"/>
                <w:i w:val="false"/>
                <w:color w:val="000000"/>
                <w:sz w:val="20"/>
              </w:rPr>
              <w:t>
2015 жылғы 31 желтоқсандағы</w:t>
            </w:r>
            <w:r>
              <w:br/>
            </w:r>
            <w:r>
              <w:rPr>
                <w:rFonts w:ascii="Times New Roman"/>
                <w:b w:val="false"/>
                <w:i w:val="false"/>
                <w:color w:val="000000"/>
                <w:sz w:val="20"/>
              </w:rPr>
              <w:t>
</w:t>
            </w:r>
            <w:r>
              <w:rPr>
                <w:rFonts w:ascii="Times New Roman"/>
                <w:b w:val="false"/>
                <w:i w:val="false"/>
                <w:color w:val="000000"/>
                <w:sz w:val="20"/>
              </w:rPr>
              <w:t>
№ 421 
</w:t>
            </w:r>
            <w:r>
              <w:rPr>
                <w:rFonts w:ascii="Times New Roman"/>
                <w:b w:val="false"/>
                <w:i w:val="false"/>
                <w:color w:val="000000"/>
                <w:sz w:val="20"/>
              </w:rPr>
              <w:t>
бұйрығымен</w:t>
            </w:r>
            <w:r>
              <w:br/>
            </w:r>
            <w:r>
              <w:rPr>
                <w:rFonts w:ascii="Times New Roman"/>
                <w:b w:val="false"/>
                <w:i w:val="false"/>
                <w:color w:val="000000"/>
                <w:sz w:val="20"/>
              </w:rPr>
              <w:t>
бекітілген</w:t>
            </w:r>
          </w:p>
          <w:bookmarkEnd w:id="3"/>
        </w:tc>
      </w:tr>
    </w:tbl>
    <w:bookmarkStart w:name="z20" w:id="4"/>
    <w:p>
      <w:pPr>
        <w:spacing w:after="0"/>
        <w:ind w:left="0"/>
        <w:jc w:val="left"/>
      </w:pPr>
      <w:r>
        <w:rPr>
          <w:rFonts w:ascii="Times New Roman"/>
          <w:b/>
          <w:i w:val="false"/>
          <w:color w:val="000000"/>
        </w:rPr>
        <w:t xml:space="preserve"> 
"Мемлекеттік мәдениет ұйымдары көрсететін қызметтердің қолжетімді болуын қамтамасыз ету" 
</w:t>
      </w:r>
      <w:r>
        <w:rPr>
          <w:rFonts w:ascii="Times New Roman"/>
          <w:b/>
          <w:i w:val="false"/>
          <w:color w:val="000000"/>
        </w:rPr>
        <w:t>
ең төмен әлеуметтік стандарты</w:t>
      </w:r>
    </w:p>
    <w:bookmarkEnd w:id="4"/>
    <w:bookmarkStart w:name="z22" w:id="5"/>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r>
        <w:br/>
      </w:r>
      <w:r>
        <w:rPr>
          <w:rFonts w:ascii="Times New Roman"/>
          <w:b w:val="false"/>
          <w:i w:val="false"/>
          <w:color w:val="000000"/>
          <w:sz w:val="28"/>
        </w:rPr>
        <w:t>
</w:t>
      </w:r>
      <w:r>
        <w:rPr>
          <w:rFonts w:ascii="Times New Roman"/>
          <w:b w:val="false"/>
          <w:i w:val="false"/>
          <w:color w:val="000000"/>
          <w:sz w:val="28"/>
        </w:rPr>
        <w:t>
      Қазақстан Республикасының Мәдениет және спорт министрлігі.</w:t>
      </w:r>
      <w:r>
        <w:br/>
      </w:r>
      <w:r>
        <w:rPr>
          <w:rFonts w:ascii="Times New Roman"/>
          <w:b w:val="false"/>
          <w:i w:val="false"/>
          <w:color w:val="000000"/>
          <w:sz w:val="28"/>
        </w:rPr>
        <w:t>
</w:t>
      </w:r>
      <w:r>
        <w:rPr>
          <w:rFonts w:ascii="Times New Roman"/>
          <w:b w:val="false"/>
          <w:i w:val="false"/>
          <w:color w:val="000000"/>
          <w:sz w:val="28"/>
        </w:rPr>
        <w:t>
      2. Ең төмен әлеуметтік стандартты қолдануға негіз болатын заңдар және заңдық құқықтық актілерінің тізбесі:</w:t>
      </w:r>
      <w:r>
        <w:br/>
      </w:r>
      <w:r>
        <w:rPr>
          <w:rFonts w:ascii="Times New Roman"/>
          <w:b w:val="false"/>
          <w:i w:val="false"/>
          <w:color w:val="000000"/>
          <w:sz w:val="28"/>
        </w:rPr>
        <w:t>
</w:t>
      </w:r>
      <w:r>
        <w:rPr>
          <w:rFonts w:ascii="Times New Roman"/>
          <w:b w:val="false"/>
          <w:i w:val="false"/>
          <w:color w:val="000000"/>
          <w:sz w:val="28"/>
        </w:rPr>
        <w:t>
      1) "Мәдениет туралы" 2006 жылғы 15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"Ең төмен әлеуметтік стандарттар және олардың кепілдіктері туралы" 2015 жылғы 19 мамырдағы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
      3. Ең төмен әлеуметтік стандарттың мақсаты:</w:t>
      </w:r>
      <w:r>
        <w:br/>
      </w:r>
      <w:r>
        <w:rPr>
          <w:rFonts w:ascii="Times New Roman"/>
          <w:b w:val="false"/>
          <w:i w:val="false"/>
          <w:color w:val="000000"/>
          <w:sz w:val="28"/>
        </w:rPr>
        <w:t>
</w:t>
      </w:r>
      <w:r>
        <w:rPr>
          <w:rFonts w:ascii="Times New Roman"/>
          <w:b w:val="false"/>
          <w:i w:val="false"/>
          <w:color w:val="000000"/>
          <w:sz w:val="28"/>
        </w:rPr>
        <w:t xml:space="preserve">
      Мемлекеттік мәдениет ұйымдары көрсететін қызметтердің қолжетімді болуын қамтамасыз ету. </w:t>
      </w:r>
      <w:r>
        <w:br/>
      </w:r>
      <w:r>
        <w:rPr>
          <w:rFonts w:ascii="Times New Roman"/>
          <w:b w:val="false"/>
          <w:i w:val="false"/>
          <w:color w:val="000000"/>
          <w:sz w:val="28"/>
        </w:rPr>
        <w:t>
</w:t>
      </w:r>
      <w:r>
        <w:rPr>
          <w:rFonts w:ascii="Times New Roman"/>
          <w:b w:val="false"/>
          <w:i w:val="false"/>
          <w:color w:val="000000"/>
          <w:sz w:val="28"/>
        </w:rPr>
        <w:t>
      4. Ең төмен әлеуметтік стандарттың нормалары мен нормативтері осы стандарттың қосымшасында көрсетілген.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533"/>
        <w:gridCol w:w="4320"/>
        <w:gridCol w:w="1993"/>
        <w:gridCol w:w="5178"/>
      </w:tblGrid>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Норма/нормативтің атауы</w:t>
            </w: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Норманы/нормативті реттейтін нормативтік құқықтық акт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Норма/норматив бойынша ең төмен әлеуметтік стандартқа құқығы бар тұлғалар санаттары</w:t>
            </w:r>
            <w:r>
              <w:br/>
            </w:r>
            <w:r>
              <w:rPr>
                <w:rFonts w:ascii="Times New Roman"/>
                <w:b w:val="false"/>
                <w:i w:val="false"/>
                <w:color w:val="000000"/>
                <w:sz w:val="20"/>
              </w:rPr>
              <w:t>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Норма/норматив көлемі</w:t>
            </w: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ұйымдарына қолжетімділік</w:t>
            </w: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туралы" Қазақстан Республикасының 2016 жылғы 15 желтоқсандағы және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0"/>
              </w:rPr>
              <w:t>Заңдары</w:t>
            </w:r>
            <w:r>
              <w:rPr>
                <w:rFonts w:ascii="Times New Roman"/>
                <w:b w:val="false"/>
                <w:i w:val="false"/>
                <w:color w:val="000000"/>
                <w:sz w:val="20"/>
              </w:rPr>
              <w:t>;</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қалалардын тұрғындары халық саны 1000 адамнан астам ауылдық елді мекендердін тұрғындары</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ұйымы есептелгенде 1000 адамға 50 орын</w:t>
            </w:r>
            <w:r>
              <w:br/>
            </w:r>
            <w:r>
              <w:rPr>
                <w:rFonts w:ascii="Times New Roman"/>
                <w:b w:val="false"/>
                <w:i w:val="false"/>
                <w:color w:val="000000"/>
                <w:sz w:val="20"/>
              </w:rPr>
              <w:t>
 </w:t>
            </w:r>
          </w:p>
        </w:tc>
      </w:tr>
      <w:tr>
        <w:trPr>
          <w:trHeight w:val="30" w:hRule="atLeast"/>
        </w:trPr>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мәдени-демалыс кешені </w:t>
            </w:r>
            <w:r>
              <w:br/>
            </w:r>
            <w:r>
              <w:rPr>
                <w:rFonts w:ascii="Times New Roman"/>
                <w:b w:val="false"/>
                <w:i w:val="false"/>
                <w:color w:val="000000"/>
                <w:sz w:val="20"/>
              </w:rPr>
              <w:t>
халық саны 1000-2000 адам болған жағдайда 1000 адамға 230-300 орын;</w:t>
            </w:r>
            <w:r>
              <w:br/>
            </w:r>
            <w:r>
              <w:rPr>
                <w:rFonts w:ascii="Times New Roman"/>
                <w:b w:val="false"/>
                <w:i w:val="false"/>
                <w:color w:val="000000"/>
                <w:sz w:val="20"/>
              </w:rPr>
              <w:t>
халықтың саны 2000-5000 адам болған жағдайда 1000 адамға 190-230 орын;</w:t>
            </w:r>
            <w:r>
              <w:br/>
            </w:r>
            <w:r>
              <w:rPr>
                <w:rFonts w:ascii="Times New Roman"/>
                <w:b w:val="false"/>
                <w:i w:val="false"/>
                <w:color w:val="000000"/>
                <w:sz w:val="20"/>
              </w:rPr>
              <w:t>
халықтың саны 5000 адам астам болған жағдайда 1000 адамға 140-190 орын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8"/>
          <w:p>
            <w:pPr>
              <w:spacing w:after="20"/>
              <w:ind w:left="20"/>
              <w:jc w:val="both"/>
            </w:pPr>
            <w:r>
              <w:rPr>
                <w:rFonts w:ascii="Times New Roman"/>
                <w:b w:val="false"/>
                <w:i w:val="false"/>
                <w:color w:val="000000"/>
                <w:sz w:val="20"/>
              </w:rPr>
              <w:t>
халық саны 1000 адамнан кем емес ауылдық елді мекендердін тұрғындары</w:t>
            </w:r>
            <w:r>
              <w:br/>
            </w:r>
            <w:r>
              <w:rPr>
                <w:rFonts w:ascii="Times New Roman"/>
                <w:b w:val="false"/>
                <w:i w:val="false"/>
                <w:color w:val="000000"/>
                <w:sz w:val="20"/>
              </w:rPr>
              <w:t>
 </w:t>
            </w:r>
          </w:p>
          <w:bookmarkEnd w:id="8"/>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деңгейіндегі жылжымалы мәдени-демалыс кешені</w:t>
            </w:r>
            <w:r>
              <w:br/>
            </w:r>
            <w:r>
              <w:rPr>
                <w:rFonts w:ascii="Times New Roman"/>
                <w:b w:val="false"/>
                <w:i w:val="false"/>
                <w:color w:val="000000"/>
                <w:sz w:val="20"/>
              </w:rPr>
              <w:t>
 </w:t>
            </w:r>
          </w:p>
        </w:tc>
      </w:tr>
      <w:tr>
        <w:trPr>
          <w:trHeight w:val="30" w:hRule="atLeast"/>
        </w:trPr>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9"/>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Кітапханаларға қолжетімділік</w:t>
            </w:r>
            <w:r>
              <w:br/>
            </w:r>
            <w:r>
              <w:rPr>
                <w:rFonts w:ascii="Times New Roman"/>
                <w:b w:val="false"/>
                <w:i w:val="false"/>
                <w:color w:val="000000"/>
                <w:sz w:val="20"/>
              </w:rPr>
              <w:t>
 </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туралы" Қазақстан Республикасының 2016 жылғы 15 желтоқсандағы және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0"/>
              </w:rPr>
              <w:t>Заңдары</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тұрғындары</w:t>
            </w:r>
            <w:r>
              <w:br/>
            </w:r>
            <w:r>
              <w:rPr>
                <w:rFonts w:ascii="Times New Roman"/>
                <w:b w:val="false"/>
                <w:i w:val="false"/>
                <w:color w:val="000000"/>
                <w:sz w:val="20"/>
              </w:rPr>
              <w:t>
 </w:t>
            </w:r>
          </w:p>
        </w:tc>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адамға 1 кітапхана;</w:t>
            </w:r>
            <w:r>
              <w:br/>
            </w:r>
            <w:r>
              <w:rPr>
                <w:rFonts w:ascii="Times New Roman"/>
                <w:b w:val="false"/>
                <w:i w:val="false"/>
                <w:color w:val="000000"/>
                <w:sz w:val="20"/>
              </w:rPr>
              <w:t>
2 оқырман орынға 4000 сақтау бірліктері;</w:t>
            </w:r>
            <w:r>
              <w:br/>
            </w:r>
            <w:r>
              <w:rPr>
                <w:rFonts w:ascii="Times New Roman"/>
                <w:b w:val="false"/>
                <w:i w:val="false"/>
                <w:color w:val="000000"/>
                <w:sz w:val="20"/>
              </w:rPr>
              <w:t>
20 000 адамға 1 кітапхана 0,1 оқырман орынға қосымша қоры 100 сақтау бірліктерімен орталық кітапханасы;</w:t>
            </w:r>
            <w:r>
              <w:br/>
            </w:r>
            <w:r>
              <w:rPr>
                <w:rFonts w:ascii="Times New Roman"/>
                <w:b w:val="false"/>
                <w:i w:val="false"/>
                <w:color w:val="000000"/>
                <w:sz w:val="20"/>
              </w:rPr>
              <w:t>
2 оқырман орынға 4000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0"/>
          <w:p>
            <w:pPr>
              <w:spacing w:after="20"/>
              <w:ind w:left="20"/>
              <w:jc w:val="both"/>
            </w:pPr>
            <w:r>
              <w:rPr>
                <w:rFonts w:ascii="Times New Roman"/>
                <w:b w:val="false"/>
                <w:i w:val="false"/>
                <w:color w:val="000000"/>
                <w:sz w:val="20"/>
              </w:rPr>
              <w:t>
халық саны 500 000 адамнан астам облыстық маңызы бар қалалар тұрғындары</w:t>
            </w:r>
            <w:r>
              <w:br/>
            </w:r>
            <w:r>
              <w:rPr>
                <w:rFonts w:ascii="Times New Roman"/>
                <w:b w:val="false"/>
                <w:i w:val="false"/>
                <w:color w:val="000000"/>
                <w:sz w:val="20"/>
              </w:rPr>
              <w:t>
 </w:t>
            </w:r>
          </w:p>
          <w:bookmarkEnd w:id="10"/>
        </w:tc>
        <w:tc>
          <w:tcPr>
            <w:tcW w:w="0" w:type="auto"/>
            <w:vMerge/>
            <w:tcBorders>
              <w:top w:val="nil"/>
              <w:left w:val="single" w:color="cfcfcf" w:sz="5"/>
              <w:bottom w:val="single" w:color="cfcfcf" w:sz="5"/>
              <w:right w:val="single" w:color="cfcfcf" w:sz="5"/>
            </w:tcBorders>
          </w:tcPr>
          <w:p/>
        </w:tc>
      </w:tr>
      <w:tr>
        <w:trPr>
          <w:trHeight w:val="30" w:hRule="atLeast"/>
        </w:trPr>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 500 000 адамға дейін облыстық маңызы бар қалалардын тұрғындары</w:t>
            </w:r>
            <w:r>
              <w:br/>
            </w:r>
            <w:r>
              <w:rPr>
                <w:rFonts w:ascii="Times New Roman"/>
                <w:b w:val="false"/>
                <w:i w:val="false"/>
                <w:color w:val="000000"/>
                <w:sz w:val="20"/>
              </w:rPr>
              <w:t>
 </w:t>
            </w:r>
            <w:r>
              <w:br/>
            </w:r>
            <w:r>
              <w:rPr>
                <w:rFonts w:ascii="Times New Roman"/>
                <w:b w:val="false"/>
                <w:i w:val="false"/>
                <w:color w:val="000000"/>
                <w:sz w:val="20"/>
              </w:rPr>
              <w:t>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10000-12000 адамға 1 кітапхана, 2 оқырман орынға 4000 сақтау бірліктері;</w:t>
            </w:r>
            <w:r>
              <w:br/>
            </w:r>
            <w:r>
              <w:rPr>
                <w:rFonts w:ascii="Times New Roman"/>
                <w:b w:val="false"/>
                <w:i w:val="false"/>
                <w:color w:val="000000"/>
                <w:sz w:val="20"/>
              </w:rPr>
              <w:t>
0,3 оқырман орынға 300 сақтау бірліктерімен қосымша қоры бар орталық кітапханасы;</w:t>
            </w:r>
            <w:r>
              <w:br/>
            </w:r>
            <w:r>
              <w:rPr>
                <w:rFonts w:ascii="Times New Roman"/>
                <w:b w:val="false"/>
                <w:i w:val="false"/>
                <w:color w:val="000000"/>
                <w:sz w:val="20"/>
              </w:rPr>
              <w:t>
халық саны 250000-500000 адам болған жағдайда әр 20000 адамға 1 кітапхана, 2 оқырман орынға 4000 сақтау бірліктері;</w:t>
            </w:r>
            <w:r>
              <w:br/>
            </w:r>
            <w:r>
              <w:rPr>
                <w:rFonts w:ascii="Times New Roman"/>
                <w:b w:val="false"/>
                <w:i w:val="false"/>
                <w:color w:val="000000"/>
                <w:sz w:val="20"/>
              </w:rPr>
              <w:t>
0,2 оқырман орынға қосымша қоры 200 сақтау бірліктерімен орталық кітапханасы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1"/>
          <w:p>
            <w:pPr>
              <w:spacing w:after="20"/>
              <w:ind w:left="20"/>
              <w:jc w:val="both"/>
            </w:pPr>
            <w:r>
              <w:rPr>
                <w:rFonts w:ascii="Times New Roman"/>
                <w:b w:val="false"/>
                <w:i w:val="false"/>
                <w:color w:val="000000"/>
                <w:sz w:val="20"/>
              </w:rPr>
              <w:t>
аудандық маңызы бар қалалар тұрғындары</w:t>
            </w:r>
            <w:r>
              <w:br/>
            </w:r>
            <w:r>
              <w:rPr>
                <w:rFonts w:ascii="Times New Roman"/>
                <w:b w:val="false"/>
                <w:i w:val="false"/>
                <w:color w:val="000000"/>
                <w:sz w:val="20"/>
              </w:rPr>
              <w:t>
 </w:t>
            </w:r>
          </w:p>
          <w:bookmarkEnd w:id="11"/>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халқы 10000 адам болған жағдайда 1 кітапхана және 3 оқырман орындары бар 4500 сақтау бірліктері;</w:t>
            </w:r>
            <w:r>
              <w:br/>
            </w:r>
            <w:r>
              <w:rPr>
                <w:rFonts w:ascii="Times New Roman"/>
                <w:b w:val="false"/>
                <w:i w:val="false"/>
                <w:color w:val="000000"/>
                <w:sz w:val="20"/>
              </w:rPr>
              <w:t>
0,3 оқырман орынға қосымша қоры 500 сақтау бірліктерімен орталық кітапханасы;</w:t>
            </w:r>
            <w:r>
              <w:br/>
            </w:r>
            <w:r>
              <w:rPr>
                <w:rFonts w:ascii="Times New Roman"/>
                <w:b w:val="false"/>
                <w:i w:val="false"/>
                <w:color w:val="000000"/>
                <w:sz w:val="20"/>
              </w:rPr>
              <w:t>
Аудан орталығы кітапханасы деңгейіндегі әдебиеттерді беру жылжымалы бөлімшесі</w:t>
            </w:r>
            <w:r>
              <w:br/>
            </w:r>
            <w:r>
              <w:rPr>
                <w:rFonts w:ascii="Times New Roman"/>
                <w:b w:val="false"/>
                <w:i w:val="false"/>
                <w:color w:val="000000"/>
                <w:sz w:val="20"/>
              </w:rPr>
              <w:t>
 </w:t>
            </w:r>
          </w:p>
        </w:tc>
      </w:tr>
      <w:tr>
        <w:trPr>
          <w:trHeight w:val="30" w:hRule="atLeast"/>
        </w:trPr>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 1000 адамнан астам ауылдық елді мекендердін тұрғындары</w:t>
            </w:r>
            <w:r>
              <w:br/>
            </w:r>
            <w:r>
              <w:rPr>
                <w:rFonts w:ascii="Times New Roman"/>
                <w:b w:val="false"/>
                <w:i w:val="false"/>
                <w:color w:val="000000"/>
                <w:sz w:val="20"/>
              </w:rPr>
              <w:t>
 </w:t>
            </w:r>
            <w:r>
              <w:br/>
            </w:r>
            <w:r>
              <w:rPr>
                <w:rFonts w:ascii="Times New Roman"/>
                <w:b w:val="false"/>
                <w:i w:val="false"/>
                <w:color w:val="000000"/>
                <w:sz w:val="20"/>
              </w:rPr>
              <w:t>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халқы 1000 адам болған жағдайда 5-6 оқырман орындары бар 5000 - 6000 сақтау бірліктері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2"/>
          <w:p>
            <w:pPr>
              <w:spacing w:after="20"/>
              <w:ind w:left="20"/>
              <w:jc w:val="both"/>
            </w:pPr>
            <w:r>
              <w:rPr>
                <w:rFonts w:ascii="Times New Roman"/>
                <w:b w:val="false"/>
                <w:i w:val="false"/>
                <w:color w:val="000000"/>
                <w:sz w:val="20"/>
              </w:rPr>
              <w:t>
халық саны 1000 адамнан кем емес ауылдық елді мекендердін тұрғындары</w:t>
            </w:r>
            <w:r>
              <w:br/>
            </w:r>
            <w:r>
              <w:rPr>
                <w:rFonts w:ascii="Times New Roman"/>
                <w:b w:val="false"/>
                <w:i w:val="false"/>
                <w:color w:val="000000"/>
                <w:sz w:val="20"/>
              </w:rPr>
              <w:t>
 </w:t>
            </w:r>
          </w:p>
          <w:bookmarkEnd w:id="12"/>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орталығы кітапханасы деңгейіндегі әдебиеттерді беру жылжымалы бөлімшесі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3"/>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Мұражайларға қолжетімділік</w:t>
            </w:r>
            <w:r>
              <w:br/>
            </w:r>
            <w:r>
              <w:rPr>
                <w:rFonts w:ascii="Times New Roman"/>
                <w:b w:val="false"/>
                <w:i w:val="false"/>
                <w:color w:val="000000"/>
                <w:sz w:val="20"/>
              </w:rPr>
              <w:t>
 </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туралы" Қазақстан Республикасының 2016 жылғы 15 желтоқсандағы және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0"/>
              </w:rPr>
              <w:t>Заңдары</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тұрғындары</w:t>
            </w:r>
            <w:r>
              <w:br/>
            </w:r>
            <w:r>
              <w:rPr>
                <w:rFonts w:ascii="Times New Roman"/>
                <w:b w:val="false"/>
                <w:i w:val="false"/>
                <w:color w:val="000000"/>
                <w:sz w:val="20"/>
              </w:rPr>
              <w:t>
халық саны 500 000 адамнан астам облыстық маңызы бар қалалардын тұрғындары</w:t>
            </w:r>
            <w:r>
              <w:br/>
            </w:r>
            <w:r>
              <w:rPr>
                <w:rFonts w:ascii="Times New Roman"/>
                <w:b w:val="false"/>
                <w:i w:val="false"/>
                <w:color w:val="000000"/>
                <w:sz w:val="20"/>
              </w:rPr>
              <w:t>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залдар, өлкетану, тарихи, көркем мұражайлар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4"/>
          <w:p>
            <w:pPr>
              <w:spacing w:after="20"/>
              <w:ind w:left="20"/>
              <w:jc w:val="both"/>
            </w:pPr>
            <w:r>
              <w:rPr>
                <w:rFonts w:ascii="Times New Roman"/>
                <w:b w:val="false"/>
                <w:i w:val="false"/>
                <w:color w:val="000000"/>
                <w:sz w:val="20"/>
              </w:rPr>
              <w:t>
халық саны 500 000 адамға дейін облыстық маңызы бар қалалардын тұрғындары</w:t>
            </w:r>
            <w:r>
              <w:br/>
            </w:r>
            <w:r>
              <w:rPr>
                <w:rFonts w:ascii="Times New Roman"/>
                <w:b w:val="false"/>
                <w:i w:val="false"/>
                <w:color w:val="000000"/>
                <w:sz w:val="20"/>
              </w:rPr>
              <w:t>
 </w:t>
            </w:r>
          </w:p>
          <w:bookmarkEnd w:id="14"/>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қалалық көркем мұражайлары;</w:t>
            </w:r>
            <w:r>
              <w:br/>
            </w:r>
            <w:r>
              <w:rPr>
                <w:rFonts w:ascii="Times New Roman"/>
                <w:b w:val="false"/>
                <w:i w:val="false"/>
                <w:color w:val="000000"/>
                <w:sz w:val="20"/>
              </w:rPr>
              <w:t>
Көркем шығармалар коллекциясы бар облыс орталықтарында және қалаларда;</w:t>
            </w:r>
            <w:r>
              <w:br/>
            </w:r>
            <w:r>
              <w:rPr>
                <w:rFonts w:ascii="Times New Roman"/>
                <w:b w:val="false"/>
                <w:i w:val="false"/>
                <w:color w:val="000000"/>
                <w:sz w:val="20"/>
              </w:rPr>
              <w:t>
Облыстық өлкетану, тарихи, көркем мұражайлар – облыс орталықтарында;</w:t>
            </w:r>
            <w:r>
              <w:br/>
            </w:r>
            <w:r>
              <w:rPr>
                <w:rFonts w:ascii="Times New Roman"/>
                <w:b w:val="false"/>
                <w:i w:val="false"/>
                <w:color w:val="000000"/>
                <w:sz w:val="20"/>
              </w:rPr>
              <w:t>
Тұрғын халқы 100000 адамнан кем емес қалалардағы көрме залдар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5"/>
          <w:p>
            <w:pPr>
              <w:spacing w:after="20"/>
              <w:ind w:left="20"/>
              <w:jc w:val="both"/>
            </w:pPr>
            <w:r>
              <w:rPr>
                <w:rFonts w:ascii="Times New Roman"/>
                <w:b w:val="false"/>
                <w:i w:val="false"/>
                <w:color w:val="000000"/>
                <w:sz w:val="20"/>
              </w:rPr>
              <w:t>
аудандық маңызы бар қалалардын тұрғындары</w:t>
            </w:r>
            <w:r>
              <w:br/>
            </w:r>
            <w:r>
              <w:rPr>
                <w:rFonts w:ascii="Times New Roman"/>
                <w:b w:val="false"/>
                <w:i w:val="false"/>
                <w:color w:val="000000"/>
                <w:sz w:val="20"/>
              </w:rPr>
              <w:t>
 </w:t>
            </w:r>
          </w:p>
          <w:bookmarkEnd w:id="15"/>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мұражай немесе орталық мұражай жүйесінің филиалы – өлкетану, тарихи, көркем;</w:t>
            </w:r>
            <w:r>
              <w:br/>
            </w:r>
            <w:r>
              <w:rPr>
                <w:rFonts w:ascii="Times New Roman"/>
                <w:b w:val="false"/>
                <w:i w:val="false"/>
                <w:color w:val="000000"/>
                <w:sz w:val="20"/>
              </w:rPr>
              <w:t>
Халық саны 5000 адамнан кем болғанда және экспонаттардың</w:t>
            </w:r>
            <w:r>
              <w:br/>
            </w:r>
            <w:r>
              <w:rPr>
                <w:rFonts w:ascii="Times New Roman"/>
                <w:b w:val="false"/>
                <w:i w:val="false"/>
                <w:color w:val="000000"/>
                <w:sz w:val="20"/>
              </w:rPr>
              <w:t>
1000 дана (негізгі қорда) болған жағдайда</w:t>
            </w:r>
            <w:r>
              <w:br/>
            </w:r>
            <w:r>
              <w:rPr>
                <w:rFonts w:ascii="Times New Roman"/>
                <w:b w:val="false"/>
                <w:i w:val="false"/>
                <w:color w:val="000000"/>
                <w:sz w:val="20"/>
              </w:rPr>
              <w:t>
 </w:t>
            </w:r>
          </w:p>
        </w:tc>
      </w:tr>
      <w:tr>
        <w:trPr>
          <w:trHeight w:val="30" w:hRule="atLeast"/>
        </w:trPr>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 1000 адамнан астам ауылдық елді мекендер</w:t>
            </w:r>
            <w:r>
              <w:br/>
            </w:r>
            <w:r>
              <w:rPr>
                <w:rFonts w:ascii="Times New Roman"/>
                <w:b w:val="false"/>
                <w:i w:val="false"/>
                <w:color w:val="000000"/>
                <w:sz w:val="20"/>
              </w:rPr>
              <w:t>
 </w:t>
            </w:r>
            <w:r>
              <w:br/>
            </w:r>
            <w:r>
              <w:rPr>
                <w:rFonts w:ascii="Times New Roman"/>
                <w:b w:val="false"/>
                <w:i w:val="false"/>
                <w:color w:val="000000"/>
                <w:sz w:val="20"/>
              </w:rPr>
              <w:t>
 </w:t>
            </w:r>
          </w:p>
        </w:tc>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МДО-нда жауынгерлік және еңбектік даңқтар бөлмесі, қоғамдық бастамамен құрылған мұражай ұйымдаса алады;</w:t>
            </w:r>
            <w:r>
              <w:br/>
            </w:r>
            <w:r>
              <w:rPr>
                <w:rFonts w:ascii="Times New Roman"/>
                <w:b w:val="false"/>
                <w:i w:val="false"/>
                <w:color w:val="000000"/>
                <w:sz w:val="20"/>
              </w:rPr>
              <w:t>
Халық саны 5000 адамнан кем болғанда және экспонаттардың</w:t>
            </w:r>
            <w:r>
              <w:br/>
            </w:r>
            <w:r>
              <w:rPr>
                <w:rFonts w:ascii="Times New Roman"/>
                <w:b w:val="false"/>
                <w:i w:val="false"/>
                <w:color w:val="000000"/>
                <w:sz w:val="20"/>
              </w:rPr>
              <w:t>
1000 дана (негізгі қорда) болған жағдайда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6"/>
          <w:p>
            <w:pPr>
              <w:spacing w:after="20"/>
              <w:ind w:left="20"/>
              <w:jc w:val="both"/>
            </w:pPr>
            <w:r>
              <w:rPr>
                <w:rFonts w:ascii="Times New Roman"/>
                <w:b w:val="false"/>
                <w:i w:val="false"/>
                <w:color w:val="000000"/>
                <w:sz w:val="20"/>
              </w:rPr>
              <w:t>
халық саны 1000 адамнан кем емес ауылдық елді мекендер</w:t>
            </w:r>
            <w:r>
              <w:br/>
            </w:r>
            <w:r>
              <w:rPr>
                <w:rFonts w:ascii="Times New Roman"/>
                <w:b w:val="false"/>
                <w:i w:val="false"/>
                <w:color w:val="000000"/>
                <w:sz w:val="20"/>
              </w:rPr>
              <w:t>
 </w:t>
            </w:r>
            <w:r>
              <w:br/>
            </w:r>
            <w:r>
              <w:rPr>
                <w:rFonts w:ascii="Times New Roman"/>
                <w:b w:val="false"/>
                <w:i w:val="false"/>
                <w:color w:val="000000"/>
                <w:sz w:val="20"/>
              </w:rPr>
              <w:t>
 </w:t>
            </w:r>
          </w:p>
          <w:bookmarkEnd w:id="16"/>
        </w:tc>
        <w:tc>
          <w:tcPr>
            <w:tcW w:w="0" w:type="auto"/>
            <w:vMerge/>
            <w:tcBorders>
              <w:top w:val="nil"/>
              <w:left w:val="single" w:color="cfcfcf" w:sz="5"/>
              <w:bottom w:val="single" w:color="cfcfcf" w:sz="5"/>
              <w:right w:val="single" w:color="cfcfcf" w:sz="5"/>
            </w:tcBorders>
          </w:tcPr>
          <w:p/>
        </w:tc>
      </w:tr>
      <w:tr>
        <w:trPr>
          <w:trHeight w:val="30" w:hRule="atLeast"/>
        </w:trPr>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7"/>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Кинотеатрларға қолжетімділік</w:t>
            </w:r>
            <w:r>
              <w:br/>
            </w:r>
            <w:r>
              <w:rPr>
                <w:rFonts w:ascii="Times New Roman"/>
                <w:b w:val="false"/>
                <w:i w:val="false"/>
                <w:color w:val="000000"/>
                <w:sz w:val="20"/>
              </w:rPr>
              <w:t>
 </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туралы" Қазақстан Республикасының 2016 жылғы 15 желтоқсандағы және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0"/>
              </w:rPr>
              <w:t>Заңдары</w:t>
            </w:r>
            <w:r>
              <w:rPr>
                <w:rFonts w:ascii="Times New Roman"/>
                <w:b w:val="false"/>
                <w:i w:val="false"/>
                <w:color w:val="000000"/>
                <w:sz w:val="20"/>
              </w:rPr>
              <w:t>;</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тұрғындары</w:t>
            </w:r>
            <w:r>
              <w:br/>
            </w:r>
            <w:r>
              <w:rPr>
                <w:rFonts w:ascii="Times New Roman"/>
                <w:b w:val="false"/>
                <w:i w:val="false"/>
                <w:color w:val="000000"/>
                <w:sz w:val="20"/>
              </w:rPr>
              <w:t>
 </w:t>
            </w:r>
          </w:p>
        </w:tc>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тұрғынға есептелген 35 орыннан </w:t>
            </w:r>
            <w:r>
              <w:br/>
            </w:r>
            <w:r>
              <w:rPr>
                <w:rFonts w:ascii="Times New Roman"/>
                <w:b w:val="false"/>
                <w:i w:val="false"/>
                <w:color w:val="000000"/>
                <w:sz w:val="20"/>
              </w:rPr>
              <w:t>
1 немесе бірнеше кинотеатр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8"/>
          <w:p>
            <w:pPr>
              <w:spacing w:after="20"/>
              <w:ind w:left="20"/>
              <w:jc w:val="both"/>
            </w:pPr>
            <w:r>
              <w:rPr>
                <w:rFonts w:ascii="Times New Roman"/>
                <w:b w:val="false"/>
                <w:i w:val="false"/>
                <w:color w:val="000000"/>
                <w:sz w:val="20"/>
              </w:rPr>
              <w:t>
- халық саны 500 000 адамнан астам облыстық маңызы бар қалалардын тұрғындары</w:t>
            </w:r>
            <w:r>
              <w:br/>
            </w:r>
            <w:r>
              <w:rPr>
                <w:rFonts w:ascii="Times New Roman"/>
                <w:b w:val="false"/>
                <w:i w:val="false"/>
                <w:color w:val="000000"/>
                <w:sz w:val="20"/>
              </w:rPr>
              <w:t>
 </w:t>
            </w:r>
          </w:p>
          <w:bookmarkEnd w:id="18"/>
        </w:tc>
        <w:tc>
          <w:tcPr>
            <w:tcW w:w="0" w:type="auto"/>
            <w:vMerge/>
            <w:tcBorders>
              <w:top w:val="nil"/>
              <w:left w:val="single" w:color="cfcfcf" w:sz="5"/>
              <w:bottom w:val="single" w:color="cfcfcf" w:sz="5"/>
              <w:right w:val="single" w:color="cfcfcf" w:sz="5"/>
            </w:tcBorders>
          </w:tcPr>
          <w:p/>
        </w:tc>
      </w:tr>
      <w:tr>
        <w:trPr>
          <w:trHeight w:val="30" w:hRule="atLeast"/>
        </w:trPr>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500 000 адамға дейін облыстық маңызы бар қалалардын тұрғындары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9"/>
          <w:p>
            <w:pPr>
              <w:spacing w:after="20"/>
              <w:ind w:left="20"/>
              <w:jc w:val="both"/>
            </w:pPr>
            <w:r>
              <w:rPr>
                <w:rFonts w:ascii="Times New Roman"/>
                <w:b w:val="false"/>
                <w:i w:val="false"/>
                <w:color w:val="000000"/>
                <w:sz w:val="20"/>
              </w:rPr>
              <w:t>
- аудандық маңызы бар қалалардын тұрғындарды</w:t>
            </w:r>
            <w:r>
              <w:br/>
            </w:r>
            <w:r>
              <w:rPr>
                <w:rFonts w:ascii="Times New Roman"/>
                <w:b w:val="false"/>
                <w:i w:val="false"/>
                <w:color w:val="000000"/>
                <w:sz w:val="20"/>
              </w:rPr>
              <w:t>
 </w:t>
            </w:r>
            <w:r>
              <w:br/>
            </w:r>
            <w:r>
              <w:rPr>
                <w:rFonts w:ascii="Times New Roman"/>
                <w:b w:val="false"/>
                <w:i w:val="false"/>
                <w:color w:val="000000"/>
                <w:sz w:val="20"/>
              </w:rPr>
              <w:t>
 </w:t>
            </w:r>
          </w:p>
          <w:bookmarkEnd w:id="19"/>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саны 3000 адамнан астам болған жағдайда 1000 адамға есептелген 35 орыннан тұратын </w:t>
            </w:r>
            <w:r>
              <w:br/>
            </w:r>
            <w:r>
              <w:rPr>
                <w:rFonts w:ascii="Times New Roman"/>
                <w:b w:val="false"/>
                <w:i w:val="false"/>
                <w:color w:val="000000"/>
                <w:sz w:val="20"/>
              </w:rPr>
              <w:t>
1 кинотеатр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0"/>
          <w:p>
            <w:pPr>
              <w:spacing w:after="20"/>
              <w:ind w:left="20"/>
              <w:jc w:val="both"/>
            </w:pPr>
            <w:r>
              <w:rPr>
                <w:rFonts w:ascii="Times New Roman"/>
                <w:b w:val="false"/>
                <w:i w:val="false"/>
                <w:color w:val="000000"/>
                <w:sz w:val="20"/>
              </w:rPr>
              <w:t>
-халық саны 1000 адамнан астам ауылдық елді мекендердін тұрғындары</w:t>
            </w:r>
            <w:r>
              <w:br/>
            </w:r>
            <w:r>
              <w:rPr>
                <w:rFonts w:ascii="Times New Roman"/>
                <w:b w:val="false"/>
                <w:i w:val="false"/>
                <w:color w:val="000000"/>
                <w:sz w:val="20"/>
              </w:rPr>
              <w:t>
 </w:t>
            </w:r>
            <w:r>
              <w:br/>
            </w:r>
            <w:r>
              <w:rPr>
                <w:rFonts w:ascii="Times New Roman"/>
                <w:b w:val="false"/>
                <w:i w:val="false"/>
                <w:color w:val="000000"/>
                <w:sz w:val="20"/>
              </w:rPr>
              <w:t>
 </w:t>
            </w:r>
          </w:p>
          <w:bookmarkEnd w:id="20"/>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саны 3000 адамнан астам болған жағдайда 1000 адамға есептелген 35 орыннан тұратын </w:t>
            </w:r>
            <w:r>
              <w:br/>
            </w:r>
            <w:r>
              <w:rPr>
                <w:rFonts w:ascii="Times New Roman"/>
                <w:b w:val="false"/>
                <w:i w:val="false"/>
                <w:color w:val="000000"/>
                <w:sz w:val="20"/>
              </w:rPr>
              <w:t>
1 кинотеатр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1"/>
          <w:p>
            <w:pPr>
              <w:spacing w:after="20"/>
              <w:ind w:left="20"/>
              <w:jc w:val="both"/>
            </w:pPr>
            <w:r>
              <w:rPr>
                <w:rFonts w:ascii="Times New Roman"/>
                <w:b w:val="false"/>
                <w:i w:val="false"/>
                <w:color w:val="000000"/>
                <w:sz w:val="20"/>
              </w:rPr>
              <w:t>
-халық саны 1000 адамнан кем емес ауылдық елді мекендердін тұрғындары</w:t>
            </w:r>
            <w:r>
              <w:br/>
            </w:r>
            <w:r>
              <w:rPr>
                <w:rFonts w:ascii="Times New Roman"/>
                <w:b w:val="false"/>
                <w:i w:val="false"/>
                <w:color w:val="000000"/>
                <w:sz w:val="20"/>
              </w:rPr>
              <w:t>
 </w:t>
            </w:r>
            <w:r>
              <w:br/>
            </w:r>
            <w:r>
              <w:rPr>
                <w:rFonts w:ascii="Times New Roman"/>
                <w:b w:val="false"/>
                <w:i w:val="false"/>
                <w:color w:val="000000"/>
                <w:sz w:val="20"/>
              </w:rPr>
              <w:t>
 </w:t>
            </w:r>
          </w:p>
          <w:bookmarkEnd w:id="21"/>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орталығы деңгейіндегі жылжымалы мәдени-демалыс кешені</w:t>
            </w:r>
          </w:p>
        </w:tc>
      </w:tr>
      <w:tr>
        <w:trPr>
          <w:trHeight w:val="30" w:hRule="atLeast"/>
        </w:trPr>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2"/>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2"/>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Театрларға қолжетімділік</w:t>
            </w:r>
            <w:r>
              <w:br/>
            </w:r>
            <w:r>
              <w:rPr>
                <w:rFonts w:ascii="Times New Roman"/>
                <w:b w:val="false"/>
                <w:i w:val="false"/>
                <w:color w:val="000000"/>
                <w:sz w:val="20"/>
              </w:rPr>
              <w:t>
 </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туралы" Қазақстан Республикасының 2016 жылғы 15 желтоқсандағы және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0"/>
              </w:rPr>
              <w:t>Заңдары</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тұрғындары</w:t>
            </w:r>
            <w:r>
              <w:br/>
            </w:r>
            <w:r>
              <w:rPr>
                <w:rFonts w:ascii="Times New Roman"/>
                <w:b w:val="false"/>
                <w:i w:val="false"/>
                <w:color w:val="000000"/>
                <w:sz w:val="20"/>
              </w:rPr>
              <w:t>
 </w:t>
            </w:r>
          </w:p>
        </w:tc>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 саны 30000 адамнан асқан жағдайда, 1000 адамға 5-8 көрермен орыннан, 1000 балаға 2-3 орыннан есптегенде 1 немесе бірнеше театр және жасөспірімдер және қуыршақ театрлары; </w:t>
            </w:r>
            <w:r>
              <w:br/>
            </w:r>
            <w:r>
              <w:rPr>
                <w:rFonts w:ascii="Times New Roman"/>
                <w:b w:val="false"/>
                <w:i w:val="false"/>
                <w:color w:val="000000"/>
                <w:sz w:val="20"/>
              </w:rPr>
              <w:t>
Облыстық маңызы бар қалалар деңгейінде тұрғындар саны 500000 адамнан кем болмаған жағдайда бір опреа және балет театры және бір кәсіби театрды қарастыру: драмалық, музыкалық-драмалық, жасөспірімдер, қуыршық және басқа түрлерінен бір театрдан (балет, пантомима және т.б.);</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саны 500 000 адамнан астам облыстық маңызы бар қалалардын тұрғындары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3"/>
          <w:p>
            <w:pPr>
              <w:spacing w:after="20"/>
              <w:ind w:left="20"/>
              <w:jc w:val="both"/>
            </w:pPr>
            <w:r>
              <w:rPr>
                <w:rFonts w:ascii="Times New Roman"/>
                <w:b w:val="false"/>
                <w:i w:val="false"/>
                <w:color w:val="000000"/>
                <w:sz w:val="20"/>
              </w:rPr>
              <w:t>
-халық саны 500 000 адамға дейін облыстық маңызы бар қалалардын тұрғындары</w:t>
            </w:r>
            <w:r>
              <w:br/>
            </w:r>
            <w:r>
              <w:rPr>
                <w:rFonts w:ascii="Times New Roman"/>
                <w:b w:val="false"/>
                <w:i w:val="false"/>
                <w:color w:val="000000"/>
                <w:sz w:val="20"/>
              </w:rPr>
              <w:t>
 </w:t>
            </w:r>
          </w:p>
          <w:bookmarkEnd w:id="2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4"/>
          <w:p>
            <w:pPr>
              <w:spacing w:after="20"/>
              <w:ind w:left="20"/>
              <w:jc w:val="both"/>
            </w:pPr>
            <w:r>
              <w:rPr>
                <w:rFonts w:ascii="Times New Roman"/>
                <w:b w:val="false"/>
                <w:i w:val="false"/>
                <w:color w:val="000000"/>
                <w:sz w:val="20"/>
              </w:rPr>
              <w:t>
- аудандық маңызы бар қалалардын тұрғындары</w:t>
            </w:r>
            <w:r>
              <w:br/>
            </w:r>
            <w:r>
              <w:rPr>
                <w:rFonts w:ascii="Times New Roman"/>
                <w:b w:val="false"/>
                <w:i w:val="false"/>
                <w:color w:val="000000"/>
                <w:sz w:val="20"/>
              </w:rPr>
              <w:t>
 </w:t>
            </w:r>
            <w:r>
              <w:br/>
            </w:r>
            <w:r>
              <w:rPr>
                <w:rFonts w:ascii="Times New Roman"/>
                <w:b w:val="false"/>
                <w:i w:val="false"/>
                <w:color w:val="000000"/>
                <w:sz w:val="20"/>
              </w:rPr>
              <w:t>
 </w:t>
            </w:r>
          </w:p>
          <w:bookmarkEnd w:id="2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5"/>
          <w:p>
            <w:pPr>
              <w:spacing w:after="20"/>
              <w:ind w:left="20"/>
              <w:jc w:val="both"/>
            </w:pPr>
            <w:r>
              <w:rPr>
                <w:rFonts w:ascii="Times New Roman"/>
                <w:b w:val="false"/>
                <w:i w:val="false"/>
                <w:color w:val="000000"/>
                <w:sz w:val="20"/>
              </w:rPr>
              <w:t>
-халық саны 1000 адамнан астам ауылдық елді мекендердын тұрғындары</w:t>
            </w:r>
            <w:r>
              <w:br/>
            </w:r>
            <w:r>
              <w:rPr>
                <w:rFonts w:ascii="Times New Roman"/>
                <w:b w:val="false"/>
                <w:i w:val="false"/>
                <w:color w:val="000000"/>
                <w:sz w:val="20"/>
              </w:rPr>
              <w:t>
 </w:t>
            </w:r>
            <w:r>
              <w:br/>
            </w:r>
            <w:r>
              <w:rPr>
                <w:rFonts w:ascii="Times New Roman"/>
                <w:b w:val="false"/>
                <w:i w:val="false"/>
                <w:color w:val="000000"/>
                <w:sz w:val="20"/>
              </w:rPr>
              <w:t>
 </w:t>
            </w:r>
          </w:p>
          <w:bookmarkEnd w:id="25"/>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 1000 адамнан кем емес ауылдық елді мекендер тұрғындары</w:t>
            </w:r>
            <w:r>
              <w:br/>
            </w:r>
            <w:r>
              <w:rPr>
                <w:rFonts w:ascii="Times New Roman"/>
                <w:b w:val="false"/>
                <w:i w:val="false"/>
                <w:color w:val="000000"/>
                <w:sz w:val="20"/>
              </w:rPr>
              <w:t>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6"/>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26"/>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Концерттік ұйымдарға қолжетімділік</w:t>
            </w:r>
            <w:r>
              <w:br/>
            </w:r>
            <w:r>
              <w:rPr>
                <w:rFonts w:ascii="Times New Roman"/>
                <w:b w:val="false"/>
                <w:i w:val="false"/>
                <w:color w:val="000000"/>
                <w:sz w:val="20"/>
              </w:rPr>
              <w:t>
 </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туралы" Қазақстан Республикасының 2016 жылғы 15 желтоқсандағы және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0"/>
              </w:rPr>
              <w:t>Заңдары</w:t>
            </w:r>
            <w:r>
              <w:rPr>
                <w:rFonts w:ascii="Times New Roman"/>
                <w:b w:val="false"/>
                <w:i w:val="false"/>
                <w:color w:val="000000"/>
                <w:sz w:val="20"/>
              </w:rPr>
              <w:t>;</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тұрғындары</w:t>
            </w:r>
          </w:p>
        </w:tc>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қалалар деңгейінде тұрғындар саны 250000 адамнан асқан жағдайда 1000 адамға 3,5-5 орыннан есептегенде бір немесе бірнеше концерттік ұйымдар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7"/>
          <w:p>
            <w:pPr>
              <w:spacing w:after="20"/>
              <w:ind w:left="20"/>
              <w:jc w:val="both"/>
            </w:pPr>
            <w:r>
              <w:rPr>
                <w:rFonts w:ascii="Times New Roman"/>
                <w:b w:val="false"/>
                <w:i w:val="false"/>
                <w:color w:val="000000"/>
                <w:sz w:val="20"/>
              </w:rPr>
              <w:t>
-халық саны 500 000 адамнан астам облыстық маңызы бар қалалардын тұрғындары</w:t>
            </w:r>
          </w:p>
          <w:bookmarkEnd w:id="27"/>
        </w:tc>
        <w:tc>
          <w:tcPr>
            <w:tcW w:w="0" w:type="auto"/>
            <w:vMerge/>
            <w:tcBorders>
              <w:top w:val="nil"/>
              <w:left w:val="single" w:color="cfcfcf" w:sz="5"/>
              <w:bottom w:val="single" w:color="cfcfcf" w:sz="5"/>
              <w:right w:val="single" w:color="cfcfcf" w:sz="5"/>
            </w:tcBorders>
          </w:tcPr>
          <w:p/>
        </w:tc>
      </w:tr>
      <w:tr>
        <w:trPr>
          <w:trHeight w:val="30" w:hRule="atLeast"/>
        </w:trPr>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8"/>
          <w:p>
            <w:pPr>
              <w:spacing w:after="20"/>
              <w:ind w:left="20"/>
              <w:jc w:val="both"/>
            </w:pPr>
            <w:r>
              <w:rPr>
                <w:rFonts w:ascii="Times New Roman"/>
                <w:b w:val="false"/>
                <w:i w:val="false"/>
                <w:color w:val="000000"/>
                <w:sz w:val="20"/>
              </w:rPr>
              <w:t>
7</w:t>
            </w:r>
          </w:p>
          <w:bookmarkEnd w:id="28"/>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Цирктерге қолжетімділік</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туралы" Қазақстан Республикасының 2016 жылғы 15 желтоқсандағы және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0"/>
              </w:rPr>
              <w:t>Заңдары</w:t>
            </w:r>
            <w:r>
              <w:rPr>
                <w:rFonts w:ascii="Times New Roman"/>
                <w:b w:val="false"/>
                <w:i w:val="false"/>
                <w:color w:val="000000"/>
                <w:sz w:val="20"/>
              </w:rPr>
              <w:t>;</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тұрғындары</w:t>
            </w:r>
            <w:r>
              <w:br/>
            </w:r>
            <w:r>
              <w:rPr>
                <w:rFonts w:ascii="Times New Roman"/>
                <w:b w:val="false"/>
                <w:i w:val="false"/>
                <w:color w:val="000000"/>
                <w:sz w:val="20"/>
              </w:rPr>
              <w:t>
 </w:t>
            </w:r>
          </w:p>
        </w:tc>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саны 250000 адамнан асқан жағдайда 1000 адамға 3,5-5 орыннан есептегенде бір цирк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9"/>
          <w:p>
            <w:pPr>
              <w:spacing w:after="20"/>
              <w:ind w:left="20"/>
              <w:jc w:val="both"/>
            </w:pPr>
            <w:r>
              <w:rPr>
                <w:rFonts w:ascii="Times New Roman"/>
                <w:b w:val="false"/>
                <w:i w:val="false"/>
                <w:color w:val="000000"/>
                <w:sz w:val="20"/>
              </w:rPr>
              <w:t>
-халық саны 500 000 адамнан астам облыстық маңызы бар қалалар тұрғындары</w:t>
            </w:r>
          </w:p>
          <w:bookmarkEnd w:id="2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 500 000 адамға дейін облыстық маңызы бар қалалар тұрғындары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0"/>
          <w:p>
            <w:pPr>
              <w:spacing w:after="20"/>
              <w:ind w:left="20"/>
              <w:jc w:val="both"/>
            </w:pPr>
            <w:r>
              <w:rPr>
                <w:rFonts w:ascii="Times New Roman"/>
                <w:b w:val="false"/>
                <w:i w:val="false"/>
                <w:color w:val="000000"/>
                <w:sz w:val="20"/>
              </w:rPr>
              <w:t>
8</w:t>
            </w:r>
          </w:p>
          <w:bookmarkEnd w:id="30"/>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Зоологиялық саябақтар және ботаникалық бақтар қолжетімділік</w:t>
            </w:r>
            <w:r>
              <w:br/>
            </w:r>
            <w:r>
              <w:rPr>
                <w:rFonts w:ascii="Times New Roman"/>
                <w:b w:val="false"/>
                <w:i w:val="false"/>
                <w:color w:val="000000"/>
                <w:sz w:val="20"/>
              </w:rPr>
              <w:t>
 </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туралы" Қазақстан Республикасының 2016 жылғы 15 желтоқсандағы және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0"/>
              </w:rPr>
              <w:t>Заңдары</w:t>
            </w:r>
            <w:r>
              <w:rPr>
                <w:rFonts w:ascii="Times New Roman"/>
                <w:b w:val="false"/>
                <w:i w:val="false"/>
                <w:color w:val="000000"/>
                <w:sz w:val="20"/>
              </w:rPr>
              <w:t>;</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тұрғындары</w:t>
            </w:r>
            <w:r>
              <w:br/>
            </w:r>
            <w:r>
              <w:rPr>
                <w:rFonts w:ascii="Times New Roman"/>
                <w:b w:val="false"/>
                <w:i w:val="false"/>
                <w:color w:val="000000"/>
                <w:sz w:val="20"/>
              </w:rPr>
              <w:t>
 </w:t>
            </w:r>
          </w:p>
        </w:tc>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саны 100000 адамнан асқан жағдайда жобалау тапсырмасына сәйкес 1 ботаникалық бақ немесе зоологиялық саябақ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1"/>
          <w:p>
            <w:pPr>
              <w:spacing w:after="20"/>
              <w:ind w:left="20"/>
              <w:jc w:val="both"/>
            </w:pPr>
            <w:r>
              <w:rPr>
                <w:rFonts w:ascii="Times New Roman"/>
                <w:b w:val="false"/>
                <w:i w:val="false"/>
                <w:color w:val="000000"/>
                <w:sz w:val="20"/>
              </w:rPr>
              <w:t>
-халық саны 500 000 адамнан астам облыстық маңызы бар қалалар тұрғындары</w:t>
            </w:r>
            <w:r>
              <w:br/>
            </w:r>
            <w:r>
              <w:rPr>
                <w:rFonts w:ascii="Times New Roman"/>
                <w:b w:val="false"/>
                <w:i w:val="false"/>
                <w:color w:val="000000"/>
                <w:sz w:val="20"/>
              </w:rPr>
              <w:t>
 </w:t>
            </w:r>
          </w:p>
          <w:bookmarkEnd w:id="3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2"/>
          <w:p>
            <w:pPr>
              <w:spacing w:after="20"/>
              <w:ind w:left="20"/>
              <w:jc w:val="both"/>
            </w:pPr>
            <w:r>
              <w:rPr>
                <w:rFonts w:ascii="Times New Roman"/>
                <w:b w:val="false"/>
                <w:i w:val="false"/>
                <w:color w:val="000000"/>
                <w:sz w:val="20"/>
              </w:rPr>
              <w:t>
-халық саны 500 000 адамға дейін облыстық маңызы бар қалалардын тұрғындары</w:t>
            </w:r>
          </w:p>
          <w:bookmarkEnd w:id="32"/>
        </w:tc>
        <w:tc>
          <w:tcPr>
            <w:tcW w:w="0" w:type="auto"/>
            <w:vMerge/>
            <w:tcBorders>
              <w:top w:val="nil"/>
              <w:left w:val="single" w:color="cfcfcf" w:sz="5"/>
              <w:bottom w:val="single" w:color="cfcfcf" w:sz="5"/>
              <w:right w:val="single" w:color="cfcfcf" w:sz="5"/>
            </w:tcBorders>
          </w:tcPr>
          <w:p/>
        </w:tc>
      </w:tr>
      <w:tr>
        <w:trPr>
          <w:trHeight w:val="30" w:hRule="atLeast"/>
        </w:trPr>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3"/>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33"/>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және демалыс саябақтарына қолжетімділік</w:t>
            </w:r>
            <w:r>
              <w:br/>
            </w:r>
            <w:r>
              <w:rPr>
                <w:rFonts w:ascii="Times New Roman"/>
                <w:b w:val="false"/>
                <w:i w:val="false"/>
                <w:color w:val="000000"/>
                <w:sz w:val="20"/>
              </w:rPr>
              <w:t>
 </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туралы" Қазақстан Республикасының 2016 жылғы 15 желтоқсандағы және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0"/>
              </w:rPr>
              <w:t>Заңдары</w:t>
            </w: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тұрғындары</w:t>
            </w:r>
          </w:p>
        </w:tc>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аймағы 1000 адамға есептегенде еден көлемі 3 ш.м. келетін жабық ойын-сауық саябағы;</w:t>
            </w:r>
            <w:r>
              <w:br/>
            </w:r>
            <w:r>
              <w:rPr>
                <w:rFonts w:ascii="Times New Roman"/>
                <w:b w:val="false"/>
                <w:i w:val="false"/>
                <w:color w:val="000000"/>
                <w:sz w:val="20"/>
              </w:rPr>
              <w:t>
Құрғындар саны 100000 адамнан кем болмаған жағдайда 100000-200000 адамға арналған 1 ашық ойын-сауық және демалыс саябағы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 500 000 адамнан астам облыстық маңызы бар қалалар тұрғындары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 500 000 адамға дейін облыстық маңызы бар қалалардын тұрғындары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