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c336" w14:textId="298c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офтальмологиялық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желтоқсандағы № 1023 бұйрығы. Қазақстан Республикасының Әділет министрлігінде 2016 жылы 26 қаңтарда № 12923 болып тіркелді. Күші жойылды - Қазақстан Республикасы Денсаулық сақтау министрінің 2023 жылғы 29 қарашадағы № 168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29.11.2023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офтальмологиялық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 орындау туралы мәліметті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офтальмологиялық көмек</w:t>
      </w:r>
      <w:r>
        <w:br/>
      </w:r>
      <w:r>
        <w:rPr>
          <w:rFonts w:ascii="Times New Roman"/>
          <w:b/>
          <w:i w:val="false"/>
          <w:color w:val="000000"/>
        </w:rPr>
        <w:t>көрсетуді ұйымдастыру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Қазақстан Республикасында офтальмологиялық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(бұдан әрі – Кодекс)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Осы Стандарт амбулаториялық-емханалық, стационарлық және стационарды алмастыратын деңгейлерде көру ағзасының аурулары бар пациенттерге медициналық көмек көрсетуді ұйымдастыруға қойылатын талаптарды белгілейді.</w:t>
      </w:r>
    </w:p>
    <w:bookmarkEnd w:id="7"/>
    <w:bookmarkStart w:name="z11" w:id="8"/>
    <w:p>
      <w:pPr>
        <w:spacing w:after="0"/>
        <w:ind w:left="0"/>
        <w:jc w:val="both"/>
      </w:pPr>
      <w:r>
        <w:rPr>
          <w:rFonts w:ascii="Times New Roman"/>
          <w:b w:val="false"/>
          <w:i w:val="false"/>
          <w:color w:val="000000"/>
          <w:sz w:val="28"/>
        </w:rPr>
        <w:t xml:space="preserve">
      3. Офтальмологиялық көмек көрсететін денсаулық сақтау ұйымдарының штаттары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үлгі штаттарының және штат нормативтеріне (Қазақстан Республикасының нормативтік құқықтық актілерін мемлекеттік тіркеу тізілімінде № 6173 болып тіркелген) сәйкес белгіленеді.</w:t>
      </w:r>
    </w:p>
    <w:bookmarkEnd w:id="8"/>
    <w:bookmarkStart w:name="z12" w:id="9"/>
    <w:p>
      <w:pPr>
        <w:spacing w:after="0"/>
        <w:ind w:left="0"/>
        <w:jc w:val="both"/>
      </w:pPr>
      <w:r>
        <w:rPr>
          <w:rFonts w:ascii="Times New Roman"/>
          <w:b w:val="false"/>
          <w:i w:val="false"/>
          <w:color w:val="000000"/>
          <w:sz w:val="28"/>
        </w:rPr>
        <w:t>
      4. Осы Стандартта пайдаланылатын терминдер мен анықтамалар:</w:t>
      </w:r>
    </w:p>
    <w:bookmarkEnd w:id="9"/>
    <w:p>
      <w:pPr>
        <w:spacing w:after="0"/>
        <w:ind w:left="0"/>
        <w:jc w:val="both"/>
      </w:pPr>
      <w:r>
        <w:rPr>
          <w:rFonts w:ascii="Times New Roman"/>
          <w:b w:val="false"/>
          <w:i w:val="false"/>
          <w:color w:val="000000"/>
          <w:sz w:val="28"/>
        </w:rPr>
        <w:t>
      1) бейінді маман – жоғары медициналық білімі, "офтальмология" (ересектер мен балалар) мамандығы бойынша серификаты бар медицина қызметкері;</w:t>
      </w:r>
    </w:p>
    <w:p>
      <w:pPr>
        <w:spacing w:after="0"/>
        <w:ind w:left="0"/>
        <w:jc w:val="both"/>
      </w:pPr>
      <w:r>
        <w:rPr>
          <w:rFonts w:ascii="Times New Roman"/>
          <w:b w:val="false"/>
          <w:i w:val="false"/>
          <w:color w:val="000000"/>
          <w:sz w:val="28"/>
        </w:rPr>
        <w:t>
      2) денсаулық сақтау ұйымы – денсаулық сақтау саласында қызметті жүзеге асыратын заңды тұлға;</w:t>
      </w:r>
    </w:p>
    <w:p>
      <w:pPr>
        <w:spacing w:after="0"/>
        <w:ind w:left="0"/>
        <w:jc w:val="both"/>
      </w:pPr>
      <w:r>
        <w:rPr>
          <w:rFonts w:ascii="Times New Roman"/>
          <w:b w:val="false"/>
          <w:i w:val="false"/>
          <w:color w:val="000000"/>
          <w:sz w:val="28"/>
        </w:rPr>
        <w:t>
      3) Емдеуге жатқызу бюросы порталы (бұдан әрі – Портал) – тегін медициналық көмектің кепілдік берілген көлемі шеңберінде пациенттердің стационарға жоспарлы емдеуге жатқызу жолдамаларын электрондық тіркеудің, есепке алудың, өңдеу мен сақтаудың бірыңғай жүйесі;</w:t>
      </w:r>
    </w:p>
    <w:p>
      <w:pPr>
        <w:spacing w:after="0"/>
        <w:ind w:left="0"/>
        <w:jc w:val="both"/>
      </w:pPr>
      <w:r>
        <w:rPr>
          <w:rFonts w:ascii="Times New Roman"/>
          <w:b w:val="false"/>
          <w:i w:val="false"/>
          <w:color w:val="000000"/>
          <w:sz w:val="28"/>
        </w:rPr>
        <w:t>
      4) көз микрохирургиясы – мамандандырылған микроскопиялық жабдықтар мен аспаптарды пайдалана отырып көру ағзасына жүргізілетін хирургиялық араласулардың жиынтығы;</w:t>
      </w:r>
    </w:p>
    <w:p>
      <w:pPr>
        <w:spacing w:after="0"/>
        <w:ind w:left="0"/>
        <w:jc w:val="both"/>
      </w:pPr>
      <w:r>
        <w:rPr>
          <w:rFonts w:ascii="Times New Roman"/>
          <w:b w:val="false"/>
          <w:i w:val="false"/>
          <w:color w:val="000000"/>
          <w:sz w:val="28"/>
        </w:rPr>
        <w:t>
      5) офтальмологиялық көмек – диагностиканы, емдеуді, профилактиканы және медициналық оңалтуды қамтитын көру ағзаларының аурулары бар пациенттерге көрсетілетін медициналық қызметтердің жиынтығы;</w:t>
      </w:r>
    </w:p>
    <w:p>
      <w:pPr>
        <w:spacing w:after="0"/>
        <w:ind w:left="0"/>
        <w:jc w:val="both"/>
      </w:pPr>
      <w:r>
        <w:rPr>
          <w:rFonts w:ascii="Times New Roman"/>
          <w:b w:val="false"/>
          <w:i w:val="false"/>
          <w:color w:val="000000"/>
          <w:sz w:val="28"/>
        </w:rPr>
        <w:t>
      6)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Кодекстің 6-бабының 7) тармақшасына сәйкес айқындайтын тізбесі бойынша бірыңғай медициналық көмектің көлемі.</w:t>
      </w:r>
    </w:p>
    <w:bookmarkStart w:name="z13" w:id="10"/>
    <w:p>
      <w:pPr>
        <w:spacing w:after="0"/>
        <w:ind w:left="0"/>
        <w:jc w:val="left"/>
      </w:pPr>
      <w:r>
        <w:rPr>
          <w:rFonts w:ascii="Times New Roman"/>
          <w:b/>
          <w:i w:val="false"/>
          <w:color w:val="000000"/>
        </w:rPr>
        <w:t xml:space="preserve"> 2. Қазақстан Республикасында офтальмологиялық көмек көрсететін</w:t>
      </w:r>
      <w:r>
        <w:br/>
      </w:r>
      <w:r>
        <w:rPr>
          <w:rFonts w:ascii="Times New Roman"/>
          <w:b/>
          <w:i w:val="false"/>
          <w:color w:val="000000"/>
        </w:rPr>
        <w:t>ұйымдар қызметтерінің негізгі бағыттары мен құрылымы</w:t>
      </w:r>
    </w:p>
    <w:bookmarkEnd w:id="10"/>
    <w:bookmarkStart w:name="z14" w:id="11"/>
    <w:p>
      <w:pPr>
        <w:spacing w:after="0"/>
        <w:ind w:left="0"/>
        <w:jc w:val="both"/>
      </w:pPr>
      <w:r>
        <w:rPr>
          <w:rFonts w:ascii="Times New Roman"/>
          <w:b w:val="false"/>
          <w:i w:val="false"/>
          <w:color w:val="000000"/>
          <w:sz w:val="28"/>
        </w:rPr>
        <w:t xml:space="preserve">
      5. Меншік нысанына және ведомстволық тиістілігіне қарамастан офтальмологиялық көмек көрсететін медициналық ұйымдардың (бұдан әрі - МҰ) негізгі міндеттері, функциялары және құрылымы Қазақстан Республикасы Денсаулық сақтау министрінің 2012 жылғы 28 ақпандағы № 120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халқына офтальмологиялық көмек көрсететін денсаулық сақтау ұйымдарының қызметі туралы ережеде айқындалған (Қазақстан Республикасының Нормативтік құқықтық актілерін мемлекеттік тіркеу тізілімінде № 7505 болып тіркелген).</w:t>
      </w:r>
    </w:p>
    <w:bookmarkEnd w:id="11"/>
    <w:bookmarkStart w:name="z15" w:id="12"/>
    <w:p>
      <w:pPr>
        <w:spacing w:after="0"/>
        <w:ind w:left="0"/>
        <w:jc w:val="both"/>
      </w:pPr>
      <w:r>
        <w:rPr>
          <w:rFonts w:ascii="Times New Roman"/>
          <w:b w:val="false"/>
          <w:i w:val="false"/>
          <w:color w:val="000000"/>
          <w:sz w:val="28"/>
        </w:rPr>
        <w:t>
      6. Меншік нысанына және ведомстволық тиістілігіне қарамастан Қазақстан Республикасында офтальмологиялық көмек көрсететін медициналық ұйымдар Қазақстан Республикасы Денсаулық сақтау және әлеуметтік даму министрілігінің "Құрмет белгісі" орденді Қазақ көз аурулары ғылыми-зерттеу институты" акционерлік қоғамымен (бұдан әрі – ҚазКҒЗИ) өзара іс-қимылды жүзеге асырады.</w:t>
      </w:r>
    </w:p>
    <w:bookmarkEnd w:id="12"/>
    <w:bookmarkStart w:name="z16" w:id="13"/>
    <w:p>
      <w:pPr>
        <w:spacing w:after="0"/>
        <w:ind w:left="0"/>
        <w:jc w:val="left"/>
      </w:pPr>
      <w:r>
        <w:rPr>
          <w:rFonts w:ascii="Times New Roman"/>
          <w:b/>
          <w:i w:val="false"/>
          <w:color w:val="000000"/>
        </w:rPr>
        <w:t xml:space="preserve"> 3. Қазақстан Республикасында офтальмологиялық көмек</w:t>
      </w:r>
      <w:r>
        <w:br/>
      </w:r>
      <w:r>
        <w:rPr>
          <w:rFonts w:ascii="Times New Roman"/>
          <w:b/>
          <w:i w:val="false"/>
          <w:color w:val="000000"/>
        </w:rPr>
        <w:t>көрсетуді ұйымдастыру</w:t>
      </w:r>
    </w:p>
    <w:bookmarkEnd w:id="13"/>
    <w:bookmarkStart w:name="z17" w:id="14"/>
    <w:p>
      <w:pPr>
        <w:spacing w:after="0"/>
        <w:ind w:left="0"/>
        <w:jc w:val="both"/>
      </w:pPr>
      <w:r>
        <w:rPr>
          <w:rFonts w:ascii="Times New Roman"/>
          <w:b w:val="false"/>
          <w:i w:val="false"/>
          <w:color w:val="000000"/>
          <w:sz w:val="28"/>
        </w:rPr>
        <w:t xml:space="preserve">
      7. Қазақстан Республикасында халыққа офтальмологиялық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ТМККК шеңберінде көрсетіледі.</w:t>
      </w:r>
    </w:p>
    <w:bookmarkEnd w:id="14"/>
    <w:bookmarkStart w:name="z18" w:id="15"/>
    <w:p>
      <w:pPr>
        <w:spacing w:after="0"/>
        <w:ind w:left="0"/>
        <w:jc w:val="both"/>
      </w:pPr>
      <w:r>
        <w:rPr>
          <w:rFonts w:ascii="Times New Roman"/>
          <w:b w:val="false"/>
          <w:i w:val="false"/>
          <w:color w:val="000000"/>
          <w:sz w:val="28"/>
        </w:rPr>
        <w:t>
      8. Офтальмологиялық көмек көрсету (ересектерге және балаларға) медициналық көмектің мынадай нысандарында жүзеге асырылады:</w:t>
      </w:r>
    </w:p>
    <w:bookmarkEnd w:id="15"/>
    <w:p>
      <w:pPr>
        <w:spacing w:after="0"/>
        <w:ind w:left="0"/>
        <w:jc w:val="both"/>
      </w:pPr>
      <w:r>
        <w:rPr>
          <w:rFonts w:ascii="Times New Roman"/>
          <w:b w:val="false"/>
          <w:i w:val="false"/>
          <w:color w:val="000000"/>
          <w:sz w:val="28"/>
        </w:rPr>
        <w:t>
      1) амбулаториялық-емханалық көмек, соның ішінде алғашқы медициналық-санитариялық көмек (бұдан әрі – МСАК) және консультациялық-диагностикалық көмек (бұдан әрі – КДК);</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стационарлық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w:t>
      </w:r>
    </w:p>
    <w:bookmarkStart w:name="z19" w:id="16"/>
    <w:p>
      <w:pPr>
        <w:spacing w:after="0"/>
        <w:ind w:left="0"/>
        <w:jc w:val="both"/>
      </w:pPr>
      <w:r>
        <w:rPr>
          <w:rFonts w:ascii="Times New Roman"/>
          <w:b w:val="false"/>
          <w:i w:val="false"/>
          <w:color w:val="000000"/>
          <w:sz w:val="28"/>
        </w:rPr>
        <w:t xml:space="preserve">
      9. Көру ағзаларының аурулары бар пациенттерге МСАК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Алғашқы медициналық-санитариялық көмек көрсету қағидалары және Азаматтарды алғашқы медициналық-санитариялық көмек көрсету ұйымдарына бекіту қағидаларына сәйкес (Қазақстан Республикасының нормативтік құқықтық актілерін мемлекеттік тіркеу тізілімінде № 11268 болып тіркелген) көрсетіледі.</w:t>
      </w:r>
    </w:p>
    <w:bookmarkEnd w:id="16"/>
    <w:bookmarkStart w:name="z20" w:id="17"/>
    <w:p>
      <w:pPr>
        <w:spacing w:after="0"/>
        <w:ind w:left="0"/>
        <w:jc w:val="both"/>
      </w:pPr>
      <w:r>
        <w:rPr>
          <w:rFonts w:ascii="Times New Roman"/>
          <w:b w:val="false"/>
          <w:i w:val="false"/>
          <w:color w:val="000000"/>
          <w:sz w:val="28"/>
        </w:rPr>
        <w:t>
      10. Амбулаториялық-емханалық деңгейде офтальмологиялық көмек көрсету:</w:t>
      </w:r>
    </w:p>
    <w:bookmarkEnd w:id="17"/>
    <w:p>
      <w:pPr>
        <w:spacing w:after="0"/>
        <w:ind w:left="0"/>
        <w:jc w:val="both"/>
      </w:pPr>
      <w:r>
        <w:rPr>
          <w:rFonts w:ascii="Times New Roman"/>
          <w:b w:val="false"/>
          <w:i w:val="false"/>
          <w:color w:val="000000"/>
          <w:sz w:val="28"/>
        </w:rPr>
        <w:t>
      1) профилактикалық, соның ішінде скринингтік қарап-тексерулерді;</w:t>
      </w:r>
    </w:p>
    <w:p>
      <w:pPr>
        <w:spacing w:after="0"/>
        <w:ind w:left="0"/>
        <w:jc w:val="both"/>
      </w:pPr>
      <w:r>
        <w:rPr>
          <w:rFonts w:ascii="Times New Roman"/>
          <w:b w:val="false"/>
          <w:i w:val="false"/>
          <w:color w:val="000000"/>
          <w:sz w:val="28"/>
        </w:rPr>
        <w:t>
      2) диагностикалық зерттеулер, соның ішінде МСАК маманының қарап-тексеруі, зертханалық және аспаптық зерттеулерді;</w:t>
      </w:r>
    </w:p>
    <w:p>
      <w:pPr>
        <w:spacing w:after="0"/>
        <w:ind w:left="0"/>
        <w:jc w:val="both"/>
      </w:pPr>
      <w:r>
        <w:rPr>
          <w:rFonts w:ascii="Times New Roman"/>
          <w:b w:val="false"/>
          <w:i w:val="false"/>
          <w:color w:val="000000"/>
          <w:sz w:val="28"/>
        </w:rPr>
        <w:t>
      3) емдік іс-шаралар, соның ішінде шұғыл және кезек күттірмейтін көмек көрсетуді, клиникалық хаттамаларға (бұдан әрі – КХ) сәйкес емдеу амалдарды;</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сәйкес (Қазақстан Республикасының Нормативтік құқықтық актілерін мемлекеттік тіркеу тізілімінде № 7306 болып тіркелген) көру ағзаларының аурулары бар пациенттерге дәрілік заттарға, соның ішінде тегін дәрі-дәрмекпен қамтамасыз ету бойынша рецептілер беруді;</w:t>
      </w:r>
    </w:p>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761 бұйрық) Стационарлық көмек көрсету қағидаларына сәйкес (Қазақстан Республикасының нормативтік құқықтық актілерін мемлекеттік тіркеу тізілімінде № 12204 болып тіркелген) Порталда жолдаманы тіркеу және пациенттің МҰ-ды еркін таңдау құқығы ескеріле отырып, жоспарлы емдеуге жатқызудың жоспарланған күнін анықтау арқылы МҰ-ға жоспарлы емдеуге жатқызуға іріктеу және жіберуді;</w:t>
      </w:r>
    </w:p>
    <w:p>
      <w:pPr>
        <w:spacing w:after="0"/>
        <w:ind w:left="0"/>
        <w:jc w:val="both"/>
      </w:pPr>
      <w:r>
        <w:rPr>
          <w:rFonts w:ascii="Times New Roman"/>
          <w:b w:val="false"/>
          <w:i w:val="false"/>
          <w:color w:val="000000"/>
          <w:sz w:val="28"/>
        </w:rPr>
        <w:t>
      6) офтальмологиялық патологиясы бар пациенттерді динамикалық байқауды;</w:t>
      </w:r>
    </w:p>
    <w:p>
      <w:pPr>
        <w:spacing w:after="0"/>
        <w:ind w:left="0"/>
        <w:jc w:val="both"/>
      </w:pPr>
      <w:r>
        <w:rPr>
          <w:rFonts w:ascii="Times New Roman"/>
          <w:b w:val="false"/>
          <w:i w:val="false"/>
          <w:color w:val="000000"/>
          <w:sz w:val="28"/>
        </w:rPr>
        <w:t>
      7) офтальмологиялық патологиясы бар пациенттерді диспансерлеуді;</w:t>
      </w:r>
    </w:p>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(бұдан әрі – № 907 бұйрық) сәйкес (Қазақстан Республикасының Нормативтік құқықтық актілерін мемлекеттік тіркеу тізілімінде № 6697 болып тіркелген) бастапқы медициналық құжаттаманы ресімдеу және жүргізуді;</w:t>
      </w:r>
    </w:p>
    <w:p>
      <w:pPr>
        <w:spacing w:after="0"/>
        <w:ind w:left="0"/>
        <w:jc w:val="both"/>
      </w:pPr>
      <w:r>
        <w:rPr>
          <w:rFonts w:ascii="Times New Roman"/>
          <w:b w:val="false"/>
          <w:i w:val="false"/>
          <w:color w:val="000000"/>
          <w:sz w:val="28"/>
        </w:rPr>
        <w:t xml:space="preserve">
      9)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уақытша жарамсыздыққа сараптама жүргізу, еңбекке уақытша жарамсыздық парағы мен анықтама беру қағидаларына сәйкес еңбекке уақытша жарамсыздық сараптамасын жүргізуді (Қазақстан Республикасының нормативтік құқықтық актілерін мемлекеттік тіркеу тізілімінде № 10964 болып тіркелген);</w:t>
      </w:r>
    </w:p>
    <w:p>
      <w:pPr>
        <w:spacing w:after="0"/>
        <w:ind w:left="0"/>
        <w:jc w:val="both"/>
      </w:pPr>
      <w:r>
        <w:rPr>
          <w:rFonts w:ascii="Times New Roman"/>
          <w:b w:val="false"/>
          <w:i w:val="false"/>
          <w:color w:val="000000"/>
          <w:sz w:val="28"/>
        </w:rPr>
        <w:t>
      10) саламатты өмір салтын қалыптастыру және насихаттауды қамтиды.</w:t>
      </w:r>
    </w:p>
    <w:bookmarkStart w:name="z21" w:id="18"/>
    <w:p>
      <w:pPr>
        <w:spacing w:after="0"/>
        <w:ind w:left="0"/>
        <w:jc w:val="both"/>
      </w:pPr>
      <w:r>
        <w:rPr>
          <w:rFonts w:ascii="Times New Roman"/>
          <w:b w:val="false"/>
          <w:i w:val="false"/>
          <w:color w:val="000000"/>
          <w:sz w:val="28"/>
        </w:rPr>
        <w:t xml:space="preserve">
      11. Көру ағзаларының аурулары бар пациенттерге КДК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бекітілген Консультациялық-диагностикалық көмек көрсету қағидаларына сәйкес (Қазақстан Республикасының нормативтік құқықтық актілерін мемлекеттік тіркеу тізілімінде № 11958 болып тіркелген) жүзеге асырылады.</w:t>
      </w:r>
    </w:p>
    <w:bookmarkEnd w:id="18"/>
    <w:bookmarkStart w:name="z22" w:id="19"/>
    <w:p>
      <w:pPr>
        <w:spacing w:after="0"/>
        <w:ind w:left="0"/>
        <w:jc w:val="both"/>
      </w:pPr>
      <w:r>
        <w:rPr>
          <w:rFonts w:ascii="Times New Roman"/>
          <w:b w:val="false"/>
          <w:i w:val="false"/>
          <w:color w:val="000000"/>
          <w:sz w:val="28"/>
        </w:rPr>
        <w:t>
      12. КДК дәрігер офтальмологтар жүзеге асырады және олар:</w:t>
      </w:r>
    </w:p>
    <w:bookmarkEnd w:id="19"/>
    <w:p>
      <w:pPr>
        <w:spacing w:after="0"/>
        <w:ind w:left="0"/>
        <w:jc w:val="both"/>
      </w:pPr>
      <w:r>
        <w:rPr>
          <w:rFonts w:ascii="Times New Roman"/>
          <w:b w:val="false"/>
          <w:i w:val="false"/>
          <w:color w:val="000000"/>
          <w:sz w:val="28"/>
        </w:rPr>
        <w:t>
      1) көру ағзаларының аурулары бар науқастарға консультациялық, диагностикалық, емдік және медициналық оңалту көмегін көрсетуді;</w:t>
      </w:r>
    </w:p>
    <w:p>
      <w:pPr>
        <w:spacing w:after="0"/>
        <w:ind w:left="0"/>
        <w:jc w:val="both"/>
      </w:pPr>
      <w:r>
        <w:rPr>
          <w:rFonts w:ascii="Times New Roman"/>
          <w:b w:val="false"/>
          <w:i w:val="false"/>
          <w:color w:val="000000"/>
          <w:sz w:val="28"/>
        </w:rPr>
        <w:t>
      2) жедел медициналық араласуды талап ететін көздің, оның қосалқы аппаратының және ұясының жіті жай-күйлерінде және (немесе) аурулары кезінде (көздің, оның қосалқы аппаратының және ұясының жарақаттары, көздің және оның қосалқы аппаратының термиялық және химиялық күюі, көз тамырларының жіті аурулары, көру нервісінің жіті аурулары, қасаң қабықтың ойық жарасының тесілуі, жіті глаукома ұстамасы, көздің, оның қосалқы аппаратының және ұясының қабынған іріңді жіті аурулары) шұғыл және кезек күттірмейтін медициналық көмек көрсетуді, ал стационарлық жағдайда медициналық көмек көрсетуді талап ететін жағдайлар кезінде пациенттер тәулік бойы кезек күттірмейтін медициналық көмек көрсететін офтальмологиялық бөлімшеге жіберуді (шұғыл көмек көрсету бойынша МҰ таңдау қаланың, облыстың Денсаулық сақтау басқармасы белгілейтін ургенттік көмек көрсету кестесіне сәйкес жүзеге асырылады);</w:t>
      </w:r>
    </w:p>
    <w:p>
      <w:pPr>
        <w:spacing w:after="0"/>
        <w:ind w:left="0"/>
        <w:jc w:val="both"/>
      </w:pPr>
      <w:r>
        <w:rPr>
          <w:rFonts w:ascii="Times New Roman"/>
          <w:b w:val="false"/>
          <w:i w:val="false"/>
          <w:color w:val="000000"/>
          <w:sz w:val="28"/>
        </w:rPr>
        <w:t>
      3) офтальмологиялық бейінде онкологиялық ауру анықталған кезде, аралас және (немесе) үйлескен емдеуді қажет етпейтін пациентті офтальмолог дәрігерідің емдеу мен байқауды;</w:t>
      </w:r>
    </w:p>
    <w:p>
      <w:pPr>
        <w:spacing w:after="0"/>
        <w:ind w:left="0"/>
        <w:jc w:val="both"/>
      </w:pPr>
      <w:r>
        <w:rPr>
          <w:rFonts w:ascii="Times New Roman"/>
          <w:b w:val="false"/>
          <w:i w:val="false"/>
          <w:color w:val="000000"/>
          <w:sz w:val="28"/>
        </w:rPr>
        <w:t>
      4) дәрігердің байқауымен стационарлық жағдайдан шығарылған пациенттерге, соның ішінде операциялық араласулардан кейін, медиицналық ұйым жағдайында бірнеше сағат бойы медицина қызметкерінің байқауын талап ететін емдік іс-шараларды жүргізу қажет болғанда медициналық көмек көрсетуді;</w:t>
      </w:r>
    </w:p>
    <w:p>
      <w:pPr>
        <w:spacing w:after="0"/>
        <w:ind w:left="0"/>
        <w:jc w:val="both"/>
      </w:pPr>
      <w:r>
        <w:rPr>
          <w:rFonts w:ascii="Times New Roman"/>
          <w:b w:val="false"/>
          <w:i w:val="false"/>
          <w:color w:val="000000"/>
          <w:sz w:val="28"/>
        </w:rPr>
        <w:t>
      5) емдеу курстарын қайта жүргізуді талап ететін созылмалы аурулары бар науқастарға медициналық көмек көрсетуді;</w:t>
      </w:r>
    </w:p>
    <w:p>
      <w:pPr>
        <w:spacing w:after="0"/>
        <w:ind w:left="0"/>
        <w:jc w:val="both"/>
      </w:pPr>
      <w:r>
        <w:rPr>
          <w:rFonts w:ascii="Times New Roman"/>
          <w:b w:val="false"/>
          <w:i w:val="false"/>
          <w:color w:val="000000"/>
          <w:sz w:val="28"/>
        </w:rPr>
        <w:t>
      6) пациенттерді хирургиялық, соның ішінде лазерлік емдеуді;</w:t>
      </w:r>
    </w:p>
    <w:p>
      <w:pPr>
        <w:spacing w:after="0"/>
        <w:ind w:left="0"/>
        <w:jc w:val="both"/>
      </w:pPr>
      <w:r>
        <w:rPr>
          <w:rFonts w:ascii="Times New Roman"/>
          <w:b w:val="false"/>
          <w:i w:val="false"/>
          <w:color w:val="000000"/>
          <w:sz w:val="28"/>
        </w:rPr>
        <w:t>
      7) пациенттерде қосалқы патологиялары болған кезде аралас мамандық дәрігерлерін тартуды;</w:t>
      </w:r>
    </w:p>
    <w:p>
      <w:pPr>
        <w:spacing w:after="0"/>
        <w:ind w:left="0"/>
        <w:jc w:val="both"/>
      </w:pPr>
      <w:r>
        <w:rPr>
          <w:rFonts w:ascii="Times New Roman"/>
          <w:b w:val="false"/>
          <w:i w:val="false"/>
          <w:color w:val="000000"/>
          <w:sz w:val="28"/>
        </w:rPr>
        <w:t>
      8) көру ағзаларының аурулары бар пациенттерді динамикалық және диспансерлік байқау, соның ішінде қауіп тобындағы балаларды байқауды (ретинопатиясы дамымаған шала туғандар, регресі барлар және басқа.);</w:t>
      </w:r>
    </w:p>
    <w:p>
      <w:pPr>
        <w:spacing w:after="0"/>
        <w:ind w:left="0"/>
        <w:jc w:val="both"/>
      </w:pPr>
      <w:r>
        <w:rPr>
          <w:rFonts w:ascii="Times New Roman"/>
          <w:b w:val="false"/>
          <w:i w:val="false"/>
          <w:color w:val="000000"/>
          <w:sz w:val="28"/>
        </w:rPr>
        <w:t>
      9) бекітілген халықты профилактикалық қарап-тексеруге қатысуды;</w:t>
      </w:r>
    </w:p>
    <w:p>
      <w:pPr>
        <w:spacing w:after="0"/>
        <w:ind w:left="0"/>
        <w:jc w:val="both"/>
      </w:pPr>
      <w:r>
        <w:rPr>
          <w:rFonts w:ascii="Times New Roman"/>
          <w:b w:val="false"/>
          <w:i w:val="false"/>
          <w:color w:val="000000"/>
          <w:sz w:val="28"/>
        </w:rPr>
        <w:t>
      10) жойылған көру функцияларын қалпына келтіруге бағытталған медициналық оңалту жүргізуді;</w:t>
      </w:r>
    </w:p>
    <w:p>
      <w:pPr>
        <w:spacing w:after="0"/>
        <w:ind w:left="0"/>
        <w:jc w:val="both"/>
      </w:pPr>
      <w:r>
        <w:rPr>
          <w:rFonts w:ascii="Times New Roman"/>
          <w:b w:val="false"/>
          <w:i w:val="false"/>
          <w:color w:val="000000"/>
          <w:sz w:val="28"/>
        </w:rPr>
        <w:t>
      11) қалпына келтіре емдеуді ұйымдастыру, балалардың алыстан көрмеуінің, соқырлықтың және бекітілген халық арасында нашар көрудің дамуын алдын алуға бағытталған іс-шараларды жүргізуді;</w:t>
      </w:r>
    </w:p>
    <w:p>
      <w:pPr>
        <w:spacing w:after="0"/>
        <w:ind w:left="0"/>
        <w:jc w:val="both"/>
      </w:pPr>
      <w:r>
        <w:rPr>
          <w:rFonts w:ascii="Times New Roman"/>
          <w:b w:val="false"/>
          <w:i w:val="false"/>
          <w:color w:val="000000"/>
          <w:sz w:val="28"/>
        </w:rPr>
        <w:t xml:space="preserve">
      12) мүгедектік тобын белгілеу үшін медициналық құжаттаманы дайындау және науқастарды медициналық-әлеуметтік </w:t>
      </w:r>
      <w:r>
        <w:rPr>
          <w:rFonts w:ascii="Times New Roman"/>
          <w:b w:val="false"/>
          <w:i w:val="false"/>
          <w:color w:val="000000"/>
          <w:sz w:val="28"/>
        </w:rPr>
        <w:t>сараптамаға</w:t>
      </w:r>
      <w:r>
        <w:rPr>
          <w:rFonts w:ascii="Times New Roman"/>
          <w:b w:val="false"/>
          <w:i w:val="false"/>
          <w:color w:val="000000"/>
          <w:sz w:val="28"/>
        </w:rPr>
        <w:t xml:space="preserve"> уақтылы жіберуді;</w:t>
      </w:r>
    </w:p>
    <w:p>
      <w:pPr>
        <w:spacing w:after="0"/>
        <w:ind w:left="0"/>
        <w:jc w:val="both"/>
      </w:pPr>
      <w:r>
        <w:rPr>
          <w:rFonts w:ascii="Times New Roman"/>
          <w:b w:val="false"/>
          <w:i w:val="false"/>
          <w:color w:val="000000"/>
          <w:sz w:val="28"/>
        </w:rPr>
        <w:t xml:space="preserve">
      13) № 907 </w:t>
      </w:r>
      <w:r>
        <w:rPr>
          <w:rFonts w:ascii="Times New Roman"/>
          <w:b w:val="false"/>
          <w:i w:val="false"/>
          <w:color w:val="000000"/>
          <w:sz w:val="28"/>
        </w:rPr>
        <w:t>бұйрыққа</w:t>
      </w:r>
      <w:r>
        <w:rPr>
          <w:rFonts w:ascii="Times New Roman"/>
          <w:b w:val="false"/>
          <w:i w:val="false"/>
          <w:color w:val="000000"/>
          <w:sz w:val="28"/>
        </w:rPr>
        <w:t xml:space="preserve"> сәйкес бастапқы медициналық құжаттаманы ресімдеу және жүргізуді қамтиды.</w:t>
      </w:r>
    </w:p>
    <w:bookmarkStart w:name="z23" w:id="20"/>
    <w:p>
      <w:pPr>
        <w:spacing w:after="0"/>
        <w:ind w:left="0"/>
        <w:jc w:val="both"/>
      </w:pPr>
      <w:r>
        <w:rPr>
          <w:rFonts w:ascii="Times New Roman"/>
          <w:b w:val="false"/>
          <w:i w:val="false"/>
          <w:color w:val="000000"/>
          <w:sz w:val="28"/>
        </w:rPr>
        <w:t>
      13. Тәулік бойы медициналық байқаумен мамандандырылған және жоғары мамандандырылған медициналық көмек көрсету қажеттілігі стационарға емдеуге жатқызу үшін көрсетілімдер болып табылады.</w:t>
      </w:r>
    </w:p>
    <w:bookmarkEnd w:id="20"/>
    <w:bookmarkStart w:name="z24" w:id="21"/>
    <w:p>
      <w:pPr>
        <w:spacing w:after="0"/>
        <w:ind w:left="0"/>
        <w:jc w:val="both"/>
      </w:pPr>
      <w:r>
        <w:rPr>
          <w:rFonts w:ascii="Times New Roman"/>
          <w:b w:val="false"/>
          <w:i w:val="false"/>
          <w:color w:val="000000"/>
          <w:sz w:val="28"/>
        </w:rPr>
        <w:t>
      14. Стационарлық деңгейдегі офтальмологиялық көмек:</w:t>
      </w:r>
    </w:p>
    <w:bookmarkEnd w:id="21"/>
    <w:p>
      <w:pPr>
        <w:spacing w:after="0"/>
        <w:ind w:left="0"/>
        <w:jc w:val="both"/>
      </w:pPr>
      <w:r>
        <w:rPr>
          <w:rFonts w:ascii="Times New Roman"/>
          <w:b w:val="false"/>
          <w:i w:val="false"/>
          <w:color w:val="000000"/>
          <w:sz w:val="28"/>
        </w:rPr>
        <w:t>
      1) дәлелді медицина негізінде қажетті диагностикалық зерттеулерді қолдана отырып жоғары мамандандырылған, мамандандырылған медициналық көмек көрсетуді;</w:t>
      </w:r>
    </w:p>
    <w:p>
      <w:pPr>
        <w:spacing w:after="0"/>
        <w:ind w:left="0"/>
        <w:jc w:val="both"/>
      </w:pPr>
      <w:r>
        <w:rPr>
          <w:rFonts w:ascii="Times New Roman"/>
          <w:b w:val="false"/>
          <w:i w:val="false"/>
          <w:color w:val="000000"/>
          <w:sz w:val="28"/>
        </w:rPr>
        <w:t>
      2) пациенттерді күнделікті қарап-тексеру, бөлім меңгерушісінің аралап қарап шығуына қатысуды;</w:t>
      </w:r>
    </w:p>
    <w:p>
      <w:pPr>
        <w:spacing w:after="0"/>
        <w:ind w:left="0"/>
        <w:jc w:val="both"/>
      </w:pPr>
      <w:r>
        <w:rPr>
          <w:rFonts w:ascii="Times New Roman"/>
          <w:b w:val="false"/>
          <w:i w:val="false"/>
          <w:color w:val="000000"/>
          <w:sz w:val="28"/>
        </w:rPr>
        <w:t>
      3) КХ-сәйкес диагностика (зертханалық және аспаптық зерттеп-қарау) және емдеуді (консервативтік және хирургиялық);</w:t>
      </w:r>
    </w:p>
    <w:p>
      <w:pPr>
        <w:spacing w:after="0"/>
        <w:ind w:left="0"/>
        <w:jc w:val="both"/>
      </w:pPr>
      <w:r>
        <w:rPr>
          <w:rFonts w:ascii="Times New Roman"/>
          <w:b w:val="false"/>
          <w:i w:val="false"/>
          <w:color w:val="000000"/>
          <w:sz w:val="28"/>
        </w:rPr>
        <w:t>
      4) аралас мамандықтар дәрігерлерінің пациенттерге консультациясын ұйымдастыруды, консилиумдар ұйымдастыруды;</w:t>
      </w:r>
    </w:p>
    <w:p>
      <w:pPr>
        <w:spacing w:after="0"/>
        <w:ind w:left="0"/>
        <w:jc w:val="both"/>
      </w:pPr>
      <w:r>
        <w:rPr>
          <w:rFonts w:ascii="Times New Roman"/>
          <w:b w:val="false"/>
          <w:i w:val="false"/>
          <w:color w:val="000000"/>
          <w:sz w:val="28"/>
        </w:rPr>
        <w:t>
      5) медициналық босандыру ұйымдарында шала туғандардың ретинопатиясы бойынша қауіп тобындағы жаңа туған нәрестелердің уақтылы диагностикасы және мамандандырылған офтальмологиялық көмек көрсетуді. Медициналық босандыру ұйымдарында операциялық емдеу жүргізуге жағдайлар болмаған кезде балаларды қалалық, облыстық ауруханалардың балаларға арналған офтальмологиялық бөлімшелеріне, келісім бойынша ҚазКҒЗИ-ға емдеуге жатқызу жүзеге асырылады. Операциялық араласудан кейін бала тәулік бойы реанимация бөлімшесінде дәрігерлердің байқауында болады, бұл баланың өмір сүру қауіпсіздігі мен денсаулығының міндетті шарты болып табылады. Стационардан шыққаннан кейін бала тұрғылықты жері бойынша емханада дәрігердің байқауында болады;</w:t>
      </w:r>
    </w:p>
    <w:p>
      <w:pPr>
        <w:spacing w:after="0"/>
        <w:ind w:left="0"/>
        <w:jc w:val="both"/>
      </w:pPr>
      <w:r>
        <w:rPr>
          <w:rFonts w:ascii="Times New Roman"/>
          <w:b w:val="false"/>
          <w:i w:val="false"/>
          <w:color w:val="000000"/>
          <w:sz w:val="28"/>
        </w:rPr>
        <w:t>
      6) шала туғандардың ретинопатиясына скрининг, мониторинг жүргізуді және лазерлік емдеуді ұйымдастыру КХ сәйкес жүзеге асырылады;</w:t>
      </w:r>
    </w:p>
    <w:p>
      <w:pPr>
        <w:spacing w:after="0"/>
        <w:ind w:left="0"/>
        <w:jc w:val="both"/>
      </w:pPr>
      <w:r>
        <w:rPr>
          <w:rFonts w:ascii="Times New Roman"/>
          <w:b w:val="false"/>
          <w:i w:val="false"/>
          <w:color w:val="000000"/>
          <w:sz w:val="28"/>
        </w:rPr>
        <w:t>
      7) медициналық ғылым мен практиканың жетістіктеріне негізделген емдеу, диагностика және профилактиканың заманауи әдістерін меңгеру және тәжірибеге енгізуді;</w:t>
      </w:r>
    </w:p>
    <w:p>
      <w:pPr>
        <w:spacing w:after="0"/>
        <w:ind w:left="0"/>
        <w:jc w:val="both"/>
      </w:pPr>
      <w:r>
        <w:rPr>
          <w:rFonts w:ascii="Times New Roman"/>
          <w:b w:val="false"/>
          <w:i w:val="false"/>
          <w:color w:val="000000"/>
          <w:sz w:val="28"/>
        </w:rPr>
        <w:t>
      8) пациенттерге көрсетілетін емдеу-диагностикалық көмектің сапасын арттыруды;</w:t>
      </w:r>
    </w:p>
    <w:p>
      <w:pPr>
        <w:spacing w:after="0"/>
        <w:ind w:left="0"/>
        <w:jc w:val="both"/>
      </w:pPr>
      <w:r>
        <w:rPr>
          <w:rFonts w:ascii="Times New Roman"/>
          <w:b w:val="false"/>
          <w:i w:val="false"/>
          <w:color w:val="000000"/>
          <w:sz w:val="28"/>
        </w:rPr>
        <w:t>
      9) медициналық көмек көрсетудің, пациенттерге күтімнің ұйымдастырушылық нысандары мен әдістерін дамыту және жетілдіруді;</w:t>
      </w:r>
    </w:p>
    <w:p>
      <w:pPr>
        <w:spacing w:after="0"/>
        <w:ind w:left="0"/>
        <w:jc w:val="both"/>
      </w:pPr>
      <w:r>
        <w:rPr>
          <w:rFonts w:ascii="Times New Roman"/>
          <w:b w:val="false"/>
          <w:i w:val="false"/>
          <w:color w:val="000000"/>
          <w:sz w:val="28"/>
        </w:rPr>
        <w:t>
      10) емдеу-күзет режимін құру, противоэпидемияға қарсы іс-шараларды және ауруханаішілік инфекция профилактикасын жүргізуді;</w:t>
      </w:r>
    </w:p>
    <w:p>
      <w:pPr>
        <w:spacing w:after="0"/>
        <w:ind w:left="0"/>
        <w:jc w:val="both"/>
      </w:pPr>
      <w:r>
        <w:rPr>
          <w:rFonts w:ascii="Times New Roman"/>
          <w:b w:val="false"/>
          <w:i w:val="false"/>
          <w:color w:val="000000"/>
          <w:sz w:val="28"/>
        </w:rPr>
        <w:t>
      11) санитариялық-ағарту жұмысын жүргізу, халықты гигиеналық тұрғыдан тәрбиелеу және саламатты өмір салтын насихаттауды;</w:t>
      </w:r>
    </w:p>
    <w:p>
      <w:pPr>
        <w:spacing w:after="0"/>
        <w:ind w:left="0"/>
        <w:jc w:val="both"/>
      </w:pPr>
      <w:r>
        <w:rPr>
          <w:rFonts w:ascii="Times New Roman"/>
          <w:b w:val="false"/>
          <w:i w:val="false"/>
          <w:color w:val="000000"/>
          <w:sz w:val="28"/>
        </w:rPr>
        <w:t>
      12) өз бейіні бойынша сырқаттанушылыққа талдау жасау және оны төмендету бойынша іс-шараларды жүргізуді;</w:t>
      </w:r>
    </w:p>
    <w:p>
      <w:pPr>
        <w:spacing w:after="0"/>
        <w:ind w:left="0"/>
        <w:jc w:val="both"/>
      </w:pPr>
      <w:r>
        <w:rPr>
          <w:rFonts w:ascii="Times New Roman"/>
          <w:b w:val="false"/>
          <w:i w:val="false"/>
          <w:color w:val="000000"/>
          <w:sz w:val="28"/>
        </w:rPr>
        <w:t xml:space="preserve">
      13) № 907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құжаттаманы дұрыс ресімдеуді және жүргізуді қамтамасыз етуді қамтиды.</w:t>
      </w:r>
    </w:p>
    <w:bookmarkStart w:name="z25" w:id="22"/>
    <w:p>
      <w:pPr>
        <w:spacing w:after="0"/>
        <w:ind w:left="0"/>
        <w:jc w:val="both"/>
      </w:pPr>
      <w:r>
        <w:rPr>
          <w:rFonts w:ascii="Times New Roman"/>
          <w:b w:val="false"/>
          <w:i w:val="false"/>
          <w:color w:val="000000"/>
          <w:sz w:val="28"/>
        </w:rPr>
        <w:t>
      15. Медициналық көмек көрсетудің барлық деңгейінде диагнозды сәйкестендіру қиындығы туындаған жағдайда, жүргізілген емдеу тиімсіз, сондай-ақ басқа көрсетілімдер болған жағдайда басшының медициналық бөлім жөніндегі орынбасары бөлімше меңгерушінің өтінімі бойынша консилиум (қажет болған жағдайда республикалық деңгейдегі консультантты қоса алғанда, қажетті (кемінде үш) мамандарды тарта отырып, пациентке қосымша зерттеп-қарауды, емдеу тактикасын нақтылау, белгілеу және аурудың болжамын жүргізе отырып) ұйымдастырады. Кешкі, түнгі уақытта, демалыс және мереке күндері консилиумды кезекші дәрігердің өтінімі бойынша стационардың жауапты кезекші дәрігері ұйымдастырады.</w:t>
      </w:r>
    </w:p>
    <w:bookmarkEnd w:id="22"/>
    <w:bookmarkStart w:name="z26" w:id="23"/>
    <w:p>
      <w:pPr>
        <w:spacing w:after="0"/>
        <w:ind w:left="0"/>
        <w:jc w:val="both"/>
      </w:pPr>
      <w:r>
        <w:rPr>
          <w:rFonts w:ascii="Times New Roman"/>
          <w:b w:val="false"/>
          <w:i w:val="false"/>
          <w:color w:val="000000"/>
          <w:sz w:val="28"/>
        </w:rPr>
        <w:t xml:space="preserve">
      16. Көру ағзаларының аурулары бар пациенттерге стационарлық көмек № 761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көмек көрсету қағидаларына сәйкес жүзеге асырылады.</w:t>
      </w:r>
    </w:p>
    <w:bookmarkEnd w:id="23"/>
    <w:bookmarkStart w:name="z27" w:id="24"/>
    <w:p>
      <w:pPr>
        <w:spacing w:after="0"/>
        <w:ind w:left="0"/>
        <w:jc w:val="both"/>
      </w:pPr>
      <w:r>
        <w:rPr>
          <w:rFonts w:ascii="Times New Roman"/>
          <w:b w:val="false"/>
          <w:i w:val="false"/>
          <w:color w:val="000000"/>
          <w:sz w:val="28"/>
        </w:rPr>
        <w:t xml:space="preserve">
      17. Стационарды алмастыратын көмек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Стационарды алмастыратын көмек көрсету қағидаларына сәйкес (Қазақстан Республикасының Нормативтік құқықтық актілерін мемлекеттік тіркеу тізілімінде № 12106 болып тіркелген) жүзеге асырылады.</w:t>
      </w:r>
    </w:p>
    <w:bookmarkEnd w:id="24"/>
    <w:bookmarkStart w:name="z28" w:id="25"/>
    <w:p>
      <w:pPr>
        <w:spacing w:after="0"/>
        <w:ind w:left="0"/>
        <w:jc w:val="both"/>
      </w:pPr>
      <w:r>
        <w:rPr>
          <w:rFonts w:ascii="Times New Roman"/>
          <w:b w:val="false"/>
          <w:i w:val="false"/>
          <w:color w:val="000000"/>
          <w:sz w:val="28"/>
        </w:rPr>
        <w:t>
      18. ТМККК шеңберінде стационарды алмастыратын көмек ТМККК шеңберінде күндізгі стационар және үйдегі стационар жағдайында денсаулық сақтау ұйымының жоғары медициналық білімі бар қызметкердің жолдамасы бойынша ұсынылады.</w:t>
      </w:r>
    </w:p>
    <w:bookmarkEnd w:id="25"/>
    <w:bookmarkStart w:name="z29" w:id="26"/>
    <w:p>
      <w:pPr>
        <w:spacing w:after="0"/>
        <w:ind w:left="0"/>
        <w:jc w:val="both"/>
      </w:pPr>
      <w:r>
        <w:rPr>
          <w:rFonts w:ascii="Times New Roman"/>
          <w:b w:val="false"/>
          <w:i w:val="false"/>
          <w:color w:val="000000"/>
          <w:sz w:val="28"/>
        </w:rPr>
        <w:t>
      19. Мамандандырылған медициналық көмекті бейінді мамандар көрсетеді және өзіне арнайы әдістер мен күрделі медициналық технологияларды, медициналық оңалтуды пайдалануды талап ететін аурулармен жай-күйлердің профилактикасын, диагностикасын, емдеуді қамтиды.</w:t>
      </w:r>
    </w:p>
    <w:bookmarkEnd w:id="26"/>
    <w:bookmarkStart w:name="z30" w:id="27"/>
    <w:p>
      <w:pPr>
        <w:spacing w:after="0"/>
        <w:ind w:left="0"/>
        <w:jc w:val="both"/>
      </w:pPr>
      <w:r>
        <w:rPr>
          <w:rFonts w:ascii="Times New Roman"/>
          <w:b w:val="false"/>
          <w:i w:val="false"/>
          <w:color w:val="000000"/>
          <w:sz w:val="28"/>
        </w:rPr>
        <w:t>
      20. Жоғары мамандандырылған медициналық көмекті офтальмолог дәрігерлер көрсетеді және өзіне инновациялық, аз инвазивті, арнайы әдістерді және күрделі медициналық технологияларды пайдалануды медициналық оңалтуды талап ететін аурулармен және жай-күйлердің профилактикасын, диагностикасын, емдеуді қамтиды.</w:t>
      </w:r>
    </w:p>
    <w:bookmarkEnd w:id="27"/>
    <w:bookmarkStart w:name="z31" w:id="28"/>
    <w:p>
      <w:pPr>
        <w:spacing w:after="0"/>
        <w:ind w:left="0"/>
        <w:jc w:val="both"/>
      </w:pPr>
      <w:r>
        <w:rPr>
          <w:rFonts w:ascii="Times New Roman"/>
          <w:b w:val="false"/>
          <w:i w:val="false"/>
          <w:color w:val="000000"/>
          <w:sz w:val="28"/>
        </w:rPr>
        <w:t xml:space="preserve">
      21. Офтальмологиялық көмек көрсету деңгейлері бойынша клиникалық-диагностикалық зерттеулердің көлемі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белгіленеді.</w:t>
      </w:r>
    </w:p>
    <w:bookmarkEnd w:id="28"/>
    <w:bookmarkStart w:name="z32" w:id="29"/>
    <w:p>
      <w:pPr>
        <w:spacing w:after="0"/>
        <w:ind w:left="0"/>
        <w:jc w:val="both"/>
      </w:pPr>
      <w:r>
        <w:rPr>
          <w:rFonts w:ascii="Times New Roman"/>
          <w:b w:val="false"/>
          <w:i w:val="false"/>
          <w:color w:val="000000"/>
          <w:sz w:val="28"/>
        </w:rPr>
        <w:t>
      22. Стационарлық жағдайда мамандандырылған немесе жоғары мамандандырылған медициналық көмек көрсету аяқталғаннан кейін пациентке стационарлық науқастың медициналық картасынан жүргізілген зерттеп-қараулар мен емдеу нәтижелері, амбулаториялық-емханалық деңгейде науқасты қадағалап қараудың одан арғы тактикасы бойынша ұсынымдары бар үзінді көшірме (№ 907 бұйрықпен бекітілген 027/е нысаны) беріледі және пациентте белсенді динамикалық байқауға көрсетілімдер болған жағдайда, олар туралы ақпарат бекітілген тұрғылықты жері бойынша МСАК ұйымына беріледі.</w:t>
      </w:r>
    </w:p>
    <w:bookmarkEnd w:id="29"/>
    <w:bookmarkStart w:name="z33" w:id="30"/>
    <w:p>
      <w:pPr>
        <w:spacing w:after="0"/>
        <w:ind w:left="0"/>
        <w:jc w:val="both"/>
      </w:pPr>
      <w:r>
        <w:rPr>
          <w:rFonts w:ascii="Times New Roman"/>
          <w:b w:val="false"/>
          <w:i w:val="false"/>
          <w:color w:val="000000"/>
          <w:sz w:val="28"/>
        </w:rPr>
        <w:t xml:space="preserve">
      23. Көру ағзаларының аурулары бар пациенттерге жедел медициналық көмек Қазақстан Республикасы Денсаулық сақтау және әлеуметтік даму министрінің 2015 жылғы 27 сәуірдегі № 269 </w:t>
      </w:r>
      <w:r>
        <w:rPr>
          <w:rFonts w:ascii="Times New Roman"/>
          <w:b w:val="false"/>
          <w:i w:val="false"/>
          <w:color w:val="000000"/>
          <w:sz w:val="28"/>
        </w:rPr>
        <w:t>бұйрығымен</w:t>
      </w:r>
      <w:r>
        <w:rPr>
          <w:rFonts w:ascii="Times New Roman"/>
          <w:b w:val="false"/>
          <w:i w:val="false"/>
          <w:color w:val="000000"/>
          <w:sz w:val="28"/>
        </w:rPr>
        <w:t xml:space="preserve"> бекітілген Жедел медициналық көмек көрсету және санитариялық авиация нысанында медициналық көмек ұсыну қағидаларына сәйкес (Қазақстан Республикасының Нормативтік құқықтық актілерін мемлекеттік тіркеу тізілімінде № 11263 болып тіркелген)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офтальмологиялық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қосымша</w:t>
            </w:r>
          </w:p>
        </w:tc>
      </w:tr>
    </w:tbl>
    <w:bookmarkStart w:name="z35" w:id="31"/>
    <w:p>
      <w:pPr>
        <w:spacing w:after="0"/>
        <w:ind w:left="0"/>
        <w:jc w:val="left"/>
      </w:pPr>
      <w:r>
        <w:rPr>
          <w:rFonts w:ascii="Times New Roman"/>
          <w:b/>
          <w:i w:val="false"/>
          <w:color w:val="000000"/>
        </w:rPr>
        <w:t xml:space="preserve"> Офтальмологиялық көмек көрсету деңгейлері бойынша</w:t>
      </w:r>
      <w:r>
        <w:br/>
      </w:r>
      <w:r>
        <w:rPr>
          <w:rFonts w:ascii="Times New Roman"/>
          <w:b/>
          <w:i w:val="false"/>
          <w:color w:val="000000"/>
        </w:rPr>
        <w:t>клиникалық-диагностикалық зерттеулердің көлемі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 көрсету деңгейлері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қызметтердің базалық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берілетін күнтезбілік күндердің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Отбасылық дәрігерлік амбулаториялардың, аудандық, қалалық емханалардың құрылымындағы жалпы практика дәрігерінің, терапевттің, педиатордың кабинеттері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Сауал жүргізу;</w:t>
            </w:r>
          </w:p>
          <w:p>
            <w:pPr>
              <w:spacing w:after="20"/>
              <w:ind w:left="20"/>
              <w:jc w:val="both"/>
            </w:pPr>
            <w:r>
              <w:rPr>
                <w:rFonts w:ascii="Times New Roman"/>
                <w:b w:val="false"/>
                <w:i w:val="false"/>
                <w:color w:val="000000"/>
                <w:sz w:val="20"/>
              </w:rPr>
              <w:t>
2. анамнезді жинау;</w:t>
            </w:r>
          </w:p>
          <w:p>
            <w:pPr>
              <w:spacing w:after="20"/>
              <w:ind w:left="20"/>
              <w:jc w:val="both"/>
            </w:pPr>
            <w:r>
              <w:rPr>
                <w:rFonts w:ascii="Times New Roman"/>
                <w:b w:val="false"/>
                <w:i w:val="false"/>
                <w:color w:val="000000"/>
                <w:sz w:val="20"/>
              </w:rPr>
              <w:t>
3. физикалық зерттеп-қарау;</w:t>
            </w:r>
          </w:p>
          <w:p>
            <w:pPr>
              <w:spacing w:after="20"/>
              <w:ind w:left="20"/>
              <w:jc w:val="both"/>
            </w:pPr>
            <w:r>
              <w:rPr>
                <w:rFonts w:ascii="Times New Roman"/>
                <w:b w:val="false"/>
                <w:i w:val="false"/>
                <w:color w:val="000000"/>
                <w:sz w:val="20"/>
              </w:rPr>
              <w:t>
4. көздің өткірілігін анықтау, қабақты, конъюнктиваны, жас бөлу мүшелерін бүйірлік жарықпен, өтпелі сәулелермен қарап-тексеру;</w:t>
            </w:r>
          </w:p>
          <w:p>
            <w:pPr>
              <w:spacing w:after="20"/>
              <w:ind w:left="20"/>
              <w:jc w:val="both"/>
            </w:pPr>
            <w:r>
              <w:rPr>
                <w:rFonts w:ascii="Times New Roman"/>
                <w:b w:val="false"/>
                <w:i w:val="false"/>
                <w:color w:val="000000"/>
                <w:sz w:val="20"/>
              </w:rPr>
              <w:t>
5. тонометрия, периметрия (бақылау әдісі);</w:t>
            </w:r>
          </w:p>
          <w:p>
            <w:pPr>
              <w:spacing w:after="20"/>
              <w:ind w:left="20"/>
              <w:jc w:val="both"/>
            </w:pPr>
            <w:r>
              <w:rPr>
                <w:rFonts w:ascii="Times New Roman"/>
                <w:b w:val="false"/>
                <w:i w:val="false"/>
                <w:color w:val="000000"/>
                <w:sz w:val="20"/>
              </w:rPr>
              <w:t xml:space="preserve">
6. көрсетілімдер болған жағдайда офтальмологтың кабинетіне, стационар жағдайында мамандандырылған көмек көрсету үшін емдеуге жатқызуға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емханалардың құрылымындағы, оның ішінде жеке меншік нысанындағы көз кабинеті, оптометрия және тонометрия кабинеттері, мамандандырылған балабақшалар мен мектеп-интернаттарда көз кабинеті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Сауал жүргізу;</w:t>
            </w:r>
          </w:p>
          <w:p>
            <w:pPr>
              <w:spacing w:after="20"/>
              <w:ind w:left="20"/>
              <w:jc w:val="both"/>
            </w:pPr>
            <w:r>
              <w:rPr>
                <w:rFonts w:ascii="Times New Roman"/>
                <w:b w:val="false"/>
                <w:i w:val="false"/>
                <w:color w:val="000000"/>
                <w:sz w:val="20"/>
              </w:rPr>
              <w:t>
2. анамнезді жинау;</w:t>
            </w:r>
          </w:p>
          <w:p>
            <w:pPr>
              <w:spacing w:after="20"/>
              <w:ind w:left="20"/>
              <w:jc w:val="both"/>
            </w:pPr>
            <w:r>
              <w:rPr>
                <w:rFonts w:ascii="Times New Roman"/>
                <w:b w:val="false"/>
                <w:i w:val="false"/>
                <w:color w:val="000000"/>
                <w:sz w:val="20"/>
              </w:rPr>
              <w:t>
3. көздің өткірлігін, көру шегін, жарықты және түсті көруді, көру сипатын зерттеу; қарашықтың жарыққа реакциясын анықтау, жарыққа байланысты қозғалыс реакциясын қадағалау, тіркеу; тәуліктік тонометрия; тура және кері офтальмоскопия; циклоскопия, гониоскопия; тонометрия; биомикроскопия; диафаноскопия; скиаскопия, кераторефрактометрия; көздің қозғалыс аппаратын зерттеу; офтальмохромоскопия;</w:t>
            </w:r>
          </w:p>
          <w:p>
            <w:pPr>
              <w:spacing w:after="20"/>
              <w:ind w:left="20"/>
              <w:jc w:val="both"/>
            </w:pPr>
            <w:r>
              <w:rPr>
                <w:rFonts w:ascii="Times New Roman"/>
                <w:b w:val="false"/>
                <w:i w:val="false"/>
                <w:color w:val="000000"/>
                <w:sz w:val="20"/>
              </w:rPr>
              <w:t>
гиперметропия, миопия, астигматизм, афакия кезінде көзілдірік таңдау және түзету; жас жолдарын шаю; экзофтальмометрия; конъюктивалық қуыстан бакпосев алу;</w:t>
            </w:r>
          </w:p>
          <w:p>
            <w:pPr>
              <w:spacing w:after="20"/>
              <w:ind w:left="20"/>
              <w:jc w:val="both"/>
            </w:pPr>
            <w:r>
              <w:rPr>
                <w:rFonts w:ascii="Times New Roman"/>
                <w:b w:val="false"/>
                <w:i w:val="false"/>
                <w:color w:val="000000"/>
                <w:sz w:val="20"/>
              </w:rPr>
              <w:t>
4. бейінді мамандардың консультациясы;</w:t>
            </w:r>
          </w:p>
          <w:p>
            <w:pPr>
              <w:spacing w:after="20"/>
              <w:ind w:left="20"/>
              <w:jc w:val="both"/>
            </w:pPr>
            <w:r>
              <w:rPr>
                <w:rFonts w:ascii="Times New Roman"/>
                <w:b w:val="false"/>
                <w:i w:val="false"/>
                <w:color w:val="000000"/>
                <w:sz w:val="20"/>
              </w:rPr>
              <w:t xml:space="preserve">
5. көрсетілімдер болған жағдайда стационарлық емдеуге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офтальмологиялық ауруханалардың (орталықтардың), облыстық (қалалық) көп бейінді ауруханалардың, республикалық ауруханалардың, "Құрмет Белгісі" орденді Қазақ көз аурулары ғылыми зерттеу институты" (бұдан әрі - ҚазКҒЗИ) құрылымында лазерлік офтальмология бөлімшесі (кабинеті), көруді байланысты (контактілі) күрделі және арнайы түзету кабинеті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Когеренттік томографияны (ОСТ), ретиналдық томографияны (HRT), УДЗ, көз түбінің флюоресценттік ангиографиясын (КТФА), компьютерлік периметрияны, төзіміділікке сынамаларды және басқаларды қолдана отырып, көрсетілімдері бойынша тереңдетілген толық зерттеп-қарау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офтальмологиялық ауруханалардың (орталықтардың), облыстық (қалалық) көп бейінді ауруханалардың, республикалық ауруханалардың, ҚазКҒЗИ құрылымында көз микрохирургиясы стационарлық бөлімшелері, оның ішінде шұғыл офтальмологиялық және офтальмотравматологиялық көмек орталығы бар балалар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көрсетілімдер болған жағдайда көздің ультрадыбыстық допплерографиясын, электрофизиологиялық, иммунологиялық зерттеулерді, көздің ультрабиомикроскопиясын, компьютерлік томографияны, пункциялық биопсияны және басқаларды пайдалана отырып, тереңдетілген толық зерттеп-қарау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тәулікке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