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2646" w14:textId="b1b2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ұланындағы дене дайындығы жөніндегі нормативтерді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31 желтоқсандағы № 1111 бұйрығы. Қазақстан Республикасының Әділет министрлігінде 2016 жылы 4 ақпанда № 13005 болып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 Заңының 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Ұлттық ұланындағы дене дайындығы жүйесін жетілдіру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бұйрықтың қосымшасына сәйкес Қазақстан Республикасының Ұлттық ұланындағы дене дайындығы жөніндегі </w:t>
      </w:r>
      <w:r>
        <w:rPr>
          <w:rFonts w:ascii="Times New Roman"/>
          <w:b w:val="false"/>
          <w:i w:val="false"/>
          <w:color w:val="000000"/>
          <w:sz w:val="28"/>
        </w:rPr>
        <w:t>нормативтер</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Ұлттық ұланының Бас қолбасшылығы </w:t>
      </w:r>
      <w:r>
        <w:br/>
      </w:r>
      <w:r>
        <w:rPr>
          <w:rFonts w:ascii="Times New Roman"/>
          <w:b w:val="false"/>
          <w:i w:val="false"/>
          <w:color w:val="000000"/>
          <w:sz w:val="28"/>
        </w:rPr>
        <w:t xml:space="preserve">
(Р.Ф. Жақсылықов): </w:t>
      </w:r>
      <w:r>
        <w:br/>
      </w:r>
      <w:r>
        <w:rPr>
          <w:rFonts w:ascii="Times New Roman"/>
          <w:b w:val="false"/>
          <w:i w:val="false"/>
          <w:color w:val="000000"/>
          <w:sz w:val="28"/>
        </w:rPr>
        <w:t>
</w:t>
      </w:r>
      <w:r>
        <w:rPr>
          <w:rFonts w:ascii="Times New Roman"/>
          <w:b w:val="false"/>
          <w:i w:val="false"/>
          <w:color w:val="000000"/>
          <w:sz w:val="28"/>
        </w:rPr>
        <w:t xml:space="preserve">
      1) осы бұйрықты заңнамада белгіленген тәртіппен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күнтізбелік он күн ішінде оның көшірмесін мерзімді баспа басылымдарында және «Әділет» ақпараттық-құқықтық жүйесінде ресми жариялауға жолдауды; </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 актілерінің Эталондық бақылау банкіне қосу үшін «Заң» деректер базасы»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xml:space="preserve">
      4) осы бұйрықты Қазақстан Республикасы Ішкі істер министрлігінің интернет-ресурсында және мемлекеттік органдардың интернет-порталында орналастыруды; </w:t>
      </w:r>
      <w:r>
        <w:br/>
      </w:r>
      <w:r>
        <w:rPr>
          <w:rFonts w:ascii="Times New Roman"/>
          <w:b w:val="false"/>
          <w:i w:val="false"/>
          <w:color w:val="000000"/>
          <w:sz w:val="28"/>
        </w:rPr>
        <w:t>
</w:t>
      </w: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Бұйрықтың орындалуын бақылау Қазақстан Республикасы Ұлттық ұланының Бас қолбасшысы генерал-лейтенант Р.Ф. Жақсылықовқа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2015 жылғы 31 желтоқсандағы</w:t>
      </w:r>
      <w:r>
        <w:br/>
      </w:r>
      <w:r>
        <w:rPr>
          <w:rFonts w:ascii="Times New Roman"/>
          <w:b w:val="false"/>
          <w:i w:val="false"/>
          <w:color w:val="000000"/>
          <w:sz w:val="28"/>
        </w:rPr>
        <w:t xml:space="preserve">
№ 1111 бұйрығымен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Қазақстан Республикасының Ұлттық ұланындағы дене дайындығы</w:t>
      </w:r>
      <w:r>
        <w:br/>
      </w:r>
      <w:r>
        <w:rPr>
          <w:rFonts w:ascii="Times New Roman"/>
          <w:b/>
          <w:i w:val="false"/>
          <w:color w:val="000000"/>
        </w:rPr>
        <w:t>
жөніндегі нормативтер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827"/>
        <w:gridCol w:w="641"/>
        <w:gridCol w:w="1"/>
        <w:gridCol w:w="329"/>
        <w:gridCol w:w="608"/>
        <w:gridCol w:w="953"/>
        <w:gridCol w:w="1"/>
        <w:gridCol w:w="708"/>
        <w:gridCol w:w="708"/>
        <w:gridCol w:w="975"/>
        <w:gridCol w:w="708"/>
        <w:gridCol w:w="1"/>
        <w:gridCol w:w="908"/>
        <w:gridCol w:w="200"/>
        <w:gridCol w:w="708"/>
        <w:gridCol w:w="908"/>
        <w:gridCol w:w="908"/>
        <w:gridCol w:w="708"/>
        <w:gridCol w:w="908"/>
        <w:gridCol w:w="908"/>
        <w:gridCol w:w="908"/>
      </w:tblGrid>
      <w:tr>
        <w:trPr>
          <w:trHeight w:val="34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Жаттығудың №</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Жаттығулардың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әскери қызметшілер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 әйелдер</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қызмет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 қызметтен кейін, бірінші курстың курсанттары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жас тобы (25-30), екінші курстың курсанттары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жас тобы (25 дейін), үшінші және одан жоғары курстың курсанттары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жас тобы (30-35)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жас тобы (35-40)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 жас тобы (40-45)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алтыншы жас тобы (45-50)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жас тобы (25 дейін)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жас тобы (25-30)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жас тобы (30-35)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жас тобы (35-40)</w:t>
            </w:r>
          </w:p>
        </w:tc>
      </w:tr>
      <w:tr>
        <w:trPr>
          <w:trHeight w:val="10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еркін жаттығулар кешені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орындау бойынша бағаланады</w:t>
            </w:r>
          </w:p>
        </w:tc>
      </w:tr>
      <w:tr>
        <w:trPr>
          <w:trHeight w:val="1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еркін жаттығулар кешені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орындау бойынша бағаланады</w:t>
            </w:r>
          </w:p>
        </w:tc>
      </w:tr>
      <w:tr>
        <w:trPr>
          <w:trHeight w:val="21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Белтемірде тартылу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Белтемірге аяқты көтеру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Белтемірге көтеріліп айналып түсу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Белтемірге күшпен көтерілу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күштік жаттығулар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Бөренелерге тіреліп қолды бүгу және жазу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Бөренелерге қолмен тіреліп бұрыш жасау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Бөренелерде алдыға ытқп секіру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орындау бойынша бағаланады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ағаш ат арқылы аяқтың арасын ашып ұзындыққа секіру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орындау бойынша бағаланады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ағаш ат арқылы аяқтың арасын ашып ұзындыққа секіру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орындау бойынша бағаланады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Баспен тұру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орындау бойынша бағаланады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Секіріп алдыға аунау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орындау бойынша бағаланады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килограмдық гірді көтеру (жұлқып)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кг дейін</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кг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цикл бойынша 24 килограмдық гірді жұлқу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кг дейін</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кг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жаттығу кешені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Арқанмен өрмелеу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орындау бойынша бағаланады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Батуттағы жаттығу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орындау бойынша бағаланады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дөңгелектегі жаттығу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дөңгелектегі жаттығу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орындау бойынша бағаланады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Лопингтегі жаттығу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Қоян-қолтық ұрыс-Н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орындау бойынша бағаланады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Қоян-қолтық ұрыс-1; Қоян-қолтық ұрыс-2; Қоян-қолтық ұрыс-3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орындау бойынша бағаланады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Қарусыз 8 есепке қоян-қолтық ұрыс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орындау бойынша бағаланады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Қарумен 8 есепке қоян-қолтық ұрыс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орындау бойынша бағаланады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кедергілер жолағындағы жалпы бақылау жаттығу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Кедергілер жолағындағы арнайы кешенді жаттығу (әскери оқу орындары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кешенді жаттығу (арнайы мақсаттағы бөлімшелер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құрамындағы арнайы кешенді жаттығу (әскери оқу орындары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адамнан тұратын бөлімше құрамындағы арнайы кешенді жаттығу (әскери оқу орындары үшін)</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Бөлімшелердің құрамындағы арнайы кешенді жаттығу (тауда әрекет ету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32-а</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 құрамындағы арнайы кешенді жаттығу (азаматтық қорғаныс бөлімдері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метрге жүгіру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жүгіру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10х10 м сырғымалы жүгіру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метрге жүгіру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8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метрге жүгіру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метрге жүгіру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 гранатасын алысқа лақтыру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Ф-1 гранатасын дәлдікке лақтыру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 орындау бойынша бағаланады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 бросок на 5 км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километрге қашықтыққа жүгіру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километрге шаңғымен жүгіру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километрге шаңғымен жүгіру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p>
            <w:pPr>
              <w:spacing w:after="20"/>
              <w:ind w:left="20"/>
              <w:jc w:val="both"/>
            </w:pPr>
            <w:r>
              <w:rPr>
                <w:rFonts w:ascii="Times New Roman"/>
                <w:b w:val="false"/>
                <w:i w:val="false"/>
                <w:color w:val="000000"/>
                <w:sz w:val="20"/>
              </w:rPr>
              <w:t>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километрге шаңғымен қашықтыққа жүгіру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километрге шаңғымен қашықтыққа жүгіру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p>
            <w:pPr>
              <w:spacing w:after="20"/>
              <w:ind w:left="20"/>
              <w:jc w:val="both"/>
            </w:pPr>
            <w:r>
              <w:rPr>
                <w:rFonts w:ascii="Times New Roman"/>
                <w:b w:val="false"/>
                <w:i w:val="false"/>
                <w:color w:val="000000"/>
                <w:sz w:val="20"/>
              </w:rPr>
              <w:t>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метрге жүзу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p>
            <w:pPr>
              <w:spacing w:after="20"/>
              <w:ind w:left="20"/>
              <w:jc w:val="both"/>
            </w:pPr>
            <w:r>
              <w:rPr>
                <w:rFonts w:ascii="Times New Roman"/>
                <w:b w:val="false"/>
                <w:i w:val="false"/>
                <w:color w:val="000000"/>
                <w:sz w:val="20"/>
              </w:rPr>
              <w:t>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0" w:type="auto"/>
            <w:vMerge/>
            <w:tcBorders>
              <w:top w:val="nil"/>
              <w:left w:val="single" w:color="cfcfcf" w:sz="5"/>
              <w:bottom w:val="single" w:color="cfcfcf" w:sz="5"/>
              <w:right w:val="single" w:color="cfcfcf" w:sz="5"/>
            </w:tcBorders>
          </w:tcPr>
          <w:p/>
        </w:tc>
      </w:tr>
      <w:tr>
        <w:trPr>
          <w:trHeight w:val="27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Киім-кешекпен қарумен жүзу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Ұзындыққа сүңгу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8"/>
        <w:gridCol w:w="3788"/>
        <w:gridCol w:w="3662"/>
        <w:gridCol w:w="1933"/>
        <w:gridCol w:w="1258"/>
        <w:gridCol w:w="1111"/>
      </w:tblGrid>
      <w:tr>
        <w:trPr>
          <w:trHeight w:val="375" w:hRule="atLeast"/>
        </w:trPr>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Жаттығулар №</w:t>
            </w:r>
          </w:p>
        </w:tc>
        <w:tc>
          <w:tcPr>
            <w:tcW w:w="3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толықтырушылар, әскери оқу орнына кандидаттар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бойынша әскери қызметке кандидаттар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дейін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жоғары</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дейін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жоғары</w:t>
            </w:r>
          </w:p>
        </w:tc>
      </w:tr>
      <w:tr>
        <w:trPr>
          <w:trHeight w:val="102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3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9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32-а</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0" w:type="auto"/>
            <w:vMerge/>
            <w:tcBorders>
              <w:top w:val="nil"/>
              <w:left w:val="single" w:color="cfcfcf" w:sz="5"/>
              <w:bottom w:val="single" w:color="cfcfcf" w:sz="5"/>
              <w:right w:val="single" w:color="cfcfcf" w:sz="5"/>
            </w:tcBorders>
          </w:tcPr>
          <w:p/>
        </w:tc>
      </w:tr>
      <w:tr>
        <w:trPr>
          <w:trHeight w:val="270" w:hRule="atLeast"/>
        </w:trPr>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0" w:type="auto"/>
            <w:vMerge/>
            <w:tcBorders>
              <w:top w:val="nil"/>
              <w:left w:val="single" w:color="cfcfcf" w:sz="5"/>
              <w:bottom w:val="single" w:color="cfcfcf" w:sz="5"/>
              <w:right w:val="single" w:color="cfcfcf" w:sz="5"/>
            </w:tcBorders>
          </w:tcPr>
          <w:p/>
        </w:tc>
      </w:tr>
      <w:tr>
        <w:trPr>
          <w:trHeight w:val="270" w:hRule="atLeast"/>
        </w:trPr>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85" w:hRule="atLeast"/>
        </w:trPr>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50 жастан жоғары әскери қызметшілер, 40 жастан жоғары әйелдер,</w:t>
      </w:r>
      <w:r>
        <w:br/>
      </w:r>
      <w:r>
        <w:rPr>
          <w:rFonts w:ascii="Times New Roman"/>
          <w:b w:val="false"/>
          <w:i w:val="false"/>
          <w:color w:val="000000"/>
          <w:sz w:val="28"/>
        </w:rPr>
        <w:t>
сондай-ақ емдік дене дайындығы тобының әскери қызметшілері № 1 және</w:t>
      </w:r>
      <w:r>
        <w:br/>
      </w:r>
      <w:r>
        <w:rPr>
          <w:rFonts w:ascii="Times New Roman"/>
          <w:b w:val="false"/>
          <w:i w:val="false"/>
          <w:color w:val="000000"/>
          <w:sz w:val="28"/>
        </w:rPr>
        <w:t>
№ 2 еркін жаттығулар кешенін тапсырады.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