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f477" w14:textId="687f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Адвокаттарға және заң мәселелері бойынша басқа да тәуелсіз мамандарға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708 бұйрығы. Қазақстан Республикасының Әділет министрлігінде 2016 жылы 17 наурызда № 13500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Адвокаттарға және заң мәселелері бойынша басқа да тәуелсіз мамандарға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4) осы бұйрықтың Қазақстан Республикасының Қаржы министрлігінің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 Б. Имашев   </w:t>
      </w:r>
    </w:p>
    <w:p>
      <w:pPr>
        <w:spacing w:after="0"/>
        <w:ind w:left="0"/>
        <w:jc w:val="both"/>
      </w:pPr>
      <w:r>
        <w:rPr>
          <w:rFonts w:ascii="Times New Roman"/>
          <w:b w:val="false"/>
          <w:i w:val="false"/>
          <w:color w:val="000000"/>
          <w:sz w:val="28"/>
        </w:rPr>
        <w:t>
      20__ жылғы "__"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Адвокаттарға және заң мәселелері бойынша басқа да тәуелсіз мамандарға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Адвокаттарға және заң мәселелері бойынша басқа да тәуелсіз мамандарға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Ақшаны жылыстатуға қарсы күрестің қаржылық шараларын әзірлеу тобының (бұдан әрі – ФАТФ) Халықаралық стандарттарына сәйкес әзірленген. </w:t>
      </w:r>
    </w:p>
    <w:bookmarkEnd w:id="5"/>
    <w:bookmarkStart w:name="z7" w:id="6"/>
    <w:p>
      <w:pPr>
        <w:spacing w:after="0"/>
        <w:ind w:left="0"/>
        <w:jc w:val="both"/>
      </w:pPr>
      <w:r>
        <w:rPr>
          <w:rFonts w:ascii="Times New Roman"/>
          <w:b w:val="false"/>
          <w:i w:val="false"/>
          <w:color w:val="000000"/>
          <w:sz w:val="28"/>
        </w:rPr>
        <w:t xml:space="preserve">
      2. Осы Талаптарда қаржы мониторингінің субъектілеріне (бұдан әрі – Субъектілер) клиенттің атынан немесе оның тапсырмасы бойынша ақшамен және (немесе) өзге мүлікпен операцияларға қатысатын жағдайларда адвокаттар және заң мәселелері бойынша басқа да тәуелсіз мамандар жатады. </w:t>
      </w:r>
    </w:p>
    <w:bookmarkEnd w:id="6"/>
    <w:bookmarkStart w:name="z8" w:id="7"/>
    <w:p>
      <w:pPr>
        <w:spacing w:after="0"/>
        <w:ind w:left="0"/>
        <w:jc w:val="both"/>
      </w:pPr>
      <w:r>
        <w:rPr>
          <w:rFonts w:ascii="Times New Roman"/>
          <w:b w:val="false"/>
          <w:i w:val="false"/>
          <w:color w:val="000000"/>
          <w:sz w:val="28"/>
        </w:rPr>
        <w:t>
      3. Талаптар мақсатында мынадай негізгі ұғымдар пайдаланылады:</w:t>
      </w:r>
    </w:p>
    <w:bookmarkEnd w:id="7"/>
    <w:p>
      <w:pPr>
        <w:spacing w:after="0"/>
        <w:ind w:left="0"/>
        <w:jc w:val="both"/>
      </w:pPr>
      <w:r>
        <w:rPr>
          <w:rFonts w:ascii="Times New Roman"/>
          <w:b w:val="false"/>
          <w:i w:val="false"/>
          <w:color w:val="000000"/>
          <w:sz w:val="28"/>
        </w:rPr>
        <w:t xml:space="preserve">
      1)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 беру қағидаларында айқындалған нысан (бұдан әрі – ҚМ-1 нысаны); </w:t>
      </w:r>
    </w:p>
    <w:bookmarkStart w:name="z9" w:id="8"/>
    <w:p>
      <w:pPr>
        <w:spacing w:after="0"/>
        <w:ind w:left="0"/>
        <w:jc w:val="both"/>
      </w:pPr>
      <w:r>
        <w:rPr>
          <w:rFonts w:ascii="Times New Roman"/>
          <w:b w:val="false"/>
          <w:i w:val="false"/>
          <w:color w:val="000000"/>
          <w:sz w:val="28"/>
        </w:rPr>
        <w:t xml:space="preserve">
      2)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әрекетке қасақана немесе байқаусыз тарту мүмкіндігі; </w:t>
      </w:r>
    </w:p>
    <w:bookmarkEnd w:id="8"/>
    <w:bookmarkStart w:name="z10" w:id="9"/>
    <w:p>
      <w:pPr>
        <w:spacing w:after="0"/>
        <w:ind w:left="0"/>
        <w:jc w:val="both"/>
      </w:pPr>
      <w:r>
        <w:rPr>
          <w:rFonts w:ascii="Times New Roman"/>
          <w:b w:val="false"/>
          <w:i w:val="false"/>
          <w:color w:val="000000"/>
          <w:sz w:val="28"/>
        </w:rPr>
        <w:t xml:space="preserve">
      3) қылмыстық жолмен алынған кірістерді заңдастыру (жылыстату) және терроризмді қаржыландыру оларды тәуекелдерін басқару – қылмыстық жолмен алынған кірістерді заңдастыру (жылыстату) және терроризмді қаржыландыру тәуекелдерінің мониторингі, оларды айқындау, сондай-ақ оларды төмендету бойынша Субъектілер қолданатын шаралар жиынтығы (көрсетілетін қызметтерге, клиенттерге қатысты); </w:t>
      </w:r>
    </w:p>
    <w:bookmarkEnd w:id="9"/>
    <w:bookmarkStart w:name="z11" w:id="10"/>
    <w:p>
      <w:pPr>
        <w:spacing w:after="0"/>
        <w:ind w:left="0"/>
        <w:jc w:val="both"/>
      </w:pPr>
      <w:r>
        <w:rPr>
          <w:rFonts w:ascii="Times New Roman"/>
          <w:b w:val="false"/>
          <w:i w:val="false"/>
          <w:color w:val="000000"/>
          <w:sz w:val="28"/>
        </w:rPr>
        <w:t>
      4) клиент – Субъектіден көрсетілетін қызметтерді алатын жеке немесе заңды тұлға;</w:t>
      </w:r>
    </w:p>
    <w:bookmarkEnd w:id="10"/>
    <w:bookmarkStart w:name="z12" w:id="11"/>
    <w:p>
      <w:pPr>
        <w:spacing w:after="0"/>
        <w:ind w:left="0"/>
        <w:jc w:val="both"/>
      </w:pPr>
      <w:r>
        <w:rPr>
          <w:rFonts w:ascii="Times New Roman"/>
          <w:b w:val="false"/>
          <w:i w:val="false"/>
          <w:color w:val="000000"/>
          <w:sz w:val="28"/>
        </w:rPr>
        <w:t>
      5) уәкілетті орган – Заңға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 қолданатын мемлекеттік орган.</w:t>
      </w:r>
    </w:p>
    <w:bookmarkEnd w:id="11"/>
    <w:bookmarkStart w:name="z13" w:id="12"/>
    <w:p>
      <w:pPr>
        <w:spacing w:after="0"/>
        <w:ind w:left="0"/>
        <w:jc w:val="both"/>
      </w:pPr>
      <w:r>
        <w:rPr>
          <w:rFonts w:ascii="Times New Roman"/>
          <w:b w:val="false"/>
          <w:i w:val="false"/>
          <w:color w:val="000000"/>
          <w:sz w:val="28"/>
        </w:rPr>
        <w:t>
      4. Ішкі бақылау:</w:t>
      </w:r>
    </w:p>
    <w:bookmarkEnd w:id="12"/>
    <w:bookmarkStart w:name="z14" w:id="13"/>
    <w:p>
      <w:pPr>
        <w:spacing w:after="0"/>
        <w:ind w:left="0"/>
        <w:jc w:val="both"/>
      </w:pPr>
      <w:r>
        <w:rPr>
          <w:rFonts w:ascii="Times New Roman"/>
          <w:b w:val="false"/>
          <w:i w:val="false"/>
          <w:color w:val="000000"/>
          <w:sz w:val="28"/>
        </w:rPr>
        <w:t xml:space="preserve">
      1) Субъектілердің қылмыстық жолмен алынған кірістерді заңдастыруға (жылыстатуға) және терроризмді қаржыландыруға қарсы іс-қимыл туралы (бұдан әрі – АЖ/ТҚҚ) Қазақстан Республикасы заңнамасының талаптарын орындауды қамтамасыз етуі; </w:t>
      </w:r>
    </w:p>
    <w:bookmarkEnd w:id="13"/>
    <w:bookmarkStart w:name="z15" w:id="14"/>
    <w:p>
      <w:pPr>
        <w:spacing w:after="0"/>
        <w:ind w:left="0"/>
        <w:jc w:val="both"/>
      </w:pPr>
      <w:r>
        <w:rPr>
          <w:rFonts w:ascii="Times New Roman"/>
          <w:b w:val="false"/>
          <w:i w:val="false"/>
          <w:color w:val="000000"/>
          <w:sz w:val="28"/>
        </w:rPr>
        <w:t>
      2) ішкі бақылау жүйесінің тиімділігін қылмыстық жолмен алынған кiрiстердi заңдастыру (жылыстату) және терроризмдi қаржыландыру (бұдан әрі – АЖ/ТҚ) тәуекелдерін басқару үшін жеткілікті деңгейде қолдауы;</w:t>
      </w:r>
    </w:p>
    <w:bookmarkEnd w:id="14"/>
    <w:bookmarkStart w:name="z16" w:id="15"/>
    <w:p>
      <w:pPr>
        <w:spacing w:after="0"/>
        <w:ind w:left="0"/>
        <w:jc w:val="both"/>
      </w:pPr>
      <w:r>
        <w:rPr>
          <w:rFonts w:ascii="Times New Roman"/>
          <w:b w:val="false"/>
          <w:i w:val="false"/>
          <w:color w:val="000000"/>
          <w:sz w:val="28"/>
        </w:rPr>
        <w:t>
      3) АЖ/ТҚҚ тәуекелдерін төмендетуі мақсатында жүзеге асырылады.</w:t>
      </w:r>
    </w:p>
    <w:bookmarkEnd w:id="15"/>
    <w:bookmarkStart w:name="z17" w:id="16"/>
    <w:p>
      <w:pPr>
        <w:spacing w:after="0"/>
        <w:ind w:left="0"/>
        <w:jc w:val="both"/>
      </w:pPr>
      <w:r>
        <w:rPr>
          <w:rFonts w:ascii="Times New Roman"/>
          <w:b w:val="false"/>
          <w:i w:val="false"/>
          <w:color w:val="000000"/>
          <w:sz w:val="28"/>
        </w:rPr>
        <w:t>
      5. Субъектілер Ішкі бақылау қағидаларын (бұдан әрі – ІБҚ) ұйымдастыру және сақтау бойынша жауапты тұлға болып табылады.</w:t>
      </w:r>
    </w:p>
    <w:bookmarkEnd w:id="16"/>
    <w:p>
      <w:pPr>
        <w:spacing w:after="0"/>
        <w:ind w:left="0"/>
        <w:jc w:val="both"/>
      </w:pPr>
      <w:r>
        <w:rPr>
          <w:rFonts w:ascii="Times New Roman"/>
          <w:b w:val="false"/>
          <w:i w:val="false"/>
          <w:color w:val="000000"/>
          <w:sz w:val="28"/>
        </w:rPr>
        <w:t>
      Субъект клиенттің атынан немесе оның тапсырмасы бойынша ақшамен және (немесе) өзге мүлікпен мынадай қызметтерге:</w:t>
      </w:r>
    </w:p>
    <w:p>
      <w:pPr>
        <w:spacing w:after="0"/>
        <w:ind w:left="0"/>
        <w:jc w:val="both"/>
      </w:pPr>
      <w:r>
        <w:rPr>
          <w:rFonts w:ascii="Times New Roman"/>
          <w:b w:val="false"/>
          <w:i w:val="false"/>
          <w:color w:val="000000"/>
          <w:sz w:val="28"/>
        </w:rPr>
        <w:t>
      жылжымайтын мүлiктi сатып алуға-сатуға;</w:t>
      </w:r>
    </w:p>
    <w:p>
      <w:pPr>
        <w:spacing w:after="0"/>
        <w:ind w:left="0"/>
        <w:jc w:val="both"/>
      </w:pPr>
      <w:r>
        <w:rPr>
          <w:rFonts w:ascii="Times New Roman"/>
          <w:b w:val="false"/>
          <w:i w:val="false"/>
          <w:color w:val="000000"/>
          <w:sz w:val="28"/>
        </w:rPr>
        <w:t>
      ақшаны, бағалы қағаздарды немесе өзге мүлікті басқаруға; банктік шоттарды немесе бағалы қағаздар шоттарын басқаруға;</w:t>
      </w:r>
    </w:p>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p>
      <w:pPr>
        <w:spacing w:after="0"/>
        <w:ind w:left="0"/>
        <w:jc w:val="both"/>
      </w:pPr>
      <w:r>
        <w:rPr>
          <w:rFonts w:ascii="Times New Roman"/>
          <w:b w:val="false"/>
          <w:i w:val="false"/>
          <w:color w:val="000000"/>
          <w:sz w:val="28"/>
        </w:rPr>
        <w:t>
      заңды тұлғаны құруға, сатып алуға-сатуға, оның жұмыс істеуіне немесе оны басқаруға қатысты операцияларға қатысады.</w:t>
      </w:r>
    </w:p>
    <w:bookmarkStart w:name="z18" w:id="17"/>
    <w:p>
      <w:pPr>
        <w:spacing w:after="0"/>
        <w:ind w:left="0"/>
        <w:jc w:val="both"/>
      </w:pPr>
      <w:r>
        <w:rPr>
          <w:rFonts w:ascii="Times New Roman"/>
          <w:b w:val="false"/>
          <w:i w:val="false"/>
          <w:color w:val="000000"/>
          <w:sz w:val="28"/>
        </w:rPr>
        <w:t xml:space="preserve">
      6. Субъектілер ІБҚ-ін әзірлеу, қабылдау және (немесе) орындау бойынша міндеттерді және оны жүзеге асыру бағдарламаларын орындамау үшін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жауаптылықта болады.</w:t>
      </w:r>
    </w:p>
    <w:bookmarkEnd w:id="17"/>
    <w:bookmarkStart w:name="z19" w:id="18"/>
    <w:p>
      <w:pPr>
        <w:spacing w:after="0"/>
        <w:ind w:left="0"/>
        <w:jc w:val="both"/>
      </w:pPr>
      <w:r>
        <w:rPr>
          <w:rFonts w:ascii="Times New Roman"/>
          <w:b w:val="false"/>
          <w:i w:val="false"/>
          <w:color w:val="000000"/>
          <w:sz w:val="28"/>
        </w:rPr>
        <w:t>
      7. ІБҚ АЖ/ТҚҚ-ға бағытталған жұмыстың ұйымдастырушылық негіздерін реттейтін құжат болып табылады және Субъектілердің АЖ/ТҚҚ мақсатында іс-әрекет жасау тәртібін белгілейді.</w:t>
      </w:r>
    </w:p>
    <w:bookmarkEnd w:id="18"/>
    <w:bookmarkStart w:name="z20" w:id="19"/>
    <w:p>
      <w:pPr>
        <w:spacing w:after="0"/>
        <w:ind w:left="0"/>
        <w:jc w:val="both"/>
      </w:pPr>
      <w:r>
        <w:rPr>
          <w:rFonts w:ascii="Times New Roman"/>
          <w:b w:val="false"/>
          <w:i w:val="false"/>
          <w:color w:val="000000"/>
          <w:sz w:val="28"/>
        </w:rPr>
        <w:t xml:space="preserve">
      8. ІБҚ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бағдарламаларды қамтиды.</w:t>
      </w:r>
    </w:p>
    <w:bookmarkEnd w:id="19"/>
    <w:bookmarkStart w:name="z21" w:id="20"/>
    <w:p>
      <w:pPr>
        <w:spacing w:after="0"/>
        <w:ind w:left="0"/>
        <w:jc w:val="both"/>
      </w:pPr>
      <w:r>
        <w:rPr>
          <w:rFonts w:ascii="Times New Roman"/>
          <w:b w:val="false"/>
          <w:i w:val="false"/>
          <w:color w:val="000000"/>
          <w:sz w:val="28"/>
        </w:rPr>
        <w:t>
      9. АЖ/ТҚҚ туралы заңнамаға өзгерістер және (немесе) толықтырулар енгізілген жағдайда, Субъектілер күнтізбелік 30 күн ішінде ІБҚ-на тиісті өзгерістер және (немесе) толықтырулар енгізеді.</w:t>
      </w:r>
    </w:p>
    <w:bookmarkEnd w:id="20"/>
    <w:bookmarkStart w:name="z22" w:id="21"/>
    <w:p>
      <w:pPr>
        <w:spacing w:after="0"/>
        <w:ind w:left="0"/>
        <w:jc w:val="left"/>
      </w:pPr>
      <w:r>
        <w:rPr>
          <w:rFonts w:ascii="Times New Roman"/>
          <w:b/>
          <w:i w:val="false"/>
          <w:color w:val="000000"/>
        </w:rPr>
        <w:t xml:space="preserve"> 2. Ішкі бақылауды ұйымдастыру бағдарламасы</w:t>
      </w:r>
    </w:p>
    <w:bookmarkEnd w:id="21"/>
    <w:bookmarkStart w:name="z23" w:id="22"/>
    <w:p>
      <w:pPr>
        <w:spacing w:after="0"/>
        <w:ind w:left="0"/>
        <w:jc w:val="both"/>
      </w:pPr>
      <w:r>
        <w:rPr>
          <w:rFonts w:ascii="Times New Roman"/>
          <w:b w:val="false"/>
          <w:i w:val="false"/>
          <w:color w:val="000000"/>
          <w:sz w:val="28"/>
        </w:rPr>
        <w:t xml:space="preserve">
      10. Ішкі бақылауды ұйымдастыру бағдарламасы: </w:t>
      </w:r>
    </w:p>
    <w:bookmarkEnd w:id="22"/>
    <w:bookmarkStart w:name="z24" w:id="23"/>
    <w:p>
      <w:pPr>
        <w:spacing w:after="0"/>
        <w:ind w:left="0"/>
        <w:jc w:val="both"/>
      </w:pPr>
      <w:r>
        <w:rPr>
          <w:rFonts w:ascii="Times New Roman"/>
          <w:b w:val="false"/>
          <w:i w:val="false"/>
          <w:color w:val="000000"/>
          <w:sz w:val="28"/>
        </w:rPr>
        <w:t xml:space="preserve">
      1) АЖ/ТҚҚ мақсатында ішкі бақылауды жүзеге асырғанда Субъектілер функцияларының сипаттамасын қоса алғанда, ішкі бақылауды ұйымдастыру тәртібін; </w:t>
      </w:r>
    </w:p>
    <w:bookmarkEnd w:id="23"/>
    <w:bookmarkStart w:name="z25" w:id="24"/>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тармақшаларында көзделген шараларды қолдану мүмкін болмаған жағдайда клиенттерге іскерлік қатынастар орнатудан бас тарту, ақшамен және немесе өзге мүлікпен операция жасаудан бас тарту және Заңның 5-бабының 3-тармағындағы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қолдану мүмкін болмаған жағдайда клиентпен іскерлік қатынастартарды тоқтату тәртібін; </w:t>
      </w:r>
    </w:p>
    <w:bookmarkEnd w:id="24"/>
    <w:bookmarkStart w:name="z26" w:id="25"/>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тәртібін;</w:t>
      </w:r>
    </w:p>
    <w:bookmarkEnd w:id="25"/>
    <w:bookmarkStart w:name="z27" w:id="26"/>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қолданылатын автоматтандырылған ақпараттық жүйелер және бағдарламалық қамту жұмысының нұсқамалары мен регламенттерін қоса алғанда, уәкілетті органға қаржы мониторингіне жататын операциялар туралы мәліметтер мен ақпаратты, клиентпен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фактілерін беру тәртібін;</w:t>
      </w:r>
    </w:p>
    <w:bookmarkEnd w:id="26"/>
    <w:bookmarkStart w:name="z28" w:id="27"/>
    <w:p>
      <w:pPr>
        <w:spacing w:after="0"/>
        <w:ind w:left="0"/>
        <w:jc w:val="both"/>
      </w:pPr>
      <w:r>
        <w:rPr>
          <w:rFonts w:ascii="Times New Roman"/>
          <w:b w:val="false"/>
          <w:i w:val="false"/>
          <w:color w:val="000000"/>
          <w:sz w:val="28"/>
        </w:rPr>
        <w:t xml:space="preserve">
      5)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тәртібін қамтиды. </w:t>
      </w:r>
    </w:p>
    <w:bookmarkEnd w:id="27"/>
    <w:p>
      <w:pPr>
        <w:spacing w:after="0"/>
        <w:ind w:left="0"/>
        <w:jc w:val="both"/>
      </w:pPr>
      <w:r>
        <w:rPr>
          <w:rFonts w:ascii="Times New Roman"/>
          <w:b w:val="false"/>
          <w:i w:val="false"/>
          <w:color w:val="000000"/>
          <w:sz w:val="28"/>
        </w:rPr>
        <w:t xml:space="preserve">
      Қаржы мониторингіне жататын және уәкілетті органға жіберілетін операцияларды құжаттық тіркеу нөмірленген, тігілген, Субъектінің қолымен және мөрімен бекітілген қаржы мониторингіне жататын операциялар туралы мәліметтер есебінің журналында жазылады. </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xml:space="preserve">
      хабарлама жіберу негізі; </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 тіркеледі.</w:t>
      </w:r>
    </w:p>
    <w:bookmarkStart w:name="z29" w:id="28"/>
    <w:p>
      <w:pPr>
        <w:spacing w:after="0"/>
        <w:ind w:left="0"/>
        <w:jc w:val="both"/>
      </w:pPr>
      <w:r>
        <w:rPr>
          <w:rFonts w:ascii="Times New Roman"/>
          <w:b w:val="false"/>
          <w:i w:val="false"/>
          <w:color w:val="000000"/>
          <w:sz w:val="28"/>
        </w:rPr>
        <w:t xml:space="preserve">
      11. Ішкі бақылауды ұйымдастыру бағдарламасына сәйкес Субъектілердің функциялары: </w:t>
      </w:r>
    </w:p>
    <w:bookmarkEnd w:id="28"/>
    <w:bookmarkStart w:name="z30" w:id="29"/>
    <w:p>
      <w:pPr>
        <w:spacing w:after="0"/>
        <w:ind w:left="0"/>
        <w:jc w:val="both"/>
      </w:pPr>
      <w:r>
        <w:rPr>
          <w:rFonts w:ascii="Times New Roman"/>
          <w:b w:val="false"/>
          <w:i w:val="false"/>
          <w:color w:val="000000"/>
          <w:sz w:val="28"/>
        </w:rPr>
        <w:t>
      1) ІБҚ-на өзгерістер мен (немесе) толықтырулар енгізуді;</w:t>
      </w:r>
    </w:p>
    <w:bookmarkEnd w:id="29"/>
    <w:bookmarkStart w:name="z31" w:id="30"/>
    <w:p>
      <w:pPr>
        <w:spacing w:after="0"/>
        <w:ind w:left="0"/>
        <w:jc w:val="both"/>
      </w:pPr>
      <w:r>
        <w:rPr>
          <w:rFonts w:ascii="Times New Roman"/>
          <w:b w:val="false"/>
          <w:i w:val="false"/>
          <w:color w:val="000000"/>
          <w:sz w:val="28"/>
        </w:rPr>
        <w:t xml:space="preserve">
      2) Заңға сәйкес қаржы мониторингіне жататын операциялар туралы мәліметтер мен ақпаратты уәкілетті органға беруді ұйымдастыруды және бақылауды; </w:t>
      </w:r>
    </w:p>
    <w:bookmarkEnd w:id="30"/>
    <w:bookmarkStart w:name="z32" w:id="31"/>
    <w:p>
      <w:pPr>
        <w:spacing w:after="0"/>
        <w:ind w:left="0"/>
        <w:jc w:val="both"/>
      </w:pPr>
      <w:r>
        <w:rPr>
          <w:rFonts w:ascii="Times New Roman"/>
          <w:b w:val="false"/>
          <w:i w:val="false"/>
          <w:color w:val="000000"/>
          <w:sz w:val="28"/>
        </w:rPr>
        <w:t xml:space="preserve">
      3) клиент операцияларын күдікті ретінде тану туралы шешімдер қабылдауды; </w:t>
      </w:r>
    </w:p>
    <w:bookmarkEnd w:id="31"/>
    <w:bookmarkStart w:name="z33" w:id="32"/>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жатқызу туралы шешім қабылдауды;</w:t>
      </w:r>
    </w:p>
    <w:bookmarkEnd w:id="32"/>
    <w:bookmarkStart w:name="z34" w:id="33"/>
    <w:p>
      <w:pPr>
        <w:spacing w:after="0"/>
        <w:ind w:left="0"/>
        <w:jc w:val="both"/>
      </w:pPr>
      <w:r>
        <w:rPr>
          <w:rFonts w:ascii="Times New Roman"/>
          <w:b w:val="false"/>
          <w:i w:val="false"/>
          <w:color w:val="000000"/>
          <w:sz w:val="28"/>
        </w:rPr>
        <w:t>
      5) клиент операцияларын жүргізуден бас тарту және уәкілетті органға жолдау қажеттілігі туралы шешім қабылдауды;</w:t>
      </w:r>
    </w:p>
    <w:bookmarkEnd w:id="33"/>
    <w:bookmarkStart w:name="z35" w:id="34"/>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 қабылдауды;</w:t>
      </w:r>
    </w:p>
    <w:bookmarkEnd w:id="34"/>
    <w:bookmarkStart w:name="z36" w:id="35"/>
    <w:p>
      <w:pPr>
        <w:spacing w:after="0"/>
        <w:ind w:left="0"/>
        <w:jc w:val="both"/>
      </w:pPr>
      <w:r>
        <w:rPr>
          <w:rFonts w:ascii="Times New Roman"/>
          <w:b w:val="false"/>
          <w:i w:val="false"/>
          <w:color w:val="000000"/>
          <w:sz w:val="28"/>
        </w:rPr>
        <w:t xml:space="preserve">
      7) клиенттің (оның өкілінің) және бенефициарлық меншік иесінің операцияларына қатысты қабылданған шешімдерді құжаттап тіркеуді; </w:t>
      </w:r>
    </w:p>
    <w:bookmarkEnd w:id="35"/>
    <w:bookmarkStart w:name="z37" w:id="36"/>
    <w:p>
      <w:pPr>
        <w:spacing w:after="0"/>
        <w:ind w:left="0"/>
        <w:jc w:val="both"/>
      </w:pPr>
      <w:r>
        <w:rPr>
          <w:rFonts w:ascii="Times New Roman"/>
          <w:b w:val="false"/>
          <w:i w:val="false"/>
          <w:color w:val="000000"/>
          <w:sz w:val="28"/>
        </w:rPr>
        <w:t xml:space="preserve">
      8) ІБҚ іске асыру нәтижесінде алынған деректер негізінде клиенттің дерекнамасын қалыптастыруды; </w:t>
      </w:r>
    </w:p>
    <w:bookmarkEnd w:id="36"/>
    <w:bookmarkStart w:name="z38" w:id="37"/>
    <w:p>
      <w:pPr>
        <w:spacing w:after="0"/>
        <w:ind w:left="0"/>
        <w:jc w:val="both"/>
      </w:pPr>
      <w:r>
        <w:rPr>
          <w:rFonts w:ascii="Times New Roman"/>
          <w:b w:val="false"/>
          <w:i w:val="false"/>
          <w:color w:val="000000"/>
          <w:sz w:val="28"/>
        </w:rPr>
        <w:t xml:space="preserve">
      9) тәуекелдерді басқару және Ішкі бақылау жүйелерін жақсарту жөнінде шаралар қолдануды; </w:t>
      </w:r>
    </w:p>
    <w:bookmarkEnd w:id="37"/>
    <w:bookmarkStart w:name="z39" w:id="38"/>
    <w:p>
      <w:pPr>
        <w:spacing w:after="0"/>
        <w:ind w:left="0"/>
        <w:jc w:val="both"/>
      </w:pPr>
      <w:r>
        <w:rPr>
          <w:rFonts w:ascii="Times New Roman"/>
          <w:b w:val="false"/>
          <w:i w:val="false"/>
          <w:color w:val="000000"/>
          <w:sz w:val="28"/>
        </w:rPr>
        <w:t>
      10)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және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кемiнде бес жыл сақтауды қамтамасыз етуді қамтиды, бірақ олармен шектелмейді;</w:t>
      </w:r>
    </w:p>
    <w:bookmarkEnd w:id="38"/>
    <w:bookmarkStart w:name="z40" w:id="39"/>
    <w:p>
      <w:pPr>
        <w:spacing w:after="0"/>
        <w:ind w:left="0"/>
        <w:jc w:val="both"/>
      </w:pPr>
      <w:r>
        <w:rPr>
          <w:rFonts w:ascii="Times New Roman"/>
          <w:b w:val="false"/>
          <w:i w:val="false"/>
          <w:color w:val="000000"/>
          <w:sz w:val="28"/>
        </w:rPr>
        <w:t xml:space="preserve">
      12. Субъектілер жүктелген функцияларға сәйкес: </w:t>
      </w:r>
    </w:p>
    <w:bookmarkEnd w:id="39"/>
    <w:p>
      <w:pPr>
        <w:spacing w:after="0"/>
        <w:ind w:left="0"/>
        <w:jc w:val="both"/>
      </w:pPr>
      <w:r>
        <w:rPr>
          <w:rFonts w:ascii="Times New Roman"/>
          <w:b w:val="false"/>
          <w:i w:val="false"/>
          <w:color w:val="000000"/>
          <w:sz w:val="28"/>
        </w:rPr>
        <w:t>
      1) өз қызметін жүзеге асыру барысында алынған ақпараттың құпиялылығын қамтамасыз етеді;</w:t>
      </w:r>
    </w:p>
    <w:p>
      <w:pPr>
        <w:spacing w:after="0"/>
        <w:ind w:left="0"/>
        <w:jc w:val="both"/>
      </w:pPr>
      <w:r>
        <w:rPr>
          <w:rFonts w:ascii="Times New Roman"/>
          <w:b w:val="false"/>
          <w:i w:val="false"/>
          <w:color w:val="000000"/>
          <w:sz w:val="28"/>
        </w:rPr>
        <w:t>
      2) АЖ/ТҚҚ туралы заңнаманың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уәкілетті органға оның сұратуы бойынша АЖ/ТҚҚ туралы Заңңың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қажетті ақпаратты, мәліметтер мен құжаттар береді.</w:t>
      </w:r>
    </w:p>
    <w:p>
      <w:pPr>
        <w:spacing w:after="0"/>
        <w:ind w:left="0"/>
        <w:jc w:val="both"/>
      </w:pPr>
      <w:r>
        <w:rPr>
          <w:rFonts w:ascii="Times New Roman"/>
          <w:b w:val="false"/>
          <w:i w:val="false"/>
          <w:color w:val="000000"/>
          <w:sz w:val="28"/>
        </w:rPr>
        <w:t>
      Субъект клиенттер мен өзге де адамдарға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bookmarkStart w:name="z41" w:id="40"/>
    <w:p>
      <w:pPr>
        <w:spacing w:after="0"/>
        <w:ind w:left="0"/>
        <w:jc w:val="left"/>
      </w:pPr>
      <w:r>
        <w:rPr>
          <w:rFonts w:ascii="Times New Roman"/>
          <w:b/>
          <w:i w:val="false"/>
          <w:color w:val="000000"/>
        </w:rPr>
        <w:t xml:space="preserve"> 3. АЖ/ТҚ тәуекелін басқару бағдарламасы</w:t>
      </w:r>
    </w:p>
    <w:bookmarkEnd w:id="40"/>
    <w:bookmarkStart w:name="z42" w:id="41"/>
    <w:p>
      <w:pPr>
        <w:spacing w:after="0"/>
        <w:ind w:left="0"/>
        <w:jc w:val="both"/>
      </w:pPr>
      <w:r>
        <w:rPr>
          <w:rFonts w:ascii="Times New Roman"/>
          <w:b w:val="false"/>
          <w:i w:val="false"/>
          <w:color w:val="000000"/>
          <w:sz w:val="28"/>
        </w:rPr>
        <w:t>
      13. АЖ/ТҚ тәуекелін басқару бағдарламасында клиенттің операциясын жүзеге асыратын адамның тәуекел деңгейін беру арқылы АЖ/ТҚ байланысты клиенттің ақшамен және немесе өзге мүлікпен операцияларын жүргізу тәуекеліне баға беру көзделеді.</w:t>
      </w:r>
    </w:p>
    <w:bookmarkEnd w:id="41"/>
    <w:p>
      <w:pPr>
        <w:spacing w:after="0"/>
        <w:ind w:left="0"/>
        <w:jc w:val="both"/>
      </w:pPr>
      <w:r>
        <w:rPr>
          <w:rFonts w:ascii="Times New Roman"/>
          <w:b w:val="false"/>
          <w:i w:val="false"/>
          <w:color w:val="000000"/>
          <w:sz w:val="28"/>
        </w:rPr>
        <w:t>
      Тәуекел деңгейлері клиент туралы қолда бар мәліметтер негізінде қалыптастырылады.</w:t>
      </w:r>
    </w:p>
    <w:p>
      <w:pPr>
        <w:spacing w:after="0"/>
        <w:ind w:left="0"/>
        <w:jc w:val="both"/>
      </w:pPr>
      <w:r>
        <w:rPr>
          <w:rFonts w:ascii="Times New Roman"/>
          <w:b w:val="false"/>
          <w:i w:val="false"/>
          <w:color w:val="000000"/>
          <w:sz w:val="28"/>
        </w:rPr>
        <w:t xml:space="preserve">
      Тәуекелдерді бағалау қорытындылары құжаттап тіркеледі және тиісті мемлекеттік органдардың мен мүшелері Субъекті мүше болып табылатын қаржы емес ұйымдардың талаптары бойынша ұсынылады. </w:t>
      </w:r>
    </w:p>
    <w:p>
      <w:pPr>
        <w:spacing w:after="0"/>
        <w:ind w:left="0"/>
        <w:jc w:val="both"/>
      </w:pPr>
      <w:r>
        <w:rPr>
          <w:rFonts w:ascii="Times New Roman"/>
          <w:b w:val="false"/>
          <w:i w:val="false"/>
          <w:color w:val="000000"/>
          <w:sz w:val="28"/>
        </w:rPr>
        <w:t>
      Клиентке берілген тәуекелдер деңгейі қажеттілігі бойынша, бірақ жылына кемінде бір рет қайта қаралуы тиіс.</w:t>
      </w:r>
    </w:p>
    <w:bookmarkStart w:name="z43" w:id="42"/>
    <w:p>
      <w:pPr>
        <w:spacing w:after="0"/>
        <w:ind w:left="0"/>
        <w:jc w:val="both"/>
      </w:pPr>
      <w:r>
        <w:rPr>
          <w:rFonts w:ascii="Times New Roman"/>
          <w:b w:val="false"/>
          <w:i w:val="false"/>
          <w:color w:val="000000"/>
          <w:sz w:val="28"/>
        </w:rPr>
        <w:t>
      14. АЖ/ТҚ тәуекелін басқару бағдарламасында тәуекелдің жоғары деңгейі:</w:t>
      </w:r>
    </w:p>
    <w:bookmarkEnd w:id="42"/>
    <w:bookmarkStart w:name="z44" w:id="43"/>
    <w:p>
      <w:pPr>
        <w:spacing w:after="0"/>
        <w:ind w:left="0"/>
        <w:jc w:val="both"/>
      </w:pPr>
      <w:r>
        <w:rPr>
          <w:rFonts w:ascii="Times New Roman"/>
          <w:b w:val="false"/>
          <w:i w:val="false"/>
          <w:color w:val="000000"/>
          <w:sz w:val="28"/>
        </w:rPr>
        <w:t>
      1) мынадай:</w:t>
      </w:r>
    </w:p>
    <w:bookmarkEnd w:id="43"/>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xml:space="preserve">
      жемқорлық жоғары деңгейдегі; </w:t>
      </w:r>
    </w:p>
    <w:p>
      <w:pPr>
        <w:spacing w:after="0"/>
        <w:ind w:left="0"/>
        <w:jc w:val="both"/>
      </w:pPr>
      <w:r>
        <w:rPr>
          <w:rFonts w:ascii="Times New Roman"/>
          <w:b w:val="false"/>
          <w:i w:val="false"/>
          <w:color w:val="000000"/>
          <w:sz w:val="28"/>
        </w:rPr>
        <w:t>
      қылмыстық әрекеттері жоғары деңгейдегі;</w:t>
      </w:r>
    </w:p>
    <w:p>
      <w:pPr>
        <w:spacing w:after="0"/>
        <w:ind w:left="0"/>
        <w:jc w:val="both"/>
      </w:pPr>
      <w:r>
        <w:rPr>
          <w:rFonts w:ascii="Times New Roman"/>
          <w:b w:val="false"/>
          <w:i w:val="false"/>
          <w:color w:val="000000"/>
          <w:sz w:val="28"/>
        </w:rPr>
        <w:t>
      Біріккен Ұлттар Ұйымының (бұдан әрі – БҰҰ) салатын санкцияларға,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қаржыландыратын немесе қолдау көрсететін және белгіленген террористік (экстремистік) ұйымдары бар мемлекеттен (аумақтан) келген клиенттердің іскерлік қатынастары мен мәмілелеріне.</w:t>
      </w:r>
    </w:p>
    <w:p>
      <w:pPr>
        <w:spacing w:after="0"/>
        <w:ind w:left="0"/>
        <w:jc w:val="both"/>
      </w:pPr>
      <w:r>
        <w:rPr>
          <w:rFonts w:ascii="Times New Roman"/>
          <w:b w:val="false"/>
          <w:i w:val="false"/>
          <w:color w:val="000000"/>
          <w:sz w:val="28"/>
        </w:rPr>
        <w:t>
      Осындай мемлекеттердің (аумақтардың) тізбелеріне БҰҰ және халықаралық ұйымдардың деректері бойынша сілтемелер уәкілетті органның ресми интернет-ресурсында жарияланады;</w:t>
      </w:r>
    </w:p>
    <w:bookmarkStart w:name="z45" w:id="44"/>
    <w:p>
      <w:pPr>
        <w:spacing w:after="0"/>
        <w:ind w:left="0"/>
        <w:jc w:val="both"/>
      </w:pPr>
      <w:r>
        <w:rPr>
          <w:rFonts w:ascii="Times New Roman"/>
          <w:b w:val="false"/>
          <w:i w:val="false"/>
          <w:color w:val="000000"/>
          <w:sz w:val="28"/>
        </w:rPr>
        <w:t xml:space="preserve">
      2) мынадай жағдайларда клиентке: </w:t>
      </w:r>
    </w:p>
    <w:bookmarkEnd w:id="44"/>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p>
      <w:pPr>
        <w:spacing w:after="0"/>
        <w:ind w:left="0"/>
        <w:jc w:val="both"/>
      </w:pPr>
      <w:r>
        <w:rPr>
          <w:rFonts w:ascii="Times New Roman"/>
          <w:b w:val="false"/>
          <w:i w:val="false"/>
          <w:color w:val="000000"/>
          <w:sz w:val="28"/>
        </w:rPr>
        <w:t xml:space="preserve">
      клиент (оның өкілі) не клиенттің операция бойынша бенефициарлық меншік иесі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 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тіркелген немесе қызметін жүзеге асырған;</w:t>
      </w:r>
    </w:p>
    <w:p>
      <w:pPr>
        <w:spacing w:after="0"/>
        <w:ind w:left="0"/>
        <w:jc w:val="both"/>
      </w:pPr>
      <w:r>
        <w:rPr>
          <w:rFonts w:ascii="Times New Roman"/>
          <w:b w:val="false"/>
          <w:i w:val="false"/>
          <w:color w:val="000000"/>
          <w:sz w:val="28"/>
        </w:rPr>
        <w:t>
      клиент контрагенті операция бойынша бұйрығымен бекітілген оффшорлық аймақтар тізбесіне енген мемлекетте немесе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қаржыландыруға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адам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клиент жарғылық капиталында мемлекеттік меншік үлесі бар ұйым болып табылған;</w:t>
      </w:r>
    </w:p>
    <w:p>
      <w:pPr>
        <w:spacing w:after="0"/>
        <w:ind w:left="0"/>
        <w:jc w:val="both"/>
      </w:pPr>
      <w:r>
        <w:rPr>
          <w:rFonts w:ascii="Times New Roman"/>
          <w:b w:val="false"/>
          <w:i w:val="false"/>
          <w:color w:val="000000"/>
          <w:sz w:val="28"/>
        </w:rPr>
        <w:t>
      мемлекеттік тіркеу кезінде клиенттің мәлімдеген орны оның басқару органының іс жүзіндегі қызмет орнымен сәйкес келмеген;</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Субъектілерде клиент берген мәліметтерді тексеру кезінде қиындықтар пайда болған;</w:t>
      </w:r>
    </w:p>
    <w:p>
      <w:pPr>
        <w:spacing w:after="0"/>
        <w:ind w:left="0"/>
        <w:jc w:val="both"/>
      </w:pPr>
      <w:r>
        <w:rPr>
          <w:rFonts w:ascii="Times New Roman"/>
          <w:b w:val="false"/>
          <w:i w:val="false"/>
          <w:color w:val="000000"/>
          <w:sz w:val="28"/>
        </w:rPr>
        <w:t>
      клиент іс-әрекетті тездетуді талап еткен;</w:t>
      </w:r>
    </w:p>
    <w:p>
      <w:pPr>
        <w:spacing w:after="0"/>
        <w:ind w:left="0"/>
        <w:jc w:val="both"/>
      </w:pPr>
      <w:r>
        <w:rPr>
          <w:rFonts w:ascii="Times New Roman"/>
          <w:b w:val="false"/>
          <w:i w:val="false"/>
          <w:color w:val="000000"/>
          <w:sz w:val="28"/>
        </w:rPr>
        <w:t>
      клиент пайдаланылуы Субъектілердің әдеттегі тәжірибесінен айрықшаланатын стандартты емес немесе есеп айырысудың күрделі схемаларын жүргізуді талап еткен;</w:t>
      </w:r>
    </w:p>
    <w:p>
      <w:pPr>
        <w:spacing w:after="0"/>
        <w:ind w:left="0"/>
        <w:jc w:val="both"/>
      </w:pPr>
      <w:r>
        <w:rPr>
          <w:rFonts w:ascii="Times New Roman"/>
          <w:b w:val="false"/>
          <w:i w:val="false"/>
          <w:color w:val="000000"/>
          <w:sz w:val="28"/>
        </w:rPr>
        <w:t>
      клиент жаңа, сол сияқты қолда бар өнімдерге берудің жаңа тетіктерін, жаңа немесе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тәуекеліне байланысты клиент туралы ақпарат болған;</w:t>
      </w:r>
    </w:p>
    <w:bookmarkStart w:name="z46" w:id="45"/>
    <w:p>
      <w:pPr>
        <w:spacing w:after="0"/>
        <w:ind w:left="0"/>
        <w:jc w:val="both"/>
      </w:pPr>
      <w:r>
        <w:rPr>
          <w:rFonts w:ascii="Times New Roman"/>
          <w:b w:val="false"/>
          <w:i w:val="false"/>
          <w:color w:val="000000"/>
          <w:sz w:val="28"/>
        </w:rPr>
        <w:t>
      3) мынадай:</w:t>
      </w:r>
    </w:p>
    <w:bookmarkEnd w:id="45"/>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ойлап табылған есімдерді қолдануға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клиенттің оған тән емес жиілікпен не осы клиент үшін ерекше ірі сомаға жүргізілген;</w:t>
      </w:r>
    </w:p>
    <w:p>
      <w:pPr>
        <w:spacing w:after="0"/>
        <w:ind w:left="0"/>
        <w:jc w:val="both"/>
      </w:pPr>
      <w:r>
        <w:rPr>
          <w:rFonts w:ascii="Times New Roman"/>
          <w:b w:val="false"/>
          <w:i w:val="false"/>
          <w:color w:val="000000"/>
          <w:sz w:val="28"/>
        </w:rPr>
        <w:t>
      АЖ/ТҚ-ның жоғары тәуекелінің деңгейі туралы ақпарат бар болған операцияларға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АЖ/ТҚ тәуекелін басқару бағдарламасында тәуекелдің төмен деңгейі:</w:t>
      </w:r>
    </w:p>
    <w:bookmarkStart w:name="z47" w:id="46"/>
    <w:p>
      <w:pPr>
        <w:spacing w:after="0"/>
        <w:ind w:left="0"/>
        <w:jc w:val="both"/>
      </w:pPr>
      <w:r>
        <w:rPr>
          <w:rFonts w:ascii="Times New Roman"/>
          <w:b w:val="false"/>
          <w:i w:val="false"/>
          <w:color w:val="000000"/>
          <w:sz w:val="28"/>
        </w:rPr>
        <w:t>
      1) мынадай:</w:t>
      </w:r>
    </w:p>
    <w:bookmarkEnd w:id="46"/>
    <w:p>
      <w:pPr>
        <w:spacing w:after="0"/>
        <w:ind w:left="0"/>
        <w:jc w:val="both"/>
      </w:pPr>
      <w:r>
        <w:rPr>
          <w:rFonts w:ascii="Times New Roman"/>
          <w:b w:val="false"/>
          <w:i w:val="false"/>
          <w:color w:val="000000"/>
          <w:sz w:val="28"/>
        </w:rPr>
        <w:t xml:space="preserve">
      Заңның 4-тармағының 4-тармақшасына сәйкес ФАТФ ұсыныстарын орындамайтын және (немесе) жеткілікті орындамайтын мемлекеттер (аумақтар) тізбесіне енбеген;      </w:t>
      </w:r>
    </w:p>
    <w:p>
      <w:pPr>
        <w:spacing w:after="0"/>
        <w:ind w:left="0"/>
        <w:jc w:val="both"/>
      </w:pPr>
      <w:r>
        <w:rPr>
          <w:rFonts w:ascii="Times New Roman"/>
          <w:b w:val="false"/>
          <w:i w:val="false"/>
          <w:color w:val="000000"/>
          <w:sz w:val="28"/>
        </w:rPr>
        <w:t>
      жемқорлық немесе өзге қылмыстық әрекеттері төмен деңгейдегі мемлекеттен (аумақтан) келген жеке және заңды тұлғалардың іскерлік қатынастары мен мәмілелеріне;</w:t>
      </w:r>
    </w:p>
    <w:bookmarkStart w:name="z48" w:id="47"/>
    <w:p>
      <w:pPr>
        <w:spacing w:after="0"/>
        <w:ind w:left="0"/>
        <w:jc w:val="both"/>
      </w:pPr>
      <w:r>
        <w:rPr>
          <w:rFonts w:ascii="Times New Roman"/>
          <w:b w:val="false"/>
          <w:i w:val="false"/>
          <w:color w:val="000000"/>
          <w:sz w:val="28"/>
        </w:rPr>
        <w:t xml:space="preserve">
      2) клиентке егер клиент: </w:t>
      </w:r>
    </w:p>
    <w:bookmarkEnd w:id="47"/>
    <w:p>
      <w:pPr>
        <w:spacing w:after="0"/>
        <w:ind w:left="0"/>
        <w:jc w:val="both"/>
      </w:pPr>
      <w:r>
        <w:rPr>
          <w:rFonts w:ascii="Times New Roman"/>
          <w:b w:val="false"/>
          <w:i w:val="false"/>
          <w:color w:val="000000"/>
          <w:sz w:val="28"/>
        </w:rPr>
        <w:t>
      қаржы мекемесі – қаржы мониторингі субъектісі болған және соңғы бір жылда АЖ/ТҚҚ туралы заңнаманы сақтамағаны үшін әкімшілік жауапкершілікке тартылмаған жағдайда;</w:t>
      </w:r>
    </w:p>
    <w:p>
      <w:pPr>
        <w:spacing w:after="0"/>
        <w:ind w:left="0"/>
        <w:jc w:val="both"/>
      </w:pPr>
      <w:r>
        <w:rPr>
          <w:rFonts w:ascii="Times New Roman"/>
          <w:b w:val="false"/>
          <w:i w:val="false"/>
          <w:color w:val="000000"/>
          <w:sz w:val="28"/>
        </w:rPr>
        <w:t>
      Қазақстан Республикасының мемлекеттік органы болып табылғанда;</w:t>
      </w:r>
    </w:p>
    <w:p>
      <w:pPr>
        <w:spacing w:after="0"/>
        <w:ind w:left="0"/>
        <w:jc w:val="both"/>
      </w:pPr>
      <w:r>
        <w:rPr>
          <w:rFonts w:ascii="Times New Roman"/>
          <w:b w:val="false"/>
          <w:i w:val="false"/>
          <w:color w:val="000000"/>
          <w:sz w:val="28"/>
        </w:rPr>
        <w:t>
      Қор биржада тіркелген ұйым болып табылғанда;</w:t>
      </w:r>
    </w:p>
    <w:bookmarkStart w:name="z49" w:id="48"/>
    <w:p>
      <w:pPr>
        <w:spacing w:after="0"/>
        <w:ind w:left="0"/>
        <w:jc w:val="both"/>
      </w:pPr>
      <w:r>
        <w:rPr>
          <w:rFonts w:ascii="Times New Roman"/>
          <w:b w:val="false"/>
          <w:i w:val="false"/>
          <w:color w:val="000000"/>
          <w:sz w:val="28"/>
        </w:rPr>
        <w:t>
      3) мынадай:</w:t>
      </w:r>
    </w:p>
    <w:bookmarkEnd w:id="48"/>
    <w:p>
      <w:pPr>
        <w:spacing w:after="0"/>
        <w:ind w:left="0"/>
        <w:jc w:val="both"/>
      </w:pPr>
      <w:r>
        <w:rPr>
          <w:rFonts w:ascii="Times New Roman"/>
          <w:b w:val="false"/>
          <w:i w:val="false"/>
          <w:color w:val="000000"/>
          <w:sz w:val="28"/>
        </w:rPr>
        <w:t xml:space="preserve">
      мемлекеттік қызметшілердің мүлікті (коммерциялық ұйымдардың жарғылық капиталындағы үлестерді, акцияларды және өзге мүлікті, сонымен қатар жалдауға берілген мүлікті) сенімгерлікпен басқаруға беру бойынша; </w:t>
      </w:r>
    </w:p>
    <w:p>
      <w:pPr>
        <w:spacing w:after="0"/>
        <w:ind w:left="0"/>
        <w:jc w:val="both"/>
      </w:pPr>
      <w:r>
        <w:rPr>
          <w:rFonts w:ascii="Times New Roman"/>
          <w:b w:val="false"/>
          <w:i w:val="false"/>
          <w:color w:val="000000"/>
          <w:sz w:val="28"/>
        </w:rPr>
        <w:t xml:space="preserve">
      мүлікті пайдалану тәртібі туралы шартты куәландырумен байланысты операцияларға беріледі. </w:t>
      </w:r>
    </w:p>
    <w:p>
      <w:pPr>
        <w:spacing w:after="0"/>
        <w:ind w:left="0"/>
        <w:jc w:val="both"/>
      </w:pPr>
      <w:r>
        <w:rPr>
          <w:rFonts w:ascii="Times New Roman"/>
          <w:b w:val="false"/>
          <w:i w:val="false"/>
          <w:color w:val="000000"/>
          <w:sz w:val="28"/>
        </w:rPr>
        <w:t>
      АЖ/ТҚ тәуекелінің төмен деңгейі берілген клиенттерге АЖ/ТҚҚ туралы Заңның 5-бабы 7-тармағына сәйкес клиенттерді тиісінше тексерудің жеңілдетілген шаралары қолданылады.</w:t>
      </w:r>
    </w:p>
    <w:bookmarkStart w:name="z50" w:id="49"/>
    <w:p>
      <w:pPr>
        <w:spacing w:after="0"/>
        <w:ind w:left="0"/>
        <w:jc w:val="left"/>
      </w:pPr>
      <w:r>
        <w:rPr>
          <w:rFonts w:ascii="Times New Roman"/>
          <w:b/>
          <w:i w:val="false"/>
          <w:color w:val="000000"/>
        </w:rPr>
        <w:t xml:space="preserve"> 4. Клиенттерді сәйкестендіру бағдарламасы</w:t>
      </w:r>
    </w:p>
    <w:bookmarkEnd w:id="49"/>
    <w:bookmarkStart w:name="z51" w:id="50"/>
    <w:p>
      <w:pPr>
        <w:spacing w:after="0"/>
        <w:ind w:left="0"/>
        <w:jc w:val="both"/>
      </w:pPr>
      <w:r>
        <w:rPr>
          <w:rFonts w:ascii="Times New Roman"/>
          <w:b w:val="false"/>
          <w:i w:val="false"/>
          <w:color w:val="000000"/>
          <w:sz w:val="28"/>
        </w:rPr>
        <w:t>
      15. Клиенттерді сәйкестендіру бағдарламасы клиент жүзеге асырған операцияларды қаржыландыру көзі туралы мәліметтерді қоса алғанда, клиент (оның өкілі) туралы мәліметтерді анықтау, бұрын алынғанды жаңарту бойынша іс-шараларды Субъектілердің жүргізуі болып табылады және:</w:t>
      </w:r>
    </w:p>
    <w:bookmarkEnd w:id="50"/>
    <w:bookmarkStart w:name="z52" w:id="5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тиісінше тексеру жөніндегі шараларды сақтау; </w:t>
      </w:r>
    </w:p>
    <w:bookmarkEnd w:id="51"/>
    <w:bookmarkStart w:name="z53" w:id="52"/>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туралы мәліметтердің дұрыстығын тексеру; </w:t>
      </w:r>
    </w:p>
    <w:bookmarkEnd w:id="52"/>
    <w:bookmarkStart w:name="z54" w:id="53"/>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қаржыландыруға байланысты ұйымдар мен тұлғалардың тізбесінде көзделгендей клиентке (оның өкіліне) қатысты олардың терроризмді және экстремизмді қаржыландыруға байланысының барын немесе жоғын тексеру;</w:t>
      </w:r>
    </w:p>
    <w:bookmarkEnd w:id="53"/>
    <w:bookmarkStart w:name="z55" w:id="5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 </w:t>
      </w:r>
    </w:p>
    <w:bookmarkEnd w:id="54"/>
    <w:bookmarkStart w:name="z56" w:id="55"/>
    <w:p>
      <w:pPr>
        <w:spacing w:after="0"/>
        <w:ind w:left="0"/>
        <w:jc w:val="both"/>
      </w:pPr>
      <w:r>
        <w:rPr>
          <w:rFonts w:ascii="Times New Roman"/>
          <w:b w:val="false"/>
          <w:i w:val="false"/>
          <w:color w:val="000000"/>
          <w:sz w:val="28"/>
        </w:rPr>
        <w:t xml:space="preserve">
      5) мыналарды: </w:t>
      </w:r>
    </w:p>
    <w:bookmarkEnd w:id="55"/>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мемлекетте (аумақта) не АЖ/ТҚҚ туралы Заңның 4-бабы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пайдаланатын клиенттерді анықтау;</w:t>
      </w:r>
    </w:p>
    <w:p>
      <w:pPr>
        <w:spacing w:after="0"/>
        <w:ind w:left="0"/>
        <w:jc w:val="both"/>
      </w:pPr>
      <w:r>
        <w:rPr>
          <w:rFonts w:ascii="Times New Roman"/>
          <w:b w:val="false"/>
          <w:i w:val="false"/>
          <w:color w:val="000000"/>
          <w:sz w:val="28"/>
        </w:rPr>
        <w:t>
      Бұйрықпен бекітілген оффшорлық аймақтарда сәйкесінше тіркелген, тұратын жері және орналасқан жері бар клиенттерді анықтау;</w:t>
      </w:r>
    </w:p>
    <w:bookmarkStart w:name="z57" w:id="56"/>
    <w:p>
      <w:pPr>
        <w:spacing w:after="0"/>
        <w:ind w:left="0"/>
        <w:jc w:val="both"/>
      </w:pPr>
      <w:r>
        <w:rPr>
          <w:rFonts w:ascii="Times New Roman"/>
          <w:b w:val="false"/>
          <w:i w:val="false"/>
          <w:color w:val="000000"/>
          <w:sz w:val="28"/>
        </w:rPr>
        <w:t>
      6) болжамдалатын мақсатты және іскерлік қатынастар сипатын белгілеу рәсімдерін қамтиды.</w:t>
      </w:r>
    </w:p>
    <w:bookmarkEnd w:id="56"/>
    <w:p>
      <w:pPr>
        <w:spacing w:after="0"/>
        <w:ind w:left="0"/>
        <w:jc w:val="both"/>
      </w:pPr>
      <w:r>
        <w:rPr>
          <w:rFonts w:ascii="Times New Roman"/>
          <w:b w:val="false"/>
          <w:i w:val="false"/>
          <w:color w:val="000000"/>
          <w:sz w:val="28"/>
        </w:rPr>
        <w:t>
      АЖ/ТҚ тәуекелінің жоғары деңгейі бар клиент үшін болжамдалатын мақсатты және іскерлік қатынастар сипатын белгілеу кезінде қызмет түрі және жасалатын операциялардың қаржыландыру көзі туралы қосымша мәліметтер сұратылады.</w:t>
      </w:r>
    </w:p>
    <w:p>
      <w:pPr>
        <w:spacing w:after="0"/>
        <w:ind w:left="0"/>
        <w:jc w:val="both"/>
      </w:pPr>
      <w:r>
        <w:rPr>
          <w:rFonts w:ascii="Times New Roman"/>
          <w:b w:val="false"/>
          <w:i w:val="false"/>
          <w:color w:val="000000"/>
          <w:sz w:val="28"/>
        </w:rPr>
        <w:t>
      АЖ/ТҚ тәуекелінің төмен деңгейі бар клиент үшін болжамдалатын мақсатты және іскерлік қатынастар сипатын белгілеу клиент операциялары сипатының негізінде анықталады.</w:t>
      </w:r>
    </w:p>
    <w:bookmarkStart w:name="z58" w:id="57"/>
    <w:p>
      <w:pPr>
        <w:spacing w:after="0"/>
        <w:ind w:left="0"/>
        <w:jc w:val="both"/>
      </w:pPr>
      <w:r>
        <w:rPr>
          <w:rFonts w:ascii="Times New Roman"/>
          <w:b w:val="false"/>
          <w:i w:val="false"/>
          <w:color w:val="000000"/>
          <w:sz w:val="28"/>
        </w:rPr>
        <w:t>
      7) берілген тәуекел деңгейіне қарай клиентке тәуекелдерді басқару бағдарламасына сәйкес клиентті тиісінше тексеру бойынша шаралар қолдану;</w:t>
      </w:r>
    </w:p>
    <w:bookmarkEnd w:id="57"/>
    <w:bookmarkStart w:name="z59" w:id="58"/>
    <w:p>
      <w:pPr>
        <w:spacing w:after="0"/>
        <w:ind w:left="0"/>
        <w:jc w:val="both"/>
      </w:pPr>
      <w:r>
        <w:rPr>
          <w:rFonts w:ascii="Times New Roman"/>
          <w:b w:val="false"/>
          <w:i w:val="false"/>
          <w:color w:val="000000"/>
          <w:sz w:val="28"/>
        </w:rPr>
        <w:t>
      8) клиент (оның өкілі) туралы сәйкестендірілген мәліметтердің өзгеруіне қарай сәйкестендіру нәтижелері туралы алынған мәліметтерді жылына кемінде бір рет жаңарту рәсімдерін қамтиды;</w:t>
      </w:r>
    </w:p>
    <w:bookmarkEnd w:id="58"/>
    <w:p>
      <w:pPr>
        <w:spacing w:after="0"/>
        <w:ind w:left="0"/>
        <w:jc w:val="both"/>
      </w:pPr>
      <w:r>
        <w:rPr>
          <w:rFonts w:ascii="Times New Roman"/>
          <w:b w:val="false"/>
          <w:i w:val="false"/>
          <w:color w:val="000000"/>
          <w:sz w:val="28"/>
        </w:rPr>
        <w:t>
      АЖ/ТҚ тәуекелінің жоғары деңгейі бар клиент (оның өкілі)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АЖ/ТҚ тәуекелінің төмен деңгейі бар клиент (оның өкілі)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тармақшаларында көзделген шараларды қолдану мүмкін болмаған жағдайда, сондай-ақ ақшамен және (немесе) өзге мүлікпен операцияларды тоқтатып қою шаралары қолданған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тоқтатады.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60" w:id="59"/>
    <w:p>
      <w:pPr>
        <w:spacing w:after="0"/>
        <w:ind w:left="0"/>
        <w:jc w:val="left"/>
      </w:pPr>
      <w:r>
        <w:rPr>
          <w:rFonts w:ascii="Times New Roman"/>
          <w:b/>
          <w:i w:val="false"/>
          <w:color w:val="000000"/>
        </w:rPr>
        <w:t xml:space="preserve"> 5.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59"/>
    <w:bookmarkStart w:name="z61" w:id="60"/>
    <w:p>
      <w:pPr>
        <w:spacing w:after="0"/>
        <w:ind w:left="0"/>
        <w:jc w:val="both"/>
      </w:pPr>
      <w:r>
        <w:rPr>
          <w:rFonts w:ascii="Times New Roman"/>
          <w:b w:val="false"/>
          <w:i w:val="false"/>
          <w:color w:val="000000"/>
          <w:sz w:val="28"/>
        </w:rPr>
        <w:t xml:space="preserve">
      16. Субъектілер Заңның </w:t>
      </w:r>
      <w:r>
        <w:rPr>
          <w:rFonts w:ascii="Times New Roman"/>
          <w:b w:val="false"/>
          <w:i w:val="false"/>
          <w:color w:val="000000"/>
          <w:sz w:val="28"/>
        </w:rPr>
        <w:t>4-бабына</w:t>
      </w:r>
      <w:r>
        <w:rPr>
          <w:rFonts w:ascii="Times New Roman"/>
          <w:b w:val="false"/>
          <w:i w:val="false"/>
          <w:color w:val="000000"/>
          <w:sz w:val="28"/>
        </w:rPr>
        <w:t xml:space="preserve"> сәйкес операцияларды анықтауды қамтитын,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бағдарламасын әзірлейді.</w:t>
      </w:r>
    </w:p>
    <w:bookmarkEnd w:id="60"/>
    <w:bookmarkStart w:name="z62" w:id="61"/>
    <w:p>
      <w:pPr>
        <w:spacing w:after="0"/>
        <w:ind w:left="0"/>
        <w:jc w:val="both"/>
      </w:pPr>
      <w:r>
        <w:rPr>
          <w:rFonts w:ascii="Times New Roman"/>
          <w:b w:val="false"/>
          <w:i w:val="false"/>
          <w:color w:val="000000"/>
          <w:sz w:val="28"/>
        </w:rPr>
        <w:t>
      17.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осы Субъектіде өткізген барлық операцияларын қосымша зерделейді және одан әрі тексеруді талап ететін операциялардың сипатын анықтайды.</w:t>
      </w:r>
    </w:p>
    <w:bookmarkEnd w:id="61"/>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Start w:name="z63" w:id="62"/>
    <w:p>
      <w:pPr>
        <w:spacing w:after="0"/>
        <w:ind w:left="0"/>
        <w:jc w:val="both"/>
      </w:pPr>
      <w:r>
        <w:rPr>
          <w:rFonts w:ascii="Times New Roman"/>
          <w:b w:val="false"/>
          <w:i w:val="false"/>
          <w:color w:val="000000"/>
          <w:sz w:val="28"/>
        </w:rPr>
        <w:t xml:space="preserve">
      18. Клиенттердің операцияларына мониторинг жүргізу және оларды зерделеу бағдарламасын іске асыру шеңберінде алынған мәліметтер құжаттап тіркеледі және клиенттің дерекнамасына енгізіледі. </w:t>
      </w:r>
    </w:p>
    <w:bookmarkEnd w:id="62"/>
    <w:bookmarkStart w:name="z64" w:id="63"/>
    <w:p>
      <w:pPr>
        <w:spacing w:after="0"/>
        <w:ind w:left="0"/>
        <w:jc w:val="both"/>
      </w:pPr>
      <w:r>
        <w:rPr>
          <w:rFonts w:ascii="Times New Roman"/>
          <w:b w:val="false"/>
          <w:i w:val="false"/>
          <w:color w:val="000000"/>
          <w:sz w:val="28"/>
        </w:rPr>
        <w:t xml:space="preserve">
      19. Заңның 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клиенттердің анықталған операциялары туралы мәліметтер мен ақпараттар уәкілетті органға ҚМ-1 нысаны бойынша беріледі.</w:t>
      </w:r>
    </w:p>
    <w:bookmarkEnd w:id="63"/>
    <w:bookmarkStart w:name="z65" w:id="64"/>
    <w:p>
      <w:pPr>
        <w:spacing w:after="0"/>
        <w:ind w:left="0"/>
        <w:jc w:val="both"/>
      </w:pPr>
      <w:r>
        <w:rPr>
          <w:rFonts w:ascii="Times New Roman"/>
          <w:b w:val="false"/>
          <w:i w:val="false"/>
          <w:color w:val="000000"/>
          <w:sz w:val="28"/>
        </w:rPr>
        <w:t>
      20. Міндетті зерделеуге жататын операциялар туралы хабарламаны Субъектілер осындай операция күдікті ретінде танылған күннен кейінгі келесі жұмыс күнінен кешiктiрмей уәкілетті органға береді.</w:t>
      </w:r>
    </w:p>
    <w:bookmarkEnd w:id="64"/>
    <w:bookmarkStart w:name="z66" w:id="65"/>
    <w:p>
      <w:pPr>
        <w:spacing w:after="0"/>
        <w:ind w:left="0"/>
        <w:jc w:val="left"/>
      </w:pPr>
      <w:r>
        <w:rPr>
          <w:rFonts w:ascii="Times New Roman"/>
          <w:b/>
          <w:i w:val="false"/>
          <w:color w:val="000000"/>
        </w:rPr>
        <w:t xml:space="preserve"> 6. АЖ/ТҚҚ мәселелері бойынша даярлау және оқыту бағдарламасы</w:t>
      </w:r>
    </w:p>
    <w:bookmarkEnd w:id="65"/>
    <w:bookmarkStart w:name="z67" w:id="66"/>
    <w:p>
      <w:pPr>
        <w:spacing w:after="0"/>
        <w:ind w:left="0"/>
        <w:jc w:val="both"/>
      </w:pPr>
      <w:r>
        <w:rPr>
          <w:rFonts w:ascii="Times New Roman"/>
          <w:b w:val="false"/>
          <w:i w:val="false"/>
          <w:color w:val="000000"/>
          <w:sz w:val="28"/>
        </w:rPr>
        <w:t xml:space="preserve">
      21. АЖ/ТҚҚ мәселелері бойынша даярлау және оқыту бағдарламасы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 жұмыскерлерді даярлау және оқыту бойынша қойылатын талаптарға сәйкес әзірленеді.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