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ab93" w14:textId="aeda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"Респонденттердің алғашқы статистикалық деректерді ұсыну ережесін бекіту туралы" Қазақстан Республикасы Статистика агенттігі төрағасының 2010 жылғы 9 шілдедегі № 173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2015 жылғы 30 желтоқсандағы № 229 бұйрығы. Қазақстан Республикасының Әділет министрлігінде 2016 жылы 17 наурызда № 13506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«Респонденттердің алғашқы статистикалық деректерді ұсыну ережесін бекіту туралы» Қазақстан Республикасы Статистика агенттігі төрағасының 2010 жылғы 9 шілдедегі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6459 болып тіркелген, 2010 жылғы 9 қарашадағы № 461-468 (26311) «Егемен Қазақстан»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«Респонденттердің алғашқы статистикалық деректерді ұсыну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9) тармақшасына</w:t>
      </w:r>
      <w:r>
        <w:rPr>
          <w:rFonts w:ascii="Times New Roman"/>
          <w:b w:val="false"/>
          <w:i w:val="false"/>
          <w:color w:val="000000"/>
          <w:sz w:val="28"/>
        </w:rPr>
        <w:t>, Республикасы Ұлттық экономика министрінің 2014 жылғы 30 қыркүйектегі № 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13-тармағының 10)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Респонденттердің алғашқы статистикалық деректерді ұсыну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Респонденттердің алғашқы статистикалық деректерді ұсыну ережесі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 </w:t>
      </w:r>
      <w:r>
        <w:br/>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2) осы бұйрықты мемлекеттік тіркелгеннен кейін он күнтізбелік күн ішінде мерзімді баспасөз басылымдарында және «Әділет» ақпараттық-құқықтық жүйесінде ресми жариялауға жіберсін;</w:t>
      </w:r>
      <w:r>
        <w:br/>
      </w:r>
      <w:r>
        <w:rPr>
          <w:rFonts w:ascii="Times New Roman"/>
          <w:b w:val="false"/>
          <w:i w:val="false"/>
          <w:color w:val="000000"/>
          <w:sz w:val="28"/>
        </w:rPr>
        <w:t xml:space="preserve">
      3) осы бұйрықтың Қазақстан Республикасы Ұлттық экономика министрлігі Статистика комитетінің интернет-ресурсында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бақылауды өзіме қалдырамын. </w:t>
      </w:r>
      <w:r>
        <w:br/>
      </w:r>
      <w:r>
        <w:rPr>
          <w:rFonts w:ascii="Times New Roman"/>
          <w:b w:val="false"/>
          <w:i w:val="false"/>
          <w:color w:val="000000"/>
          <w:sz w:val="28"/>
        </w:rPr>
        <w:t>
</w:t>
      </w:r>
      <w:r>
        <w:rPr>
          <w:rFonts w:ascii="Times New Roman"/>
          <w:b w:val="false"/>
          <w:i w:val="false"/>
          <w:color w:val="000000"/>
          <w:sz w:val="28"/>
        </w:rPr>
        <w:t>
      5. Осы бұйрық оның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Статистика комитеті төрағасының</w:t>
      </w:r>
      <w:r>
        <w:br/>
      </w:r>
      <w:r>
        <w:rPr>
          <w:rFonts w:ascii="Times New Roman"/>
          <w:b w:val="false"/>
          <w:i w:val="false"/>
          <w:color w:val="000000"/>
          <w:sz w:val="28"/>
        </w:rPr>
        <w:t>
</w:t>
      </w:r>
      <w:r>
        <w:rPr>
          <w:rFonts w:ascii="Times New Roman"/>
          <w:b w:val="false"/>
          <w:i/>
          <w:color w:val="000000"/>
          <w:sz w:val="28"/>
        </w:rPr>
        <w:t>      міндетін атқарушы                                Б. Иманәлиев</w:t>
      </w:r>
    </w:p>
    <w:p>
      <w:pPr>
        <w:spacing w:after="0"/>
        <w:ind w:left="0"/>
        <w:jc w:val="both"/>
      </w:pPr>
      <w:r>
        <w:rPr>
          <w:rFonts w:ascii="Times New Roman"/>
          <w:b w:val="false"/>
          <w:i/>
          <w:color w:val="000000"/>
          <w:sz w:val="28"/>
        </w:rPr>
        <w:t xml:space="preserve">«КЕЛІСІЛГЕН» </w:t>
      </w:r>
      <w:r>
        <w:br/>
      </w: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Ауыл шаруашылығы министрі</w:t>
      </w:r>
      <w:r>
        <w:br/>
      </w:r>
      <w:r>
        <w:rPr>
          <w:rFonts w:ascii="Times New Roman"/>
          <w:b w:val="false"/>
          <w:i w:val="false"/>
          <w:color w:val="000000"/>
          <w:sz w:val="28"/>
        </w:rPr>
        <w:t>
</w:t>
      </w:r>
      <w:r>
        <w:rPr>
          <w:rFonts w:ascii="Times New Roman"/>
          <w:b w:val="false"/>
          <w:i/>
          <w:color w:val="000000"/>
          <w:sz w:val="28"/>
        </w:rPr>
        <w:t xml:space="preserve">А.С. Мамытбеков ______________ </w:t>
      </w:r>
      <w:r>
        <w:br/>
      </w:r>
      <w:r>
        <w:rPr>
          <w:rFonts w:ascii="Times New Roman"/>
          <w:b w:val="false"/>
          <w:i w:val="false"/>
          <w:color w:val="000000"/>
          <w:sz w:val="28"/>
        </w:rPr>
        <w:t>
</w:t>
      </w:r>
      <w:r>
        <w:rPr>
          <w:rFonts w:ascii="Times New Roman"/>
          <w:b w:val="false"/>
          <w:i/>
          <w:color w:val="000000"/>
          <w:sz w:val="28"/>
        </w:rPr>
        <w:t>2016 жылғы 16 ақпан </w:t>
      </w:r>
    </w:p>
    <w:p>
      <w:pPr>
        <w:spacing w:after="0"/>
        <w:ind w:left="0"/>
        <w:jc w:val="both"/>
      </w:pPr>
      <w:r>
        <w:rPr>
          <w:rFonts w:ascii="Times New Roman"/>
          <w:b w:val="false"/>
          <w:i/>
          <w:color w:val="000000"/>
          <w:sz w:val="28"/>
        </w:rPr>
        <w:t xml:space="preserve">«КЕЛІСІЛГЕН» </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Денсаулық сақтау және әлеуметтік</w:t>
      </w:r>
      <w:r>
        <w:br/>
      </w:r>
      <w:r>
        <w:rPr>
          <w:rFonts w:ascii="Times New Roman"/>
          <w:b w:val="false"/>
          <w:i w:val="false"/>
          <w:color w:val="000000"/>
          <w:sz w:val="28"/>
        </w:rPr>
        <w:t>
</w:t>
      </w:r>
      <w:r>
        <w:rPr>
          <w:rFonts w:ascii="Times New Roman"/>
          <w:b w:val="false"/>
          <w:i/>
          <w:color w:val="000000"/>
          <w:sz w:val="28"/>
        </w:rPr>
        <w:t>даму министрі</w:t>
      </w:r>
      <w:r>
        <w:br/>
      </w:r>
      <w:r>
        <w:rPr>
          <w:rFonts w:ascii="Times New Roman"/>
          <w:b w:val="false"/>
          <w:i w:val="false"/>
          <w:color w:val="000000"/>
          <w:sz w:val="28"/>
        </w:rPr>
        <w:t>
</w:t>
      </w:r>
      <w:r>
        <w:rPr>
          <w:rFonts w:ascii="Times New Roman"/>
          <w:b w:val="false"/>
          <w:i/>
          <w:color w:val="000000"/>
          <w:sz w:val="28"/>
        </w:rPr>
        <w:t xml:space="preserve">Т.Б. Дүйсенова ______________ </w:t>
      </w:r>
      <w:r>
        <w:br/>
      </w:r>
      <w:r>
        <w:rPr>
          <w:rFonts w:ascii="Times New Roman"/>
          <w:b w:val="false"/>
          <w:i w:val="false"/>
          <w:color w:val="000000"/>
          <w:sz w:val="28"/>
        </w:rPr>
        <w:t>
</w:t>
      </w:r>
      <w:r>
        <w:rPr>
          <w:rFonts w:ascii="Times New Roman"/>
          <w:b w:val="false"/>
          <w:i/>
          <w:color w:val="000000"/>
          <w:sz w:val="28"/>
        </w:rPr>
        <w:t>2015 жылғы 30 желтоқсан</w:t>
      </w:r>
    </w:p>
    <w:p>
      <w:pPr>
        <w:spacing w:after="0"/>
        <w:ind w:left="0"/>
        <w:jc w:val="both"/>
      </w:pPr>
      <w:r>
        <w:rPr>
          <w:rFonts w:ascii="Times New Roman"/>
          <w:b w:val="false"/>
          <w:i/>
          <w:color w:val="000000"/>
          <w:sz w:val="28"/>
        </w:rPr>
        <w:t xml:space="preserve">«КЕЛІСІЛГЕН» </w:t>
      </w:r>
      <w:r>
        <w:br/>
      </w: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Қаржы министрі</w:t>
      </w:r>
      <w:r>
        <w:br/>
      </w:r>
      <w:r>
        <w:rPr>
          <w:rFonts w:ascii="Times New Roman"/>
          <w:b w:val="false"/>
          <w:i w:val="false"/>
          <w:color w:val="000000"/>
          <w:sz w:val="28"/>
        </w:rPr>
        <w:t>
</w:t>
      </w:r>
      <w:r>
        <w:rPr>
          <w:rFonts w:ascii="Times New Roman"/>
          <w:b w:val="false"/>
          <w:i/>
          <w:color w:val="000000"/>
          <w:sz w:val="28"/>
        </w:rPr>
        <w:t xml:space="preserve">Б.Т. Сұлтанов ______________ </w:t>
      </w:r>
      <w:r>
        <w:br/>
      </w:r>
      <w:r>
        <w:rPr>
          <w:rFonts w:ascii="Times New Roman"/>
          <w:b w:val="false"/>
          <w:i w:val="false"/>
          <w:color w:val="000000"/>
          <w:sz w:val="28"/>
        </w:rPr>
        <w:t>
</w:t>
      </w:r>
      <w:r>
        <w:rPr>
          <w:rFonts w:ascii="Times New Roman"/>
          <w:b w:val="false"/>
          <w:i/>
          <w:color w:val="000000"/>
          <w:sz w:val="28"/>
        </w:rPr>
        <w:t>2015 жылғы 30 желтоқсан</w:t>
      </w:r>
    </w:p>
    <w:p>
      <w:pPr>
        <w:spacing w:after="0"/>
        <w:ind w:left="0"/>
        <w:jc w:val="both"/>
      </w:pPr>
      <w:r>
        <w:rPr>
          <w:rFonts w:ascii="Times New Roman"/>
          <w:b w:val="false"/>
          <w:i/>
          <w:color w:val="000000"/>
          <w:sz w:val="28"/>
        </w:rPr>
        <w:t xml:space="preserve">«КЕЛІСІЛГЕН» </w:t>
      </w:r>
      <w:r>
        <w:br/>
      </w: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Мәдениет және спорт министрі</w:t>
      </w:r>
      <w:r>
        <w:br/>
      </w:r>
      <w:r>
        <w:rPr>
          <w:rFonts w:ascii="Times New Roman"/>
          <w:b w:val="false"/>
          <w:i w:val="false"/>
          <w:color w:val="000000"/>
          <w:sz w:val="28"/>
        </w:rPr>
        <w:t>
</w:t>
      </w:r>
      <w:r>
        <w:rPr>
          <w:rFonts w:ascii="Times New Roman"/>
          <w:b w:val="false"/>
          <w:i/>
          <w:color w:val="000000"/>
          <w:sz w:val="28"/>
        </w:rPr>
        <w:t xml:space="preserve">А. Мұхамедиұлы ______________ </w:t>
      </w:r>
      <w:r>
        <w:br/>
      </w:r>
      <w:r>
        <w:rPr>
          <w:rFonts w:ascii="Times New Roman"/>
          <w:b w:val="false"/>
          <w:i w:val="false"/>
          <w:color w:val="000000"/>
          <w:sz w:val="28"/>
        </w:rPr>
        <w:t>
</w:t>
      </w:r>
      <w:r>
        <w:rPr>
          <w:rFonts w:ascii="Times New Roman"/>
          <w:b w:val="false"/>
          <w:i/>
          <w:color w:val="000000"/>
          <w:sz w:val="28"/>
        </w:rPr>
        <w:t>2015 жылғы 30 желтоқсан</w:t>
      </w:r>
    </w:p>
    <w:p>
      <w:pPr>
        <w:spacing w:after="0"/>
        <w:ind w:left="0"/>
        <w:jc w:val="both"/>
      </w:pPr>
      <w:r>
        <w:rPr>
          <w:rFonts w:ascii="Times New Roman"/>
          <w:b w:val="false"/>
          <w:i/>
          <w:color w:val="000000"/>
          <w:sz w:val="28"/>
        </w:rPr>
        <w:t xml:space="preserve">«КЕЛІСІЛГЕН» </w:t>
      </w:r>
      <w:r>
        <w:br/>
      </w: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Ұлттық Банкінің төрағасы</w:t>
      </w:r>
      <w:r>
        <w:br/>
      </w:r>
      <w:r>
        <w:rPr>
          <w:rFonts w:ascii="Times New Roman"/>
          <w:b w:val="false"/>
          <w:i w:val="false"/>
          <w:color w:val="000000"/>
          <w:sz w:val="28"/>
        </w:rPr>
        <w:t>
</w:t>
      </w:r>
      <w:r>
        <w:rPr>
          <w:rFonts w:ascii="Times New Roman"/>
          <w:b w:val="false"/>
          <w:i/>
          <w:color w:val="000000"/>
          <w:sz w:val="28"/>
        </w:rPr>
        <w:t xml:space="preserve">Д.Т. Ақышев ______________ </w:t>
      </w:r>
      <w:r>
        <w:br/>
      </w:r>
      <w:r>
        <w:rPr>
          <w:rFonts w:ascii="Times New Roman"/>
          <w:b w:val="false"/>
          <w:i w:val="false"/>
          <w:color w:val="000000"/>
          <w:sz w:val="28"/>
        </w:rPr>
        <w:t>
</w:t>
      </w:r>
      <w:r>
        <w:rPr>
          <w:rFonts w:ascii="Times New Roman"/>
          <w:b w:val="false"/>
          <w:i/>
          <w:color w:val="000000"/>
          <w:sz w:val="28"/>
        </w:rPr>
        <w:t>2016 жылғы 9 ақпан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экономика министрлігі </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30 желтоқсандағы </w:t>
      </w:r>
      <w:r>
        <w:br/>
      </w:r>
      <w:r>
        <w:rPr>
          <w:rFonts w:ascii="Times New Roman"/>
          <w:b w:val="false"/>
          <w:i w:val="false"/>
          <w:color w:val="000000"/>
          <w:sz w:val="28"/>
        </w:rPr>
        <w:t xml:space="preserve">
№ 229 бұйрығымен бекітілген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9 шілдедегі    </w:t>
      </w:r>
      <w:r>
        <w:br/>
      </w:r>
      <w:r>
        <w:rPr>
          <w:rFonts w:ascii="Times New Roman"/>
          <w:b w:val="false"/>
          <w:i w:val="false"/>
          <w:color w:val="000000"/>
          <w:sz w:val="28"/>
        </w:rPr>
        <w:t xml:space="preserve">
№ 173 бұйрығымен бекітілген  </w:t>
      </w:r>
    </w:p>
    <w:bookmarkStart w:name="z11" w:id="1"/>
    <w:p>
      <w:pPr>
        <w:spacing w:after="0"/>
        <w:ind w:left="0"/>
        <w:jc w:val="left"/>
      </w:pPr>
      <w:r>
        <w:rPr>
          <w:rFonts w:ascii="Times New Roman"/>
          <w:b/>
          <w:i w:val="false"/>
          <w:color w:val="000000"/>
        </w:rPr>
        <w:t xml:space="preserve"> 
Респонденттердің алғашқы статистикалық деректерді ұсыну қағидалары 1. Жалпы ережелер </w:t>
      </w:r>
    </w:p>
    <w:bookmarkEnd w:id="1"/>
    <w:bookmarkStart w:name="z12" w:id="2"/>
    <w:p>
      <w:pPr>
        <w:spacing w:after="0"/>
        <w:ind w:left="0"/>
        <w:jc w:val="both"/>
      </w:pPr>
      <w:r>
        <w:rPr>
          <w:rFonts w:ascii="Times New Roman"/>
          <w:b w:val="false"/>
          <w:i w:val="false"/>
          <w:color w:val="000000"/>
          <w:sz w:val="28"/>
        </w:rPr>
        <w:t>
      1. Респонденттердің алғашқы статистикалық деректерді ұсыну қағидалары (бұдан әрі - Қағидалар)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мемлекеттік статистика органдарына алғашқы статистикалық деректерді ұсыну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қолданылатын ұғымдар өздері Заңда көрсетілгендей мағынада пайдаланылады, сондай-ақ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xml:space="preserve">
      1) интервьюер – статистикалық байқаулар (зерттеулер) жүргізу үшін субъектілерден пікіртерім жүргізетін адам (аумақтық статистика органдарының ақылы қызмет көрсету шарты бойынша жұмысқа тартылған қызметкер); </w:t>
      </w:r>
      <w:r>
        <w:br/>
      </w:r>
      <w:r>
        <w:rPr>
          <w:rFonts w:ascii="Times New Roman"/>
          <w:b w:val="false"/>
          <w:i w:val="false"/>
          <w:color w:val="000000"/>
          <w:sz w:val="28"/>
        </w:rPr>
        <w:t>
</w:t>
      </w:r>
      <w:r>
        <w:rPr>
          <w:rFonts w:ascii="Times New Roman"/>
          <w:b w:val="false"/>
          <w:i w:val="false"/>
          <w:color w:val="000000"/>
          <w:sz w:val="28"/>
        </w:rPr>
        <w:t>
      2) телефон арқылы пікіртерім жүргізудің компьютерлендірілген жүйесі – орталықтандырылған компьютерлік жүйенің бақылауымен статистикалық байқауларды телефон арқылы сұхбат жүргізуге мүмкіндік беретін технология.</w:t>
      </w:r>
    </w:p>
    <w:bookmarkEnd w:id="2"/>
    <w:bookmarkStart w:name="z16" w:id="3"/>
    <w:p>
      <w:pPr>
        <w:spacing w:after="0"/>
        <w:ind w:left="0"/>
        <w:jc w:val="left"/>
      </w:pPr>
      <w:r>
        <w:rPr>
          <w:rFonts w:ascii="Times New Roman"/>
          <w:b/>
          <w:i w:val="false"/>
          <w:color w:val="000000"/>
        </w:rPr>
        <w:t xml:space="preserve"> 
2. Алғашқы статистикалық деректерді ұсыну тәртібі</w:t>
      </w:r>
    </w:p>
    <w:bookmarkEnd w:id="3"/>
    <w:bookmarkStart w:name="z17" w:id="4"/>
    <w:p>
      <w:pPr>
        <w:spacing w:after="0"/>
        <w:ind w:left="0"/>
        <w:jc w:val="both"/>
      </w:pPr>
      <w:r>
        <w:rPr>
          <w:rFonts w:ascii="Times New Roman"/>
          <w:b w:val="false"/>
          <w:i w:val="false"/>
          <w:color w:val="000000"/>
          <w:sz w:val="28"/>
        </w:rPr>
        <w:t>
      3. Респонденттер жалпымемлекеттік және ведомстволық статистикалық байқаулардың статистикалық нысандары және оларды толтыру жөніндегі нұсқаулықтар бойынша статистикалық әдіснамаға сәйкес алғашқы статистикалық деректерді ұсынады.</w:t>
      </w:r>
      <w:r>
        <w:br/>
      </w:r>
      <w:r>
        <w:rPr>
          <w:rFonts w:ascii="Times New Roman"/>
          <w:b w:val="false"/>
          <w:i w:val="false"/>
          <w:color w:val="000000"/>
          <w:sz w:val="28"/>
        </w:rPr>
        <w:t>
</w:t>
      </w:r>
      <w:r>
        <w:rPr>
          <w:rFonts w:ascii="Times New Roman"/>
          <w:b w:val="false"/>
          <w:i w:val="false"/>
          <w:color w:val="000000"/>
          <w:sz w:val="28"/>
        </w:rPr>
        <w:t xml:space="preserve">
      4. Статистикалық нысандарды ұсыну мерзімі, кезеңділігі және мекенжайы, респонденттердің тобы, статистикалық нысандарды бекіту туралы бұйрықтың нөмірі мен күні олардың титулдық беттерінде көрсетіледі. </w:t>
      </w:r>
      <w:r>
        <w:br/>
      </w:r>
      <w:r>
        <w:rPr>
          <w:rFonts w:ascii="Times New Roman"/>
          <w:b w:val="false"/>
          <w:i w:val="false"/>
          <w:color w:val="000000"/>
          <w:sz w:val="28"/>
        </w:rPr>
        <w:t>
</w:t>
      </w:r>
      <w:r>
        <w:rPr>
          <w:rFonts w:ascii="Times New Roman"/>
          <w:b w:val="false"/>
          <w:i w:val="false"/>
          <w:color w:val="000000"/>
          <w:sz w:val="28"/>
        </w:rPr>
        <w:t>
      5. Жалпымемлекеттік статистикалық байқауларға жататын респонденттердің тобы байқау әдістерін (жаппай немесе іріктемелі) ескере отырып, статистикалық бизнес-тіркелімнің, ауыл шаруашылығы статистикалық тіркелімінің, тұрғын үй қоры статистикалық тіркелімінің, халықтың статистикалық тіркелімінің деректері бойынша анықталады. Статистикалық тіркелімдерді жүргізуді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6. Жалпымемлекеттік статистикалық байқаулар бойынша респонденттер уәкілетті орган ұсынған ұсынуға қажетті немесе уәкілетті органның www.stat.gov.kz. ресми интернет ресурсында іздеу жүйесі бойынша заңды тұлғаның БСН немесе жеке тұлғаның ЖСН енгізу арқылы өз бетінше алынған (басып шығарылған) статистикалық нысандар тізбесін алады.</w:t>
      </w:r>
      <w:r>
        <w:br/>
      </w:r>
      <w:r>
        <w:rPr>
          <w:rFonts w:ascii="Times New Roman"/>
          <w:b w:val="false"/>
          <w:i w:val="false"/>
          <w:color w:val="000000"/>
          <w:sz w:val="28"/>
        </w:rPr>
        <w:t>
      Егер мемлекеттік статистика органдары іріктемелі әдіспен жүргізілген жалпымемлекеттік статистикалық байқаулар бойынша ұсынуға қажетті статистикалық нысан нысандар тізбесінде болмаса, оны респонденттен талап етпейді.</w:t>
      </w:r>
      <w:r>
        <w:br/>
      </w:r>
      <w:r>
        <w:rPr>
          <w:rFonts w:ascii="Times New Roman"/>
          <w:b w:val="false"/>
          <w:i w:val="false"/>
          <w:color w:val="000000"/>
          <w:sz w:val="28"/>
        </w:rPr>
        <w:t>
</w:t>
      </w:r>
      <w:r>
        <w:rPr>
          <w:rFonts w:ascii="Times New Roman"/>
          <w:b w:val="false"/>
          <w:i w:val="false"/>
          <w:color w:val="000000"/>
          <w:sz w:val="28"/>
        </w:rPr>
        <w:t>
      7. Ведомстволық статистикалық байқаулар жүргізетін мемлекеттік органдар мен Қазақстан Республикасының Ұлттық Банкі ведомстволық статистикалық байқауларға жататын респонденттердің тобын анықтайды.</w:t>
      </w:r>
      <w:r>
        <w:br/>
      </w:r>
      <w:r>
        <w:rPr>
          <w:rFonts w:ascii="Times New Roman"/>
          <w:b w:val="false"/>
          <w:i w:val="false"/>
          <w:color w:val="000000"/>
          <w:sz w:val="28"/>
        </w:rPr>
        <w:t>
</w:t>
      </w:r>
      <w:r>
        <w:rPr>
          <w:rFonts w:ascii="Times New Roman"/>
          <w:b w:val="false"/>
          <w:i w:val="false"/>
          <w:color w:val="000000"/>
          <w:sz w:val="28"/>
        </w:rPr>
        <w:t>
      8. Ведомстволық статистикалық байқаулар бойынша респонденттер мемлекеттік органдар мен Қазақстан Республикасының Ұлттық Банкі ұсынатын толтыруға қажетті статистикалық нысандар тізбесін алады.</w:t>
      </w:r>
      <w:r>
        <w:br/>
      </w:r>
      <w:r>
        <w:rPr>
          <w:rFonts w:ascii="Times New Roman"/>
          <w:b w:val="false"/>
          <w:i w:val="false"/>
          <w:color w:val="000000"/>
          <w:sz w:val="28"/>
        </w:rPr>
        <w:t>
</w:t>
      </w:r>
      <w:r>
        <w:rPr>
          <w:rFonts w:ascii="Times New Roman"/>
          <w:b w:val="false"/>
          <w:i w:val="false"/>
          <w:color w:val="000000"/>
          <w:sz w:val="28"/>
        </w:rPr>
        <w:t>
      9. Статистикалық нысандарды өзінің тұрған жері бойынша заңды тұлғалардың құрылымдық және оқшауланған бөлімшелері, егер оларға заңды тұлғалардың статистикалық нысандарды тапсыру бойынша уәкілеттіктері берілген жағдайда тапсырады. Егер құрылымдық және оқшауланған бөлімшелерде осындай уәкілеттіктер болмаған жағдайда статистикалық нысандарды олардың орналасқан жерін көрсете отырып, өзінің құрылымдық және оқшауланған бөлімшелері бөлінісінде заңды тұлғалар ұсынады. Байқауды өткізудің статистикалық әдіснамасымен статистикалық нысандарды тек қана заңды тұлғалар немесе тек қана құрылымдық және оқшауланған бөлімшелердің ұсынуы көзделген жағдайда статистикалық нысандар мемлекеттік статистика органдарына мемлекеттік статистика органдарының байқауды өткізудің статистикалық әдіснамасына сәйкес ұсынылады.</w:t>
      </w:r>
      <w:r>
        <w:br/>
      </w:r>
      <w:r>
        <w:rPr>
          <w:rFonts w:ascii="Times New Roman"/>
          <w:b w:val="false"/>
          <w:i w:val="false"/>
          <w:color w:val="000000"/>
          <w:sz w:val="28"/>
        </w:rPr>
        <w:t>
</w:t>
      </w:r>
      <w:r>
        <w:rPr>
          <w:rFonts w:ascii="Times New Roman"/>
          <w:b w:val="false"/>
          <w:i w:val="false"/>
          <w:color w:val="000000"/>
          <w:sz w:val="28"/>
        </w:rPr>
        <w:t>
      10. Бас компаниялары Қазақстан Республикасынан тыс жерде орналасқан шетелдік заңды тұлғалардың құрылымдық және оқшауланған бөлімшелері статистикалық нысандарды мемлекеттік статистика органдарына құрылымдық және оқшауланған бөлімшенің орналасқан жері бойынша ұсынады.</w:t>
      </w:r>
      <w:r>
        <w:br/>
      </w:r>
      <w:r>
        <w:rPr>
          <w:rFonts w:ascii="Times New Roman"/>
          <w:b w:val="false"/>
          <w:i w:val="false"/>
          <w:color w:val="000000"/>
          <w:sz w:val="28"/>
        </w:rPr>
        <w:t>
</w:t>
      </w:r>
      <w:r>
        <w:rPr>
          <w:rFonts w:ascii="Times New Roman"/>
          <w:b w:val="false"/>
          <w:i w:val="false"/>
          <w:color w:val="000000"/>
          <w:sz w:val="28"/>
        </w:rPr>
        <w:t>
      11. Есепті кезеңде құрылымдық бөлімше немесе объект жойылған жағдайда оған жататын барлық деректер статистикалық нысаннан алынбайды. Егер есепті кезеңде заңды тұлға қайта құрылған немесе құрылымы өзгерген жағдайда статистикалық нысандарда деректер заңды тұлғаның жаңа құрылымына сәйкес келтіріледі.</w:t>
      </w:r>
      <w:r>
        <w:br/>
      </w:r>
      <w:r>
        <w:rPr>
          <w:rFonts w:ascii="Times New Roman"/>
          <w:b w:val="false"/>
          <w:i w:val="false"/>
          <w:color w:val="000000"/>
          <w:sz w:val="28"/>
        </w:rPr>
        <w:t xml:space="preserve">
      Заңды тұлға жойылған немесе банкротқа ұшырады деп жарияланған жағдайда өз қызметінің соңғы есепті кезеңіне есеп беретін заңды тұлға кезеңділігі жылдық статистикалық нысандар бойынша алғашқы статистикалық деректерді ұсынады. </w:t>
      </w:r>
      <w:r>
        <w:br/>
      </w:r>
      <w:r>
        <w:rPr>
          <w:rFonts w:ascii="Times New Roman"/>
          <w:b w:val="false"/>
          <w:i w:val="false"/>
          <w:color w:val="000000"/>
          <w:sz w:val="28"/>
        </w:rPr>
        <w:t>
      Кезеңділігі тоқсандық ведомстволық статистикалық байқаулардың нысандары үшін Қазақстан Республикасының Ұлттық Банкі қажет болған жағдайда тарату туралы бұйрық қабылданған кезеңге тарату балансын сұратады.</w:t>
      </w:r>
      <w:r>
        <w:br/>
      </w:r>
      <w:r>
        <w:rPr>
          <w:rFonts w:ascii="Times New Roman"/>
          <w:b w:val="false"/>
          <w:i w:val="false"/>
          <w:color w:val="000000"/>
          <w:sz w:val="28"/>
        </w:rPr>
        <w:t xml:space="preserve">
      Жаңадан құрылған заңды тұлғалар алғашқы статистикалық деректерді тіркелген күннен бастап есепті кезеңнің соңына дейінгі кезеңге ұсынады. </w:t>
      </w:r>
      <w:r>
        <w:br/>
      </w:r>
      <w:r>
        <w:rPr>
          <w:rFonts w:ascii="Times New Roman"/>
          <w:b w:val="false"/>
          <w:i w:val="false"/>
          <w:color w:val="000000"/>
          <w:sz w:val="28"/>
        </w:rPr>
        <w:t xml:space="preserve">
      Қызметі болмаған жағдайда заңды тұлға осы Қағидалардың 16-тармағына сәйкес хабарлама ұсынады. </w:t>
      </w:r>
      <w:r>
        <w:br/>
      </w:r>
      <w:r>
        <w:rPr>
          <w:rFonts w:ascii="Times New Roman"/>
          <w:b w:val="false"/>
          <w:i w:val="false"/>
          <w:color w:val="000000"/>
          <w:sz w:val="28"/>
        </w:rPr>
        <w:t>
</w:t>
      </w:r>
      <w:r>
        <w:rPr>
          <w:rFonts w:ascii="Times New Roman"/>
          <w:b w:val="false"/>
          <w:i w:val="false"/>
          <w:color w:val="000000"/>
          <w:sz w:val="28"/>
        </w:rPr>
        <w:t>
      12. Үй шаруашылықтары алғашқы статистикалық деректерді аумақтық статистика органдарының интервьюерлеріне тапсырады.</w:t>
      </w:r>
      <w:r>
        <w:br/>
      </w:r>
      <w:r>
        <w:rPr>
          <w:rFonts w:ascii="Times New Roman"/>
          <w:b w:val="false"/>
          <w:i w:val="false"/>
          <w:color w:val="000000"/>
          <w:sz w:val="28"/>
        </w:rPr>
        <w:t>
</w:t>
      </w:r>
      <w:r>
        <w:rPr>
          <w:rFonts w:ascii="Times New Roman"/>
          <w:b w:val="false"/>
          <w:i w:val="false"/>
          <w:color w:val="000000"/>
          <w:sz w:val="28"/>
        </w:rPr>
        <w:t>
      13. Жеке және заңды тұлғалар, заңды тұлғалардың құрылымдық және оқшауланған бөлімшелері хабарланатын мәліметтерді ұсынуға және олардың анықтығына жауапты адамдардың қолы қойылған статистикалық нысандарды тапсырады. Статистикалық нысандар онда мөр қарастырылған жағдайда мөрмен (бар болған жағдайда) куәландырылады.</w:t>
      </w:r>
      <w:r>
        <w:br/>
      </w:r>
      <w:r>
        <w:rPr>
          <w:rFonts w:ascii="Times New Roman"/>
          <w:b w:val="false"/>
          <w:i w:val="false"/>
          <w:color w:val="000000"/>
          <w:sz w:val="28"/>
        </w:rPr>
        <w:t>
</w:t>
      </w:r>
      <w:r>
        <w:rPr>
          <w:rFonts w:ascii="Times New Roman"/>
          <w:b w:val="false"/>
          <w:i w:val="false"/>
          <w:color w:val="000000"/>
          <w:sz w:val="28"/>
        </w:rPr>
        <w:t xml:space="preserve">
      14. Статистикалық нысандарды тапсыру мерзімі титулдық беттерде көрсетілген. Статистикалық нысандарды тапсыру күнін мемлекеттік статистика органдары тіркейді. Егер статистикалық нысандарды тапсыру мерзімінің соңғы күні жұмыс істемейтін күнге сәйкес келсе, статистикалық нысандарды тапсыру мерзімінің соңғы күні болып келесі жұмыс күні есептеледі. </w:t>
      </w:r>
      <w:r>
        <w:br/>
      </w:r>
      <w:r>
        <w:rPr>
          <w:rFonts w:ascii="Times New Roman"/>
          <w:b w:val="false"/>
          <w:i w:val="false"/>
          <w:color w:val="000000"/>
          <w:sz w:val="28"/>
        </w:rPr>
        <w:t>
</w:t>
      </w:r>
      <w:r>
        <w:rPr>
          <w:rFonts w:ascii="Times New Roman"/>
          <w:b w:val="false"/>
          <w:i w:val="false"/>
          <w:color w:val="000000"/>
          <w:sz w:val="28"/>
        </w:rPr>
        <w:t>
      15. Алғашқы статистикалық деректер:</w:t>
      </w:r>
      <w:r>
        <w:br/>
      </w:r>
      <w:r>
        <w:rPr>
          <w:rFonts w:ascii="Times New Roman"/>
          <w:b w:val="false"/>
          <w:i w:val="false"/>
          <w:color w:val="000000"/>
          <w:sz w:val="28"/>
        </w:rPr>
        <w:t>
      1) қағаз жеткізгіштерде қолма қол немесе пошталық байланыс қызметтері арқылы. Ұсынылған күн пошталық кәсіпорынның штемпелінде көрсетілген жөнелту күні болып табылады;</w:t>
      </w:r>
      <w:r>
        <w:br/>
      </w:r>
      <w:r>
        <w:rPr>
          <w:rFonts w:ascii="Times New Roman"/>
          <w:b w:val="false"/>
          <w:i w:val="false"/>
          <w:color w:val="000000"/>
          <w:sz w:val="28"/>
        </w:rPr>
        <w:t>
      2) электрондық цифрлық қолтаңбаны растау рәсімдерін сақтай отырып, байланыс арналары арқылы электронды түрде;</w:t>
      </w:r>
      <w:r>
        <w:br/>
      </w:r>
      <w:r>
        <w:rPr>
          <w:rFonts w:ascii="Times New Roman"/>
          <w:b w:val="false"/>
          <w:i w:val="false"/>
          <w:color w:val="000000"/>
          <w:sz w:val="28"/>
        </w:rPr>
        <w:t>
      3) телефон арқылы пікіртерім жүргізудің компьютерлендірілген жүйесі арқылы;</w:t>
      </w:r>
      <w:r>
        <w:br/>
      </w:r>
      <w:r>
        <w:rPr>
          <w:rFonts w:ascii="Times New Roman"/>
          <w:b w:val="false"/>
          <w:i w:val="false"/>
          <w:color w:val="000000"/>
          <w:sz w:val="28"/>
        </w:rPr>
        <w:t>
      4) интервьюердің қағаз жеткізгішті пайдалануымен және (немесе) планшетті пайдалануымен респондентке жеке пікіртерім жүргізу арқылы ұсынылуы мүмкін.</w:t>
      </w:r>
      <w:r>
        <w:br/>
      </w:r>
      <w:r>
        <w:rPr>
          <w:rFonts w:ascii="Times New Roman"/>
          <w:b w:val="false"/>
          <w:i w:val="false"/>
          <w:color w:val="000000"/>
          <w:sz w:val="28"/>
        </w:rPr>
        <w:t>
      Респонденттердің статистикалық нысанды дұрыс толтыруы үшін нысанның электрондық түрі қосымша бағандардан және/немесе жолдардан тұрады, олар алғашқы деректерді бақылауды, анықтама ақпаратты және қағаз жеткізгіште жоқ өзге де мәліметтерді қамтиды.</w:t>
      </w:r>
      <w:r>
        <w:br/>
      </w:r>
      <w:r>
        <w:rPr>
          <w:rFonts w:ascii="Times New Roman"/>
          <w:b w:val="false"/>
          <w:i w:val="false"/>
          <w:color w:val="000000"/>
          <w:sz w:val="28"/>
        </w:rPr>
        <w:t xml:space="preserve">
      Статистикалық нысанды тапсыру тәсілі оны толтыру жөніндегі нұсқаулықта жазылады. </w:t>
      </w:r>
      <w:r>
        <w:br/>
      </w:r>
      <w:r>
        <w:rPr>
          <w:rFonts w:ascii="Times New Roman"/>
          <w:b w:val="false"/>
          <w:i w:val="false"/>
          <w:color w:val="000000"/>
          <w:sz w:val="28"/>
        </w:rPr>
        <w:t>
</w:t>
      </w:r>
      <w:r>
        <w:rPr>
          <w:rFonts w:ascii="Times New Roman"/>
          <w:b w:val="false"/>
          <w:i w:val="false"/>
          <w:color w:val="000000"/>
          <w:sz w:val="28"/>
        </w:rPr>
        <w:t>
      16. Егер респонденттің бір айдан және (немесе) тоқсаннан астам уақытта кезеңділігі айлық, тоқсандық және (немесе) жылдық жалпымемлекеттік және ведомстволық статистикалық байқаулар бойынша қызметі болмаған жағдайда статистикалық нысандардың орнына қызметінің болмау себептерін және осы қызметтің жүзеге асырылмаған мерзімдерін көрсете отырып,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статистика органдары әрбір нысан бойынша хабарламаны қағаз жеткізгіште жеке алады.</w:t>
      </w:r>
      <w:r>
        <w:br/>
      </w:r>
      <w:r>
        <w:rPr>
          <w:rFonts w:ascii="Times New Roman"/>
          <w:b w:val="false"/>
          <w:i w:val="false"/>
          <w:color w:val="000000"/>
          <w:sz w:val="28"/>
        </w:rPr>
        <w:t>
</w:t>
      </w:r>
      <w:r>
        <w:rPr>
          <w:rFonts w:ascii="Times New Roman"/>
          <w:b w:val="false"/>
          <w:i w:val="false"/>
          <w:color w:val="000000"/>
          <w:sz w:val="28"/>
        </w:rPr>
        <w:t>
      17. Хабарламада көрсетілген мерзім аяқталғаннан кейін респондент жалпымемлекеттік және ведомстволық статистикалық байқаулардың статистикалық нысандарын мемлекеттік статистика органдарына тапсырады.</w:t>
      </w:r>
      <w:r>
        <w:br/>
      </w:r>
      <w:r>
        <w:rPr>
          <w:rFonts w:ascii="Times New Roman"/>
          <w:b w:val="false"/>
          <w:i w:val="false"/>
          <w:color w:val="000000"/>
          <w:sz w:val="28"/>
        </w:rPr>
        <w:t>
      Қызметінің уақытша тоқтата тұрылуына байланысты респондент мемлекеттік статистика органдарына жүгінген және салық есептілігін ұсынуды уақытша тоқтата тұру туралы шешімнің көшірмесін ұсынған кезде ағымдағы жылы жұмыспен өтелген кезең үшін есептілік ұсынылатын статистикалық нысандарды (жылдық алғашқы деректер) қоспағанда осы респондент статистикалық нысандарды шешімде көрсетілген мерзімнің соңына дейін ұсынбайды.</w:t>
      </w:r>
      <w:r>
        <w:br/>
      </w:r>
      <w:r>
        <w:rPr>
          <w:rFonts w:ascii="Times New Roman"/>
          <w:b w:val="false"/>
          <w:i w:val="false"/>
          <w:color w:val="000000"/>
          <w:sz w:val="28"/>
        </w:rPr>
        <w:t>
</w:t>
      </w:r>
      <w:r>
        <w:rPr>
          <w:rFonts w:ascii="Times New Roman"/>
          <w:b w:val="false"/>
          <w:i w:val="false"/>
          <w:color w:val="000000"/>
          <w:sz w:val="28"/>
        </w:rPr>
        <w:t>
      18. Алғашқы статистикалық деректерде қателер анықталған кезінде мемлекеттік статистика органдарының лауазымды адамдары олардың анықтығын тексеру үшін қосымша ақпарат сұратады.</w:t>
      </w:r>
      <w:r>
        <w:br/>
      </w:r>
      <w:r>
        <w:rPr>
          <w:rFonts w:ascii="Times New Roman"/>
          <w:b w:val="false"/>
          <w:i w:val="false"/>
          <w:color w:val="000000"/>
          <w:sz w:val="28"/>
        </w:rPr>
        <w:t>
      Қателерді респондент растаған немесе олармен келіспеген жағдайда, респондент факс, электрондық пошта, ұтқыр, ұялы, телефон байланысы арқылы және онлайн режим арқылы тиісті ақпаратты ұсынады.</w:t>
      </w:r>
      <w:r>
        <w:br/>
      </w:r>
      <w:r>
        <w:rPr>
          <w:rFonts w:ascii="Times New Roman"/>
          <w:b w:val="false"/>
          <w:i w:val="false"/>
          <w:color w:val="000000"/>
          <w:sz w:val="28"/>
        </w:rPr>
        <w:t>
</w:t>
      </w:r>
      <w:r>
        <w:rPr>
          <w:rFonts w:ascii="Times New Roman"/>
          <w:b w:val="false"/>
          <w:i w:val="false"/>
          <w:color w:val="000000"/>
          <w:sz w:val="28"/>
        </w:rPr>
        <w:t>
      19. Респонденттер айлық және тоқсандық кезеңділіктегі жалпымемлекеттік статистикалық байқаулардың статистикалық нысандары бойынша қателерді бір жұмыс күні ішінде, басқа кезеңділіктегі статистикалық нысандар бойынша мемлекеттік статистика органдарының лауазымды адамдары хабарлама берген сәттен бастап үш жұмыс күні ішінде түзетеді.</w:t>
      </w:r>
      <w:r>
        <w:br/>
      </w:r>
      <w:r>
        <w:rPr>
          <w:rFonts w:ascii="Times New Roman"/>
          <w:b w:val="false"/>
          <w:i w:val="false"/>
          <w:color w:val="000000"/>
          <w:sz w:val="28"/>
        </w:rPr>
        <w:t xml:space="preserve">
      Респонденттер ведомстволық статистикалық байқаулардың статистикалық нысандары бойынша қателерді ведомстволық статистикалық байқауларды өз бетінше жүргізетін мемлекеттік органдар және Қазақстан Республикасы Ұлттық Банкі белгілеген мерзім ішінде түзетеді. </w:t>
      </w:r>
      <w:r>
        <w:br/>
      </w:r>
      <w:r>
        <w:rPr>
          <w:rFonts w:ascii="Times New Roman"/>
          <w:b w:val="false"/>
          <w:i w:val="false"/>
          <w:color w:val="000000"/>
          <w:sz w:val="28"/>
        </w:rPr>
        <w:t>
</w:t>
      </w:r>
      <w:r>
        <w:rPr>
          <w:rFonts w:ascii="Times New Roman"/>
          <w:b w:val="false"/>
          <w:i w:val="false"/>
          <w:color w:val="000000"/>
          <w:sz w:val="28"/>
        </w:rPr>
        <w:t>
      20. Респондент статистикалық нысанға түзетулер енгізген кезде тапсыру нысанына (қағаз жеткізгіште немесе электронды түрде) қарамастан, оны тапсыру мерзімінен кейін статистикалық нысанның түзетілген нұсқасын респондент, егер өзге статистикалық нысанды толтыру жөніндегі нұсқаулықта белгіленбеген болса, статистикалық нысанды ұсыну орнына қарай тапсырады. Статистикалық нысанның қағаз жеткізгіште ұсынылған түзетілген нұсқасы орындаушы мен басшының қолы мен күні қойылып, «түзетулерге сену» деген сөздермен расталады.</w:t>
      </w:r>
      <w:r>
        <w:br/>
      </w:r>
      <w:r>
        <w:rPr>
          <w:rFonts w:ascii="Times New Roman"/>
          <w:b w:val="false"/>
          <w:i w:val="false"/>
          <w:color w:val="000000"/>
          <w:sz w:val="28"/>
        </w:rPr>
        <w:t>
</w:t>
      </w:r>
      <w:r>
        <w:rPr>
          <w:rFonts w:ascii="Times New Roman"/>
          <w:b w:val="false"/>
          <w:i w:val="false"/>
          <w:color w:val="000000"/>
          <w:sz w:val="28"/>
        </w:rPr>
        <w:t>
      21. Қайта ұсынылған статистикалық нысанға осы Қағидалардың 3-тармағына сәйкес лауазымды адамдар қол қояды.</w:t>
      </w:r>
      <w:r>
        <w:br/>
      </w:r>
      <w:r>
        <w:rPr>
          <w:rFonts w:ascii="Times New Roman"/>
          <w:b w:val="false"/>
          <w:i w:val="false"/>
          <w:color w:val="000000"/>
          <w:sz w:val="28"/>
        </w:rPr>
        <w:t>
</w:t>
      </w:r>
      <w:r>
        <w:rPr>
          <w:rFonts w:ascii="Times New Roman"/>
          <w:b w:val="false"/>
          <w:i w:val="false"/>
          <w:color w:val="000000"/>
          <w:sz w:val="28"/>
        </w:rPr>
        <w:t>
      22. Респонденттер негізгі немесе қосалқы экономикалық қызмет түрін өзгерту туралы шешім қабылданған күннен бастап бір айлық мерзімде бұл туралы мемлекеттік статистика органдарын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немесе Комитеттің www.stat.gov.kz сайтындағы респонденттің жеке кабинеті арқылы хабардар етеді.</w:t>
      </w:r>
    </w:p>
    <w:bookmarkEnd w:id="4"/>
    <w:bookmarkStart w:name="z37" w:id="5"/>
    <w:p>
      <w:pPr>
        <w:spacing w:after="0"/>
        <w:ind w:left="0"/>
        <w:jc w:val="both"/>
      </w:pPr>
      <w:r>
        <w:rPr>
          <w:rFonts w:ascii="Times New Roman"/>
          <w:b w:val="false"/>
          <w:i w:val="false"/>
          <w:color w:val="000000"/>
          <w:sz w:val="28"/>
        </w:rPr>
        <w:t xml:space="preserve">
Респонденттердің алғашқы </w:t>
      </w:r>
      <w:r>
        <w:br/>
      </w:r>
      <w:r>
        <w:rPr>
          <w:rFonts w:ascii="Times New Roman"/>
          <w:b w:val="false"/>
          <w:i w:val="false"/>
          <w:color w:val="000000"/>
          <w:sz w:val="28"/>
        </w:rPr>
        <w:t xml:space="preserve">
статистикалық деректерді </w:t>
      </w:r>
      <w:r>
        <w:br/>
      </w:r>
      <w:r>
        <w:rPr>
          <w:rFonts w:ascii="Times New Roman"/>
          <w:b w:val="false"/>
          <w:i w:val="false"/>
          <w:color w:val="000000"/>
          <w:sz w:val="28"/>
        </w:rPr>
        <w:t>
ұсыну қағидасына 1-қосымша</w:t>
      </w:r>
    </w:p>
    <w:bookmarkEnd w:id="5"/>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______________облысының (қаласы,</w:t>
      </w:r>
      <w:r>
        <w:br/>
      </w:r>
      <w:r>
        <w:rPr>
          <w:rFonts w:ascii="Times New Roman"/>
          <w:b w:val="false"/>
          <w:i w:val="false"/>
          <w:color w:val="000000"/>
          <w:sz w:val="28"/>
        </w:rPr>
        <w:t>
филиалы) мемлекеттік статистика</w:t>
      </w:r>
      <w:r>
        <w:br/>
      </w:r>
      <w:r>
        <w:rPr>
          <w:rFonts w:ascii="Times New Roman"/>
          <w:b w:val="false"/>
          <w:i w:val="false"/>
          <w:color w:val="000000"/>
          <w:sz w:val="28"/>
        </w:rPr>
        <w:t>
органы</w:t>
      </w:r>
    </w:p>
    <w:p>
      <w:pPr>
        <w:spacing w:after="0"/>
        <w:ind w:left="0"/>
        <w:jc w:val="both"/>
      </w:pPr>
      <w:r>
        <w:rPr>
          <w:rFonts w:ascii="Times New Roman"/>
          <w:b w:val="false"/>
          <w:i w:val="false"/>
          <w:color w:val="000000"/>
          <w:sz w:val="28"/>
        </w:rPr>
        <w:t xml:space="preserve">      Жеке немесе заңды тұлғаның атауы__________________________, </w:t>
      </w:r>
      <w:r>
        <w:br/>
      </w:r>
      <w:r>
        <w:rPr>
          <w:rFonts w:ascii="Times New Roman"/>
          <w:b w:val="false"/>
          <w:i w:val="false"/>
          <w:color w:val="000000"/>
          <w:sz w:val="28"/>
        </w:rPr>
        <w:t>
ЖСН немесе БСН коды________________________, ЭҚЖЖ ________________,</w:t>
      </w:r>
      <w:r>
        <w:br/>
      </w:r>
      <w:r>
        <w:rPr>
          <w:rFonts w:ascii="Times New Roman"/>
          <w:b w:val="false"/>
          <w:i w:val="false"/>
          <w:color w:val="000000"/>
          <w:sz w:val="28"/>
        </w:rPr>
        <w:t xml:space="preserve">
(статистикалық нысан атауы)_________________________________________ </w:t>
      </w:r>
      <w:r>
        <w:br/>
      </w:r>
      <w:r>
        <w:rPr>
          <w:rFonts w:ascii="Times New Roman"/>
          <w:b w:val="false"/>
          <w:i w:val="false"/>
          <w:color w:val="000000"/>
          <w:sz w:val="28"/>
        </w:rPr>
        <w:t>
(индексі__________, кезеңділігі__________) жалпымемлекеттік және</w:t>
      </w:r>
      <w:r>
        <w:br/>
      </w:r>
      <w:r>
        <w:rPr>
          <w:rFonts w:ascii="Times New Roman"/>
          <w:b w:val="false"/>
          <w:i w:val="false"/>
          <w:color w:val="000000"/>
          <w:sz w:val="28"/>
        </w:rPr>
        <w:t>
(немесе) ведомстволық статистикалық байқаудың статистикалық нысаны</w:t>
      </w:r>
      <w:r>
        <w:br/>
      </w:r>
      <w:r>
        <w:rPr>
          <w:rFonts w:ascii="Times New Roman"/>
          <w:b w:val="false"/>
          <w:i w:val="false"/>
          <w:color w:val="000000"/>
          <w:sz w:val="28"/>
        </w:rPr>
        <w:t xml:space="preserve">
бойынша _____ ай және (немесе) тоқсан ішінде________________________ </w:t>
      </w:r>
      <w:r>
        <w:br/>
      </w:r>
      <w:r>
        <w:rPr>
          <w:rFonts w:ascii="Times New Roman"/>
          <w:b w:val="false"/>
          <w:i w:val="false"/>
          <w:color w:val="000000"/>
          <w:sz w:val="28"/>
        </w:rPr>
        <w:t xml:space="preserve">
жағдайға байланысты қызмет жүргізілмейтінін хабарлайды. </w:t>
      </w:r>
      <w:r>
        <w:br/>
      </w:r>
      <w:r>
        <w:rPr>
          <w:rFonts w:ascii="Times New Roman"/>
          <w:b w:val="false"/>
          <w:i w:val="false"/>
          <w:color w:val="000000"/>
          <w:sz w:val="28"/>
        </w:rPr>
        <w:t>
      Жоғарыда баяндалғанға сәйкес статистикалық нысан ______________</w:t>
      </w:r>
      <w:r>
        <w:br/>
      </w:r>
      <w:r>
        <w:rPr>
          <w:rFonts w:ascii="Times New Roman"/>
          <w:b w:val="false"/>
          <w:i w:val="false"/>
          <w:color w:val="000000"/>
          <w:sz w:val="28"/>
        </w:rPr>
        <w:t>
облысының (қаласы, филиалы) мемлекеттік статистика органына__________</w:t>
      </w:r>
      <w:r>
        <w:br/>
      </w:r>
      <w:r>
        <w:rPr>
          <w:rFonts w:ascii="Times New Roman"/>
          <w:b w:val="false"/>
          <w:i w:val="false"/>
          <w:color w:val="000000"/>
          <w:sz w:val="28"/>
        </w:rPr>
        <w:t>
айынан және (немесе) тоқсанынан (қажеттісін сызу) бастап ұсынылатын</w:t>
      </w:r>
      <w:r>
        <w:br/>
      </w: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Басшының қолы ________________________</w:t>
      </w:r>
      <w:r>
        <w:br/>
      </w:r>
      <w:r>
        <w:rPr>
          <w:rFonts w:ascii="Times New Roman"/>
          <w:b w:val="false"/>
          <w:i w:val="false"/>
          <w:color w:val="000000"/>
          <w:sz w:val="28"/>
        </w:rPr>
        <w:t>
                             </w:t>
      </w:r>
      <w:r>
        <w:rPr>
          <w:rFonts w:ascii="Times New Roman"/>
          <w:b w:val="false"/>
          <w:i w:val="false"/>
          <w:color w:val="000000"/>
          <w:sz w:val="28"/>
        </w:rPr>
        <w:t>(тегі, аты және әкесінің аты (бар болған жағдайда)</w:t>
      </w:r>
    </w:p>
    <w:p>
      <w:pPr>
        <w:spacing w:after="0"/>
        <w:ind w:left="0"/>
        <w:jc w:val="both"/>
      </w:pPr>
      <w:r>
        <w:rPr>
          <w:rFonts w:ascii="Times New Roman"/>
          <w:b w:val="false"/>
          <w:i w:val="false"/>
          <w:color w:val="000000"/>
          <w:sz w:val="28"/>
        </w:rPr>
        <w:t>                        Бас бухгалтердің қолы________________________</w:t>
      </w:r>
      <w:r>
        <w:br/>
      </w:r>
      <w:r>
        <w:rPr>
          <w:rFonts w:ascii="Times New Roman"/>
          <w:b w:val="false"/>
          <w:i w:val="false"/>
          <w:color w:val="000000"/>
          <w:sz w:val="28"/>
        </w:rPr>
        <w:t>
                    </w:t>
      </w: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Мөр (бар болған жағдайда)</w:t>
      </w:r>
    </w:p>
    <w:bookmarkStart w:name="z38" w:id="6"/>
    <w:p>
      <w:pPr>
        <w:spacing w:after="0"/>
        <w:ind w:left="0"/>
        <w:jc w:val="both"/>
      </w:pPr>
      <w:r>
        <w:rPr>
          <w:rFonts w:ascii="Times New Roman"/>
          <w:b w:val="false"/>
          <w:i w:val="false"/>
          <w:color w:val="000000"/>
          <w:sz w:val="28"/>
        </w:rPr>
        <w:t xml:space="preserve">
Респонденттердің алғашқы </w:t>
      </w:r>
      <w:r>
        <w:br/>
      </w:r>
      <w:r>
        <w:rPr>
          <w:rFonts w:ascii="Times New Roman"/>
          <w:b w:val="false"/>
          <w:i w:val="false"/>
          <w:color w:val="000000"/>
          <w:sz w:val="28"/>
        </w:rPr>
        <w:t xml:space="preserve">
статистикалық деректерді </w:t>
      </w:r>
      <w:r>
        <w:br/>
      </w:r>
      <w:r>
        <w:rPr>
          <w:rFonts w:ascii="Times New Roman"/>
          <w:b w:val="false"/>
          <w:i w:val="false"/>
          <w:color w:val="000000"/>
          <w:sz w:val="28"/>
        </w:rPr>
        <w:t>
ұсыну ережесіне 2-қосымша</w:t>
      </w:r>
    </w:p>
    <w:bookmarkEnd w:id="6"/>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______________облысының (қаласы, </w:t>
      </w:r>
      <w:r>
        <w:br/>
      </w:r>
      <w:r>
        <w:rPr>
          <w:rFonts w:ascii="Times New Roman"/>
          <w:b w:val="false"/>
          <w:i w:val="false"/>
          <w:color w:val="000000"/>
          <w:sz w:val="28"/>
        </w:rPr>
        <w:t>
филиалы) мемлекеттік статистика</w:t>
      </w:r>
      <w:r>
        <w:br/>
      </w:r>
      <w:r>
        <w:rPr>
          <w:rFonts w:ascii="Times New Roman"/>
          <w:b w:val="false"/>
          <w:i w:val="false"/>
          <w:color w:val="000000"/>
          <w:sz w:val="28"/>
        </w:rPr>
        <w:t>
органы</w:t>
      </w:r>
    </w:p>
    <w:p>
      <w:pPr>
        <w:spacing w:after="0"/>
        <w:ind w:left="0"/>
        <w:jc w:val="both"/>
      </w:pPr>
      <w:r>
        <w:rPr>
          <w:rFonts w:ascii="Times New Roman"/>
          <w:b w:val="false"/>
          <w:i w:val="false"/>
          <w:color w:val="000000"/>
          <w:sz w:val="28"/>
        </w:rPr>
        <w:t>      Жеке немесе заңды тұлғаның атауы</w:t>
      </w:r>
      <w:r>
        <w:rPr>
          <w:rFonts w:ascii="Times New Roman"/>
          <w:b w:val="false"/>
          <w:i/>
          <w:color w:val="000000"/>
          <w:sz w:val="28"/>
        </w:rPr>
        <w:t xml:space="preserve"> _____________________________</w:t>
      </w:r>
      <w:r>
        <w:rPr>
          <w:rFonts w:ascii="Times New Roman"/>
          <w:b w:val="false"/>
          <w:i w:val="false"/>
          <w:color w:val="000000"/>
          <w:sz w:val="28"/>
        </w:rPr>
        <w:t>,</w:t>
      </w:r>
      <w:r>
        <w:br/>
      </w:r>
      <w:r>
        <w:rPr>
          <w:rFonts w:ascii="Times New Roman"/>
          <w:b w:val="false"/>
          <w:i w:val="false"/>
          <w:color w:val="000000"/>
          <w:sz w:val="28"/>
        </w:rPr>
        <w:t>
ЖСН немесе БСН коды</w:t>
      </w:r>
      <w:r>
        <w:rPr>
          <w:rFonts w:ascii="Times New Roman"/>
          <w:b w:val="false"/>
          <w:i/>
          <w:color w:val="000000"/>
          <w:sz w:val="28"/>
        </w:rPr>
        <w:t xml:space="preserve">________________, </w:t>
      </w:r>
      <w:r>
        <w:rPr>
          <w:rFonts w:ascii="Times New Roman"/>
          <w:b w:val="false"/>
          <w:i w:val="false"/>
          <w:color w:val="000000"/>
          <w:sz w:val="28"/>
        </w:rPr>
        <w:t>ЭҚЖЖ</w:t>
      </w:r>
      <w:r>
        <w:rPr>
          <w:rFonts w:ascii="Times New Roman"/>
          <w:b w:val="false"/>
          <w:i/>
          <w:color w:val="000000"/>
          <w:sz w:val="28"/>
        </w:rPr>
        <w:t>________________</w:t>
      </w:r>
      <w:r>
        <w:rPr>
          <w:rFonts w:ascii="Times New Roman"/>
          <w:b w:val="false"/>
          <w:i w:val="false"/>
          <w:color w:val="000000"/>
          <w:sz w:val="28"/>
        </w:rPr>
        <w:t>, негізгі </w:t>
      </w:r>
      <w:r>
        <w:br/>
      </w:r>
      <w:r>
        <w:rPr>
          <w:rFonts w:ascii="Times New Roman"/>
          <w:b w:val="false"/>
          <w:i w:val="false"/>
          <w:color w:val="000000"/>
          <w:sz w:val="28"/>
        </w:rPr>
        <w:t>
экономикалық қызмет түрінің өзгергені туралы хабарлайды.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____ </w:t>
      </w:r>
      <w:r>
        <w:rPr>
          <w:rFonts w:ascii="Times New Roman"/>
          <w:b/>
          <w:i w:val="false"/>
          <w:color w:val="000000"/>
          <w:sz w:val="28"/>
        </w:rPr>
        <w:t xml:space="preserve">экономикалық қызмет түрінің (ЭҚЖЖ) кодын көрсетіңіз*: </w:t>
      </w:r>
      <w:r>
        <w:drawing>
          <wp:inline distT="0" distB="0" distL="0" distR="0">
            <wp:extent cx="1917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17700" cy="4572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Екіншілік экономикалық қызмет түрі: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4995"/>
        <w:gridCol w:w="7705"/>
      </w:tblGrid>
      <w:tr>
        <w:trPr>
          <w:trHeight w:val="5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Экономикалық қызмет түрі коды (ЭҚЖЖ)
</w:t>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Үдеріс (v белгісімен белгіленеді)
</w:t>
            </w:r>
          </w:p>
        </w:tc>
      </w:tr>
      <w:tr>
        <w:trPr>
          <w:trHeight w:val="54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17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17700" cy="457200"/>
                          </a:xfrm>
                          <a:prstGeom prst="rect">
                            <a:avLst/>
                          </a:prstGeom>
                        </pic:spPr>
                      </pic:pic>
                    </a:graphicData>
                  </a:graphic>
                </wp:inline>
              </w:drawing>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қосу </w:t>
            </w: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 cy="393700"/>
                          </a:xfrm>
                          <a:prstGeom prst="rect">
                            <a:avLst/>
                          </a:prstGeom>
                        </pic:spPr>
                      </pic:pic>
                    </a:graphicData>
                  </a:graphic>
                </wp:inline>
              </w:drawing>
            </w:r>
            <w:r>
              <w:rPr>
                <w:rFonts w:ascii="Times New Roman"/>
                <w:b w:val="false"/>
                <w:i w:val="false"/>
                <w:color w:val="000000"/>
                <w:sz w:val="20"/>
              </w:rPr>
              <w:t xml:space="preserve">  өшіру </w:t>
            </w: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 cy="393700"/>
                          </a:xfrm>
                          <a:prstGeom prst="rect">
                            <a:avLst/>
                          </a:prstGeom>
                        </pic:spPr>
                      </pic:pic>
                    </a:graphicData>
                  </a:graphic>
                </wp:inline>
              </w:drawing>
            </w:r>
          </w:p>
        </w:tc>
      </w:tr>
      <w:tr>
        <w:trPr>
          <w:trHeight w:val="55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17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17700" cy="457200"/>
                          </a:xfrm>
                          <a:prstGeom prst="rect">
                            <a:avLst/>
                          </a:prstGeom>
                        </pic:spPr>
                      </pic:pic>
                    </a:graphicData>
                  </a:graphic>
                </wp:inline>
              </w:drawing>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қосу </w:t>
            </w: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 cy="393700"/>
                          </a:xfrm>
                          <a:prstGeom prst="rect">
                            <a:avLst/>
                          </a:prstGeom>
                        </pic:spPr>
                      </pic:pic>
                    </a:graphicData>
                  </a:graphic>
                </wp:inline>
              </w:drawing>
            </w:r>
            <w:r>
              <w:rPr>
                <w:rFonts w:ascii="Times New Roman"/>
                <w:b w:val="false"/>
                <w:i w:val="false"/>
                <w:color w:val="000000"/>
                <w:sz w:val="20"/>
              </w:rPr>
              <w:t xml:space="preserve">  өшіру </w:t>
            </w: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7200" cy="393700"/>
                          </a:xfrm>
                          <a:prstGeom prst="rect">
                            <a:avLst/>
                          </a:prstGeom>
                        </pic:spPr>
                      </pic:pic>
                    </a:graphicData>
                  </a:graphic>
                </wp:inline>
              </w:drawing>
            </w:r>
          </w:p>
        </w:tc>
      </w:tr>
      <w:tr>
        <w:trPr>
          <w:trHeight w:val="57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17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17700" cy="457200"/>
                          </a:xfrm>
                          <a:prstGeom prst="rect">
                            <a:avLst/>
                          </a:prstGeom>
                        </pic:spPr>
                      </pic:pic>
                    </a:graphicData>
                  </a:graphic>
                </wp:inline>
              </w:drawing>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қосу </w:t>
            </w: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7200" cy="393700"/>
                          </a:xfrm>
                          <a:prstGeom prst="rect">
                            <a:avLst/>
                          </a:prstGeom>
                        </pic:spPr>
                      </pic:pic>
                    </a:graphicData>
                  </a:graphic>
                </wp:inline>
              </w:drawing>
            </w:r>
            <w:r>
              <w:rPr>
                <w:rFonts w:ascii="Times New Roman"/>
                <w:b w:val="false"/>
                <w:i w:val="false"/>
                <w:color w:val="000000"/>
                <w:sz w:val="20"/>
              </w:rPr>
              <w:t xml:space="preserve">  өшіру </w:t>
            </w: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57200" cy="393700"/>
                          </a:xfrm>
                          <a:prstGeom prst="rect">
                            <a:avLst/>
                          </a:prstGeom>
                        </pic:spPr>
                      </pic:pic>
                    </a:graphicData>
                  </a:graphic>
                </wp:inline>
              </w:drawing>
            </w:r>
          </w:p>
        </w:tc>
      </w:tr>
      <w:tr>
        <w:trPr>
          <w:trHeight w:val="55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17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17700" cy="457200"/>
                          </a:xfrm>
                          <a:prstGeom prst="rect">
                            <a:avLst/>
                          </a:prstGeom>
                        </pic:spPr>
                      </pic:pic>
                    </a:graphicData>
                  </a:graphic>
                </wp:inline>
              </w:drawing>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қосу </w:t>
            </w: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7200" cy="393700"/>
                          </a:xfrm>
                          <a:prstGeom prst="rect">
                            <a:avLst/>
                          </a:prstGeom>
                        </pic:spPr>
                      </pic:pic>
                    </a:graphicData>
                  </a:graphic>
                </wp:inline>
              </w:drawing>
            </w:r>
            <w:r>
              <w:rPr>
                <w:rFonts w:ascii="Times New Roman"/>
                <w:b w:val="false"/>
                <w:i w:val="false"/>
                <w:color w:val="000000"/>
                <w:sz w:val="20"/>
              </w:rPr>
              <w:t xml:space="preserve">  өшіру </w:t>
            </w: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57200" cy="393700"/>
                          </a:xfrm>
                          <a:prstGeom prst="rect">
                            <a:avLst/>
                          </a:prstGeom>
                        </pic:spPr>
                      </pic:pic>
                    </a:graphicData>
                  </a:graphic>
                </wp:inline>
              </w:drawing>
            </w:r>
          </w:p>
        </w:tc>
      </w:tr>
      <w:tr>
        <w:trPr>
          <w:trHeight w:val="60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917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17700" cy="457200"/>
                          </a:xfrm>
                          <a:prstGeom prst="rect">
                            <a:avLst/>
                          </a:prstGeom>
                        </pic:spPr>
                      </pic:pic>
                    </a:graphicData>
                  </a:graphic>
                </wp:inline>
              </w:drawing>
            </w:r>
          </w:p>
        </w:tc>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қосу </w:t>
            </w: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57200" cy="393700"/>
                          </a:xfrm>
                          <a:prstGeom prst="rect">
                            <a:avLst/>
                          </a:prstGeom>
                        </pic:spPr>
                      </pic:pic>
                    </a:graphicData>
                  </a:graphic>
                </wp:inline>
              </w:drawing>
            </w:r>
            <w:r>
              <w:rPr>
                <w:rFonts w:ascii="Times New Roman"/>
                <w:b w:val="false"/>
                <w:i w:val="false"/>
                <w:color w:val="000000"/>
                <w:sz w:val="20"/>
              </w:rPr>
              <w:t xml:space="preserve">   өшіру </w:t>
            </w: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57200" cy="393700"/>
                          </a:xfrm>
                          <a:prstGeom prst="rect">
                            <a:avLst/>
                          </a:prstGeom>
                        </pic:spPr>
                      </pic:pic>
                    </a:graphicData>
                  </a:graphic>
                </wp:inline>
              </w:drawing>
            </w:r>
          </w:p>
        </w:tc>
      </w:tr>
    </w:tbl>
    <w:p>
      <w:pPr>
        <w:spacing w:after="0"/>
        <w:ind w:left="0"/>
        <w:jc w:val="both"/>
      </w:pPr>
      <w:r>
        <w:rPr>
          <w:rFonts w:ascii="Times New Roman"/>
          <w:b w:val="false"/>
          <w:i w:val="false"/>
          <w:color w:val="000000"/>
          <w:sz w:val="28"/>
        </w:rPr>
        <w:t>      * ЭҚЖЖ Коды – Комитеттің ресми сайтының (www.stat.gov.kz &gt;&gt;</w:t>
      </w:r>
      <w:r>
        <w:br/>
      </w:r>
      <w:r>
        <w:rPr>
          <w:rFonts w:ascii="Times New Roman"/>
          <w:b w:val="false"/>
          <w:i w:val="false"/>
          <w:color w:val="000000"/>
          <w:sz w:val="28"/>
        </w:rPr>
        <w:t>
Жіктеуіштер &gt;&gt; Статистикалық жіктелімдер) бөлімінде орналасқан</w:t>
      </w:r>
      <w:r>
        <w:br/>
      </w:r>
      <w:r>
        <w:rPr>
          <w:rFonts w:ascii="Times New Roman"/>
          <w:b w:val="false"/>
          <w:i w:val="false"/>
          <w:color w:val="000000"/>
          <w:sz w:val="28"/>
        </w:rPr>
        <w:t>
Экономикалық қызмет түрлерінің номенклатурасына сәйкес толтырылады.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қолы ________________________</w:t>
      </w:r>
      <w:r>
        <w:br/>
      </w:r>
      <w:r>
        <w:rPr>
          <w:rFonts w:ascii="Times New Roman"/>
          <w:b w:val="false"/>
          <w:i w:val="false"/>
          <w:color w:val="000000"/>
          <w:sz w:val="28"/>
        </w:rPr>
        <w:t>
                             </w:t>
      </w:r>
      <w:r>
        <w:rPr>
          <w:rFonts w:ascii="Times New Roman"/>
          <w:b w:val="false"/>
          <w:i w:val="false"/>
          <w:color w:val="000000"/>
          <w:sz w:val="28"/>
        </w:rPr>
        <w:t>(тегі, аты және әкесінің аты (бар болған жағдайда)</w:t>
      </w:r>
    </w:p>
    <w:p>
      <w:pPr>
        <w:spacing w:after="0"/>
        <w:ind w:left="0"/>
        <w:jc w:val="both"/>
      </w:pPr>
      <w:r>
        <w:rPr>
          <w:rFonts w:ascii="Times New Roman"/>
          <w:b w:val="false"/>
          <w:i w:val="false"/>
          <w:color w:val="000000"/>
          <w:sz w:val="28"/>
        </w:rPr>
        <w:t>                        Бас бухгалтердің қолы________________________</w:t>
      </w:r>
      <w:r>
        <w:br/>
      </w:r>
      <w:r>
        <w:rPr>
          <w:rFonts w:ascii="Times New Roman"/>
          <w:b w:val="false"/>
          <w:i w:val="false"/>
          <w:color w:val="000000"/>
          <w:sz w:val="28"/>
        </w:rPr>
        <w:t>
</w:t>
      </w: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Мөр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