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3edc" w14:textId="8303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аумағында құрылыс салу қағидалары туралы" Астана қаласы мәслихатының 2011 жылғы 3 наурыздағы № 432/58-ІV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24 ақпандағы № 328/47-V шешімі. Астана қаласының Әділет департаментінде 2015 жылы 8 сәуірде № 896 болып тіркелді. Күші жойылды - Астана қаласы маслихатының 2016 жылғы 9 қарашадағы № 69/11-VI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маслихатының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ұсынысын қарап, "Қазақстан Республикасындағы сәулет, қала құрылысы және құрылыс қызметі туралы" Қазақстан Республикасының 2001 жылғы 16 шілдедегі Заңының 22-бабы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аумағында құрылыс салу қағидалары туралы" Астана қаласы мәслихатының 2011 жылғы 3 наурыздағы № 432/58-ІV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15 сәуірде № 671 болып тіркелген, 2011 жылғы 21 сәуірде "Астана ақшамы" газетінің 45-ші нөмірінде және "Вечерняя Астана" газетінің 47-ші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аумағында құрылыс салу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Қазақстан Республикасының Әділет министрлігі Тіркеу қызметі және құқықтық көмек көрсету комитетінің "Астана қаласының жылжымайтын мүлік орталығы" республикалық мемлекеттік коммуналдық кәсіпорны (бұдан әрі - Жылжымайтын мүлік орталығы) берген жылжымайтын мүлік объектісінің бар екендігі және оны бұзу туралы жазбаша қорытынды негізінде жылжымайтын мүлік объектісін бұзу актісін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67-тармактағы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"немсесе" деген сөз "немесе" деген сөзбен ауырыстылсын;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16-тараумен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"16-тарау. Объектіні бұзу актісін беру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193-1. Жылжымайтын мүлік объектісін бұзу жағдайында сәулет және қала құрылысы органы жылжымайтын мүлік объектісін бұзу актісін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193-2. Жылжымайтын мүлік объектісін бұзу актісін алу үшін өтініш беруші сәулет және қала құрылысы органына мынадай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бұзу актісін беру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 орталығы берген жылжымайтын мүлік объектісін бұзу туралы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жылжымайтын мүлік объектісіне құқық белгілейтін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жылжымайтын мүлік объектісі техникалық паспортының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жер учаскесіне құқық белгілейтін құжаттың көшірмесі.";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Қағидаға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Оразақов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 (СҚҚБ)                          В. Силецкий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24.02.2015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 (ҚБ)                            В. Лютов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24.02.2015 ж.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328/47-V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432/58-IV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328/47-V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432/58-IV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318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328/47-V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432/58-IV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572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