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ec797" w14:textId="e7ec7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"Тұрғын үй көмегін тағайындау"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2015 жылғы 20 ақпандағы № 158-250 қаулысы. Астана қаласының Әділет департаментінде 2015 жылы 3 сәуірде № 895 болып тіркелді. Күші жойылды - Астана қаласы әкімдігінің 2016 жылғы 13 шілдедегі № 158-1345 қаулысымен</w:t>
      </w:r>
    </w:p>
    <w:p>
      <w:pPr>
        <w:spacing w:after="0"/>
        <w:ind w:left="0"/>
        <w:jc w:val="both"/>
      </w:pPr>
      <w:r>
        <w:rPr>
          <w:rFonts w:ascii="Times New Roman"/>
          <w:b w:val="false"/>
          <w:i w:val="false"/>
          <w:color w:val="ff0000"/>
          <w:sz w:val="28"/>
        </w:rPr>
        <w:t xml:space="preserve">      Ескерту. Қаулының күші жойылды - Астана қаласы әкімдігінің 13.07.2016 </w:t>
      </w:r>
      <w:r>
        <w:rPr>
          <w:rFonts w:ascii="Times New Roman"/>
          <w:b w:val="false"/>
          <w:i w:val="false"/>
          <w:color w:val="ff0000"/>
          <w:sz w:val="28"/>
        </w:rPr>
        <w:t>№ 158-1345</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заңдарына, Қазақстан Республикасы Үкіметінің «Тұрғын үй-коммуналдық шаруашылық саласындағы мемлекеттік көрсетілетін қызметтер стандарттарын бекіту туралы» 2014 жылғы 5 наурыздағы № 185 </w:t>
      </w:r>
      <w:r>
        <w:rPr>
          <w:rFonts w:ascii="Times New Roman"/>
          <w:b w:val="false"/>
          <w:i w:val="false"/>
          <w:color w:val="000000"/>
          <w:sz w:val="28"/>
        </w:rPr>
        <w:t>қаулысына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«Тұрғын үй көмегін тағайындау» мемлекеттік көрсетілетін қызмет регламенті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«Астана қаласының Жұмыспен қамту және әлеуметтік бағдарламалар басқармасы» мемлекеттік мекемесінің басшысы осы қаулыны, кейіннен ресми және мерзiмдi баспа басылымдарында, сондай-ақ Қазақстан Республикасының Үкiметi белгілеген интернет-ресурста және Астана қаласы әкімдігінің интернет-ресурсында жариялаумен, әділет органдарында мемлекеттік тіркеуді жүргізсін.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Астана қаласы әкімінің орынбасары Е.Ә. Аманшаевқа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Әкiм                                       Ә. Жақсыбеков</w:t>
      </w:r>
    </w:p>
    <w:bookmarkStart w:name="z6" w:id="1"/>
    <w:p>
      <w:pPr>
        <w:spacing w:after="0"/>
        <w:ind w:left="0"/>
        <w:jc w:val="both"/>
      </w:pPr>
      <w:r>
        <w:rPr>
          <w:rFonts w:ascii="Times New Roman"/>
          <w:b w:val="false"/>
          <w:i w:val="false"/>
          <w:color w:val="000000"/>
          <w:sz w:val="28"/>
        </w:rPr>
        <w:t>
Аcтана қаласы әкімдігінің</w:t>
      </w:r>
      <w:r>
        <w:br/>
      </w:r>
      <w:r>
        <w:rPr>
          <w:rFonts w:ascii="Times New Roman"/>
          <w:b w:val="false"/>
          <w:i w:val="false"/>
          <w:color w:val="000000"/>
          <w:sz w:val="28"/>
        </w:rPr>
        <w:t xml:space="preserve">
2015 жылғы 20 ақпандағы </w:t>
      </w:r>
      <w:r>
        <w:br/>
      </w:r>
      <w:r>
        <w:rPr>
          <w:rFonts w:ascii="Times New Roman"/>
          <w:b w:val="false"/>
          <w:i w:val="false"/>
          <w:color w:val="000000"/>
          <w:sz w:val="28"/>
        </w:rPr>
        <w:t xml:space="preserve">
№ 158-250 қаулысына   </w:t>
      </w:r>
      <w:r>
        <w:br/>
      </w:r>
      <w:r>
        <w:rPr>
          <w:rFonts w:ascii="Times New Roman"/>
          <w:b w:val="false"/>
          <w:i w:val="false"/>
          <w:color w:val="000000"/>
          <w:sz w:val="28"/>
        </w:rPr>
        <w:t xml:space="preserve">
қосымша          </w:t>
      </w:r>
    </w:p>
    <w:bookmarkEnd w:id="1"/>
    <w:bookmarkStart w:name="z7" w:id="2"/>
    <w:p>
      <w:pPr>
        <w:spacing w:after="0"/>
        <w:ind w:left="0"/>
        <w:jc w:val="left"/>
      </w:pPr>
      <w:r>
        <w:rPr>
          <w:rFonts w:ascii="Times New Roman"/>
          <w:b/>
          <w:i w:val="false"/>
          <w:color w:val="000000"/>
        </w:rPr>
        <w:t xml:space="preserve"> 
«Тұрғын үй көмегін тағайындау»</w:t>
      </w:r>
      <w:r>
        <w:br/>
      </w:r>
      <w:r>
        <w:rPr>
          <w:rFonts w:ascii="Times New Roman"/>
          <w:b/>
          <w:i w:val="false"/>
          <w:color w:val="000000"/>
        </w:rPr>
        <w:t>
мемлекеттік көрсетілетін қызмет регламенті 1. Жалпы ережелер</w:t>
      </w:r>
    </w:p>
    <w:bookmarkEnd w:id="2"/>
    <w:bookmarkStart w:name="z8" w:id="3"/>
    <w:p>
      <w:pPr>
        <w:spacing w:after="0"/>
        <w:ind w:left="0"/>
        <w:jc w:val="both"/>
      </w:pPr>
      <w:r>
        <w:rPr>
          <w:rFonts w:ascii="Times New Roman"/>
          <w:b w:val="false"/>
          <w:i w:val="false"/>
          <w:color w:val="000000"/>
          <w:sz w:val="28"/>
        </w:rPr>
        <w:t>
      1. «Тұрғын үй көмегін тағайындау» мемлекеттік көрсетілетін қызмет  (бұдан әрі – мемлекеттік көрсетілетін қызмет) «Тұрғын үй-коммуналдық шаруашылық саласындағы мемлекеттік көрсетілетін қызметтер стандарттарын бекіту туралы» Қазақстан Республикасы Үкіметінің 2014 жылғы 5 наурыздағы № 185 қаулысымен бекітілген «Тұрғын үй көмегін тағайындау»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жеке тұлғаларға: аталған жерде тұрақты тұратын, тұрғын үй көмегін алуға құқығы бар аз қамтамасыз етілген отбасыларға (азаматтарға) (бұдан әрі – көрсетілетін қызметті алушы) «Астана қаласының Жұмыспен қамту және әлеуметтік бағдарламалар басқармасы» мемлекеттік мекемесімен (бұдан әрі – көрсетілетін қызметті беруші) тегін көрсетіледі.</w:t>
      </w:r>
      <w:r>
        <w:br/>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
      1) Қазақстан Республикасы Инвестициялар және даму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w:t>
      </w:r>
      <w:r>
        <w:rPr>
          <w:rFonts w:ascii="Times New Roman"/>
          <w:b w:val="false"/>
          <w:i w:val="false"/>
          <w:color w:val="000000"/>
          <w:sz w:val="28"/>
        </w:rPr>
        <w:t>
      2) www.egov.kz «электрондық үкіметтің»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электрондық (толық автоматтандырылған немесе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тұрғын үй көмегін тағайындау туралы хабарлама не болмаса мемлекеттік қызмет көрсетуден бас тарту туралы дәлелді жауап.</w:t>
      </w:r>
      <w:r>
        <w:br/>
      </w:r>
      <w:r>
        <w:rPr>
          <w:rFonts w:ascii="Times New Roman"/>
          <w:b w:val="false"/>
          <w:i w:val="false"/>
          <w:color w:val="000000"/>
          <w:sz w:val="28"/>
        </w:rPr>
        <w:t>
      Мемлекеттік қызмет көрсету нәтижесін ұсыну нысаны: электрондық немесе қағаз түрінде.</w:t>
      </w:r>
      <w:r>
        <w:br/>
      </w:r>
      <w:r>
        <w:rPr>
          <w:rFonts w:ascii="Times New Roman"/>
          <w:b w:val="false"/>
          <w:i w:val="false"/>
          <w:color w:val="000000"/>
          <w:sz w:val="28"/>
        </w:rPr>
        <w:t>
      Көрсетілетін қызметті алушы қағаз жеткізгіштегі хабарламаны алу үшін өтініш берген жағдайда хабарлама электрондық форматта ресімделеді, басып шығарылады және ХҚО уәкілетті адамының қолымен және мөрмен расталады.</w:t>
      </w:r>
      <w:r>
        <w:br/>
      </w:r>
      <w:r>
        <w:rPr>
          <w:rFonts w:ascii="Times New Roman"/>
          <w:b w:val="false"/>
          <w:i w:val="false"/>
          <w:color w:val="000000"/>
          <w:sz w:val="28"/>
        </w:rPr>
        <w:t>
      Портал арқылы өтініш берген кезде көрсетілетін қызметті берушінің уәкілетті тұлғасының электрондық цифрлық қолтаңбасымен (бұдан әрі – ЭЦҚ) куәландырылған электрондық құжат түрінде нәтижесі көрсетілетін қызметті алушының «жеке кабинетіне» жолданады.</w:t>
      </w:r>
    </w:p>
    <w:bookmarkEnd w:id="3"/>
    <w:bookmarkStart w:name="z13" w:id="4"/>
    <w:p>
      <w:pPr>
        <w:spacing w:after="0"/>
        <w:ind w:left="0"/>
        <w:jc w:val="left"/>
      </w:pPr>
      <w:r>
        <w:rPr>
          <w:rFonts w:ascii="Times New Roman"/>
          <w:b/>
          <w:i w:val="false"/>
          <w:color w:val="000000"/>
        </w:rPr>
        <w:t xml:space="preserve"> 
2. Мемлекеттік қызмет көрсету үдерісінде көрсетілетін</w:t>
      </w:r>
      <w:r>
        <w:br/>
      </w:r>
      <w:r>
        <w:rPr>
          <w:rFonts w:ascii="Times New Roman"/>
          <w:b/>
          <w:i w:val="false"/>
          <w:color w:val="000000"/>
        </w:rPr>
        <w:t>
қызметті берушінің құрылымдық бөлімшелерінің</w:t>
      </w:r>
      <w:r>
        <w:br/>
      </w:r>
      <w:r>
        <w:rPr>
          <w:rFonts w:ascii="Times New Roman"/>
          <w:b/>
          <w:i w:val="false"/>
          <w:color w:val="000000"/>
        </w:rPr>
        <w:t>
(қызметкерлерінің) іс-әрекет тәртібін сипаттау</w:t>
      </w:r>
    </w:p>
    <w:bookmarkEnd w:id="4"/>
    <w:bookmarkStart w:name="z14" w:id="5"/>
    <w:p>
      <w:pPr>
        <w:spacing w:after="0"/>
        <w:ind w:left="0"/>
        <w:jc w:val="both"/>
      </w:pPr>
      <w:r>
        <w:rPr>
          <w:rFonts w:ascii="Times New Roman"/>
          <w:b w:val="false"/>
          <w:i w:val="false"/>
          <w:color w:val="000000"/>
          <w:sz w:val="28"/>
        </w:rPr>
        <w:t>
      4.  Мемлекеттік қызмет көрсету үшін негіздеме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алушының өтініші немесе көрсетілетін қызметті алушының электрондық сұранысының болуы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құжаттарды  қабылдауды және тіркеуді іске асырады – 15 (он бес) минут ішінде. Нәтижесі – тиісті құжаттарды қабылдағаны туралы қолхат;</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құжаттармен танысады – 1 (бір) жұмыс күні ішінде. Нәтижесі – жауапты орындаушыны белгілеу;</w:t>
      </w:r>
      <w:r>
        <w:br/>
      </w:r>
      <w:r>
        <w:rPr>
          <w:rFonts w:ascii="Times New Roman"/>
          <w:b w:val="false"/>
          <w:i w:val="false"/>
          <w:color w:val="000000"/>
          <w:sz w:val="28"/>
        </w:rPr>
        <w:t>
</w:t>
      </w:r>
      <w:r>
        <w:rPr>
          <w:rFonts w:ascii="Times New Roman"/>
          <w:b w:val="false"/>
          <w:i w:val="false"/>
          <w:color w:val="000000"/>
          <w:sz w:val="28"/>
        </w:rPr>
        <w:t>
      3) жауапты орындаушы құжаттардың толықтығын  тексереді - күнтізбелік  6 (алты) күні ішінде. Нәтижесі – хабарламаны дайындау.</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басшылығы құжаттармен танысады –1 (бір) жұмыс күні ішінде. Нәтижесі – хабарламаға қол қою;</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кеңсесі көрсетілетін қызметті алушыға хабарламаны ұсынады – 1 (бір) жұмыс күні ішінде. Нәтижесі – мемлекеттік қызметті  көрсету жөніндегі журналда көрсетілетін қызметті алушының қолы.</w:t>
      </w:r>
    </w:p>
    <w:bookmarkEnd w:id="5"/>
    <w:bookmarkStart w:name="z21" w:id="6"/>
    <w:p>
      <w:pPr>
        <w:spacing w:after="0"/>
        <w:ind w:left="0"/>
        <w:jc w:val="left"/>
      </w:pPr>
      <w:r>
        <w:rPr>
          <w:rFonts w:ascii="Times New Roman"/>
          <w:b/>
          <w:i w:val="false"/>
          <w:color w:val="000000"/>
        </w:rPr>
        <w:t xml:space="preserve"> 
3. Мемлекеттік қызмет көрсету үдерісінде көрсетілетін</w:t>
      </w:r>
      <w:r>
        <w:br/>
      </w:r>
      <w:r>
        <w:rPr>
          <w:rFonts w:ascii="Times New Roman"/>
          <w:b/>
          <w:i w:val="false"/>
          <w:color w:val="000000"/>
        </w:rPr>
        <w:t>
қызметті берушінің құрылымдық бөлімшелерінің</w:t>
      </w:r>
      <w:r>
        <w:br/>
      </w:r>
      <w:r>
        <w:rPr>
          <w:rFonts w:ascii="Times New Roman"/>
          <w:b/>
          <w:i w:val="false"/>
          <w:color w:val="000000"/>
        </w:rPr>
        <w:t>
(қызметкерлерінің) өзара әрекет тәртібін сипаттау</w:t>
      </w:r>
    </w:p>
    <w:bookmarkEnd w:id="6"/>
    <w:bookmarkStart w:name="z22" w:id="7"/>
    <w:p>
      <w:pPr>
        <w:spacing w:after="0"/>
        <w:ind w:left="0"/>
        <w:jc w:val="both"/>
      </w:pPr>
      <w:r>
        <w:rPr>
          <w:rFonts w:ascii="Times New Roman"/>
          <w:b w:val="false"/>
          <w:i w:val="false"/>
          <w:color w:val="000000"/>
          <w:sz w:val="28"/>
        </w:rPr>
        <w:t>
      6. Мемлекеттік қызмет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реттілігінің сипаттамасы: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бұрыштамаға қол қою үшін  басшылыққа құжаттарды жолдайды – 15 (он бес) минут ішінде;</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бұрыштама қояды, құжаттарды жауапты орындаушыға жібереді – 1 (бір) жұмыс күні ішінде;</w:t>
      </w:r>
      <w:r>
        <w:br/>
      </w:r>
      <w:r>
        <w:rPr>
          <w:rFonts w:ascii="Times New Roman"/>
          <w:b w:val="false"/>
          <w:i w:val="false"/>
          <w:color w:val="000000"/>
          <w:sz w:val="28"/>
        </w:rPr>
        <w:t>
</w:t>
      </w:r>
      <w:r>
        <w:rPr>
          <w:rFonts w:ascii="Times New Roman"/>
          <w:b w:val="false"/>
          <w:i w:val="false"/>
          <w:color w:val="000000"/>
          <w:sz w:val="28"/>
        </w:rPr>
        <w:t>
      3) жауапты орындаушы құжаттарды материалдарымен қоса басшылыққа жолдайды – күнтізбелік 6 (алты) күн ішінде;</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басшылығы хабарламаға қол қояды – 1 (бір) жұмыс күні ішінде;</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кеңсесі хабарламаны береді – 1 (бір) жұмыс күні ішінде.</w:t>
      </w:r>
      <w:r>
        <w:br/>
      </w:r>
      <w:r>
        <w:rPr>
          <w:rFonts w:ascii="Times New Roman"/>
          <w:b w:val="false"/>
          <w:i w:val="false"/>
          <w:color w:val="000000"/>
          <w:sz w:val="28"/>
        </w:rPr>
        <w:t>
</w:t>
      </w:r>
      <w:r>
        <w:rPr>
          <w:rFonts w:ascii="Times New Roman"/>
          <w:b w:val="false"/>
          <w:i w:val="false"/>
          <w:color w:val="000000"/>
          <w:sz w:val="28"/>
        </w:rPr>
        <w:t>
      8. Рәсімдердің (іс-қимылдардың) реттілігінің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блок-сызбамен сүйемелденеді.</w:t>
      </w:r>
    </w:p>
    <w:bookmarkEnd w:id="7"/>
    <w:bookmarkStart w:name="z33" w:id="8"/>
    <w:p>
      <w:pPr>
        <w:spacing w:after="0"/>
        <w:ind w:left="0"/>
        <w:jc w:val="left"/>
      </w:pPr>
      <w:r>
        <w:rPr>
          <w:rFonts w:ascii="Times New Roman"/>
          <w:b/>
          <w:i w:val="false"/>
          <w:color w:val="000000"/>
        </w:rPr>
        <w:t xml:space="preserve"> 
4. Халыққа қызмет көрсету орталығымен өзара әрекет ету</w:t>
      </w:r>
      <w:r>
        <w:br/>
      </w:r>
      <w:r>
        <w:rPr>
          <w:rFonts w:ascii="Times New Roman"/>
          <w:b/>
          <w:i w:val="false"/>
          <w:color w:val="000000"/>
        </w:rPr>
        <w:t>
тәртібін, сондай-ақ мемлекеттік қызмет көрсету үдерісінде</w:t>
      </w:r>
      <w:r>
        <w:br/>
      </w:r>
      <w:r>
        <w:rPr>
          <w:rFonts w:ascii="Times New Roman"/>
          <w:b/>
          <w:i w:val="false"/>
          <w:color w:val="000000"/>
        </w:rPr>
        <w:t>
ақпараттық жүйелерді пайдалану тәртібін сипаттау</w:t>
      </w:r>
    </w:p>
    <w:bookmarkEnd w:id="8"/>
    <w:bookmarkStart w:name="z34" w:id="9"/>
    <w:p>
      <w:pPr>
        <w:spacing w:after="0"/>
        <w:ind w:left="0"/>
        <w:jc w:val="both"/>
      </w:pPr>
      <w:r>
        <w:rPr>
          <w:rFonts w:ascii="Times New Roman"/>
          <w:b w:val="false"/>
          <w:i w:val="false"/>
          <w:color w:val="000000"/>
          <w:sz w:val="28"/>
        </w:rPr>
        <w:t>
      9. Мемлекеттік қызметті алу үшін көрсетілетін қызметті алушы ХҚО-ға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ұсынады.</w:t>
      </w:r>
      <w:r>
        <w:br/>
      </w:r>
      <w:r>
        <w:rPr>
          <w:rFonts w:ascii="Times New Roman"/>
          <w:b w:val="false"/>
          <w:i w:val="false"/>
          <w:color w:val="000000"/>
          <w:sz w:val="28"/>
        </w:rPr>
        <w:t>
      Көрсетілетін қызметті алушының мемлекеттік электрондық ақпараттық ресурстары болып табылатын, жеке басын куәландыратын құжаттардың мәліметін ХҚО қызметкері тиісті мемлекеттік ақпараттық жүйелердің мемлекеттік қызметтер көрсету мониторингінің ақпараттық жүйесінің көмегімен ЭЦҚ қол қойылған электрондық деректер түрінде алады.</w:t>
      </w:r>
      <w:r>
        <w:br/>
      </w:r>
      <w:r>
        <w:rPr>
          <w:rFonts w:ascii="Times New Roman"/>
          <w:b w:val="false"/>
          <w:i w:val="false"/>
          <w:color w:val="000000"/>
          <w:sz w:val="28"/>
        </w:rPr>
        <w:t>
      ХҚО қызметкері құжаттардың түпнұсқаларын мемлекеттік органдарының мемлекеттік ақпараттық жүйелерінен ұсынылған мәліметтерімен салыстырып тексереді, содан кейін түпнұсқаларды көрсетілетін қызметті алушыға қайтарады.</w:t>
      </w:r>
      <w:r>
        <w:br/>
      </w:r>
      <w:r>
        <w:rPr>
          <w:rFonts w:ascii="Times New Roman"/>
          <w:b w:val="false"/>
          <w:i w:val="false"/>
          <w:color w:val="000000"/>
          <w:sz w:val="28"/>
        </w:rPr>
        <w:t>
</w:t>
      </w:r>
      <w:r>
        <w:rPr>
          <w:rFonts w:ascii="Times New Roman"/>
          <w:b w:val="false"/>
          <w:i w:val="false"/>
          <w:color w:val="000000"/>
          <w:sz w:val="28"/>
        </w:rPr>
        <w:t>
      10. Барлық қажетті құжаттарды тапсырғаннан кейін тиісті құжаттарды қабылдаған туралы көрсетілетін қызметті алушыға:</w:t>
      </w:r>
      <w:r>
        <w:br/>
      </w:r>
      <w:r>
        <w:rPr>
          <w:rFonts w:ascii="Times New Roman"/>
          <w:b w:val="false"/>
          <w:i w:val="false"/>
          <w:color w:val="000000"/>
          <w:sz w:val="28"/>
        </w:rPr>
        <w:t>
</w:t>
      </w:r>
      <w:r>
        <w:rPr>
          <w:rFonts w:ascii="Times New Roman"/>
          <w:b w:val="false"/>
          <w:i w:val="false"/>
          <w:color w:val="000000"/>
          <w:sz w:val="28"/>
        </w:rPr>
        <w:t>
      1) өтінішті қабылдағаны күні мен нөмірі;</w:t>
      </w:r>
      <w:r>
        <w:br/>
      </w:r>
      <w:r>
        <w:rPr>
          <w:rFonts w:ascii="Times New Roman"/>
          <w:b w:val="false"/>
          <w:i w:val="false"/>
          <w:color w:val="000000"/>
          <w:sz w:val="28"/>
        </w:rPr>
        <w:t>
</w:t>
      </w:r>
      <w:r>
        <w:rPr>
          <w:rFonts w:ascii="Times New Roman"/>
          <w:b w:val="false"/>
          <w:i w:val="false"/>
          <w:color w:val="000000"/>
          <w:sz w:val="28"/>
        </w:rPr>
        <w:t>
      2) сұратылып отырған мемлекеттік көрсетілетін қызметтің түрі;</w:t>
      </w:r>
      <w:r>
        <w:br/>
      </w:r>
      <w:r>
        <w:rPr>
          <w:rFonts w:ascii="Times New Roman"/>
          <w:b w:val="false"/>
          <w:i w:val="false"/>
          <w:color w:val="000000"/>
          <w:sz w:val="28"/>
        </w:rPr>
        <w:t>
</w:t>
      </w:r>
      <w:r>
        <w:rPr>
          <w:rFonts w:ascii="Times New Roman"/>
          <w:b w:val="false"/>
          <w:i w:val="false"/>
          <w:color w:val="000000"/>
          <w:sz w:val="28"/>
        </w:rPr>
        <w:t>
      3) қоса ұсылынған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құжаттың берілген мерзімі (уақыты) мен орны;</w:t>
      </w:r>
      <w:r>
        <w:br/>
      </w:r>
      <w:r>
        <w:rPr>
          <w:rFonts w:ascii="Times New Roman"/>
          <w:b w:val="false"/>
          <w:i w:val="false"/>
          <w:color w:val="000000"/>
          <w:sz w:val="28"/>
        </w:rPr>
        <w:t>
</w:t>
      </w:r>
      <w:r>
        <w:rPr>
          <w:rFonts w:ascii="Times New Roman"/>
          <w:b w:val="false"/>
          <w:i w:val="false"/>
          <w:color w:val="000000"/>
          <w:sz w:val="28"/>
        </w:rPr>
        <w:t>
      5) құжаттарды ресімдеуге қабылдаған ХҚО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6) көрсетілетін қызметті алушының тегі, аты, әкесінің аты;</w:t>
      </w:r>
      <w:r>
        <w:br/>
      </w:r>
      <w:r>
        <w:rPr>
          <w:rFonts w:ascii="Times New Roman"/>
          <w:b w:val="false"/>
          <w:i w:val="false"/>
          <w:color w:val="000000"/>
          <w:sz w:val="28"/>
        </w:rPr>
        <w:t>
</w:t>
      </w:r>
      <w:r>
        <w:rPr>
          <w:rFonts w:ascii="Times New Roman"/>
          <w:b w:val="false"/>
          <w:i w:val="false"/>
          <w:color w:val="000000"/>
          <w:sz w:val="28"/>
        </w:rPr>
        <w:t>
      7) көрсетілетін қызметті алушының өкілінің тегі, аты, әкесінің аты, олардың байланыс телефондары көрсетілген қолхат беріледі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көрсетуде мемлекеттік қызметтің нәтижесін беру не болмаса мемлекеттік қызмет көрсетуден бас тарту туралы дәлелді жауап ХҚО-ға жеке хабарласқан кезде «терезе» арқылы іске асырылады.</w:t>
      </w:r>
      <w:r>
        <w:br/>
      </w:r>
      <w:r>
        <w:rPr>
          <w:rFonts w:ascii="Times New Roman"/>
          <w:b w:val="false"/>
          <w:i w:val="false"/>
          <w:color w:val="000000"/>
          <w:sz w:val="28"/>
        </w:rPr>
        <w:t>
</w:t>
      </w:r>
      <w:r>
        <w:rPr>
          <w:rFonts w:ascii="Times New Roman"/>
          <w:b w:val="false"/>
          <w:i w:val="false"/>
          <w:color w:val="000000"/>
          <w:sz w:val="28"/>
        </w:rPr>
        <w:t>
      12. Егер, көрсетілетін қызметті алушы көрсетілген мерзімде нәтижені алуға келмеген жағдайда, ХҚО оның сақталуын бір ай бойы қамтамасыз етеді, содан кейін оны ХҚО мұрағатына тапсырады. ХҚО қызметкерімен құжаттар қабылданбаса, мемлекеттік көрсетілетін қызметті алушыға жетіспеген құжаттар көрсетілген қолхат беріледі. ХҚО-дан келіп түскен құжаттарды ресімдеу кезінде көрсетілетін қызметті беруші қателер анықтаған кезде,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берген күннен бастап екі жұмыс күнінің ішінде оларды кері қайтарудың жазбаша негіздемесімен қоса ХҚО-ға қайтарады.</w:t>
      </w:r>
      <w:r>
        <w:br/>
      </w:r>
      <w:r>
        <w:rPr>
          <w:rFonts w:ascii="Times New Roman"/>
          <w:b w:val="false"/>
          <w:i w:val="false"/>
          <w:color w:val="000000"/>
          <w:sz w:val="28"/>
        </w:rPr>
        <w:t>
</w:t>
      </w:r>
      <w:r>
        <w:rPr>
          <w:rFonts w:ascii="Times New Roman"/>
          <w:b w:val="false"/>
          <w:i w:val="false"/>
          <w:color w:val="000000"/>
          <w:sz w:val="28"/>
        </w:rPr>
        <w:t>
      13. Бас тартылған жағдайда, ХҚО қызметкері көрсетілетін қызметті алушыға 1 (бір) жұмыс күн ішінде хабарлайды және көрсетілетін қызметті берушінің кері қайтару себебі туралы жазбаша негіздемесін береді.</w:t>
      </w:r>
      <w:r>
        <w:br/>
      </w:r>
      <w:r>
        <w:rPr>
          <w:rFonts w:ascii="Times New Roman"/>
          <w:b w:val="false"/>
          <w:i w:val="false"/>
          <w:color w:val="000000"/>
          <w:sz w:val="28"/>
        </w:rPr>
        <w:t>
</w:t>
      </w:r>
      <w:r>
        <w:rPr>
          <w:rFonts w:ascii="Times New Roman"/>
          <w:b w:val="false"/>
          <w:i w:val="false"/>
          <w:color w:val="000000"/>
          <w:sz w:val="28"/>
        </w:rPr>
        <w:t>
      14. ХҚО арқылы рәсімдердің (іс-әрекеттердің)  реттілігін сипаттау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блок-сызбамен сүйемелденеді.</w:t>
      </w:r>
      <w:r>
        <w:br/>
      </w:r>
      <w:r>
        <w:rPr>
          <w:rFonts w:ascii="Times New Roman"/>
          <w:b w:val="false"/>
          <w:i w:val="false"/>
          <w:color w:val="000000"/>
          <w:sz w:val="28"/>
        </w:rPr>
        <w:t>
</w:t>
      </w:r>
      <w:r>
        <w:rPr>
          <w:rFonts w:ascii="Times New Roman"/>
          <w:b w:val="false"/>
          <w:i w:val="false"/>
          <w:color w:val="000000"/>
          <w:sz w:val="28"/>
        </w:rPr>
        <w:t>
      15. Портал арқылы көрсетілетін қызметті берушінің және көрсетілетін қызметті алушының қадамдық әрекеттері және шешімдері:</w:t>
      </w:r>
      <w:r>
        <w:br/>
      </w:r>
      <w:r>
        <w:rPr>
          <w:rFonts w:ascii="Times New Roman"/>
          <w:b w:val="false"/>
          <w:i w:val="false"/>
          <w:color w:val="000000"/>
          <w:sz w:val="28"/>
        </w:rPr>
        <w:t>
</w:t>
      </w:r>
      <w:r>
        <w:rPr>
          <w:rFonts w:ascii="Times New Roman"/>
          <w:b w:val="false"/>
          <w:i w:val="false"/>
          <w:color w:val="000000"/>
          <w:sz w:val="28"/>
        </w:rPr>
        <w:t>
      1) көрсетілетін қызметті алушы жеке сәйкестендіру нөмірінің (бұдан әрі – ЖСН) және бизнес-сәйкестендіру нөмірінің (бұдан әрі – БСН), сондай-ақ паролінің (Порталда тіркелмеген көрсетілетін қызмет алушылар үшін іске асырылады) көмегімен порталда тіркеуді іске асырады;</w:t>
      </w:r>
      <w:r>
        <w:br/>
      </w:r>
      <w:r>
        <w:rPr>
          <w:rFonts w:ascii="Times New Roman"/>
          <w:b w:val="false"/>
          <w:i w:val="false"/>
          <w:color w:val="000000"/>
          <w:sz w:val="28"/>
        </w:rPr>
        <w:t>
</w:t>
      </w:r>
      <w:r>
        <w:rPr>
          <w:rFonts w:ascii="Times New Roman"/>
          <w:b w:val="false"/>
          <w:i w:val="false"/>
          <w:color w:val="000000"/>
          <w:sz w:val="28"/>
        </w:rPr>
        <w:t>
      2) 1-үдеріс – қызметті алу үшін көрсетілетін қызметті алушының ЖСН/БСН және паролін енгізу үдерісі (авторландыру үдерісі);</w:t>
      </w:r>
      <w:r>
        <w:br/>
      </w:r>
      <w:r>
        <w:rPr>
          <w:rFonts w:ascii="Times New Roman"/>
          <w:b w:val="false"/>
          <w:i w:val="false"/>
          <w:color w:val="000000"/>
          <w:sz w:val="28"/>
        </w:rPr>
        <w:t>
</w:t>
      </w:r>
      <w:r>
        <w:rPr>
          <w:rFonts w:ascii="Times New Roman"/>
          <w:b w:val="false"/>
          <w:i w:val="false"/>
          <w:color w:val="000000"/>
          <w:sz w:val="28"/>
        </w:rPr>
        <w:t>
      3) 1-шарт – порталда ЖСН/БСН және пароль арқылы тіркелген көрсетілетін қызметті алушы туралы деректердің түпнұсқалығын тексеру;</w:t>
      </w:r>
      <w:r>
        <w:br/>
      </w:r>
      <w:r>
        <w:rPr>
          <w:rFonts w:ascii="Times New Roman"/>
          <w:b w:val="false"/>
          <w:i w:val="false"/>
          <w:color w:val="000000"/>
          <w:sz w:val="28"/>
        </w:rPr>
        <w:t>
</w:t>
      </w:r>
      <w:r>
        <w:rPr>
          <w:rFonts w:ascii="Times New Roman"/>
          <w:b w:val="false"/>
          <w:i w:val="false"/>
          <w:color w:val="000000"/>
          <w:sz w:val="28"/>
        </w:rPr>
        <w:t>
      4) 2-үдеріс – порталмен көрсетілетін қызметті алушының деректерінде бұзушылықтардың болуына байланысты авторландырудан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5) 3-үдеріс – көрсетілетін қызметті алушының Регламентте көрсетілген қызметті таңдап алуы, қызмет көрсету үшін экранға сұрату нысанын шығару және оның құрылымдық пен форматтық талаптарын ескере отырып, сауал түріне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түрдегі қажет құжаттардың көшірмелерін бекітумен көрсетілетін қызметті алушының үлгілерді толтыруы (деректерді енгізу), сондай-ақ сауалды куәландыру (қол қою) үшін көрсетілетін қызметті алушының электрондық-цифрлық қолтаңба (бұдан әрі – ЭЦҚ) тіркеу куәлігін таңдап алуы;</w:t>
      </w:r>
      <w:r>
        <w:br/>
      </w:r>
      <w:r>
        <w:rPr>
          <w:rFonts w:ascii="Times New Roman"/>
          <w:b w:val="false"/>
          <w:i w:val="false"/>
          <w:color w:val="000000"/>
          <w:sz w:val="28"/>
        </w:rPr>
        <w:t>
</w:t>
      </w:r>
      <w:r>
        <w:rPr>
          <w:rFonts w:ascii="Times New Roman"/>
          <w:b w:val="false"/>
          <w:i w:val="false"/>
          <w:color w:val="000000"/>
          <w:sz w:val="28"/>
        </w:rPr>
        <w:t>
      6) 2-шарт – порталда ЭЦҚ тіркеу куәлігінің қолданыс мерзімін және шақыртып алынған (жойылған) тіркеу куәліктерінің тізімінде жоқтығын, сондай-ақ сәйкестендіру деректерінің сәйкестігін тексеру (сауалда көрсетілген ЖСН/БСН мен ЭЦҚ тіркеу куәлігінде көрсетілген ЖСН/БСН арасындағы);</w:t>
      </w:r>
      <w:r>
        <w:br/>
      </w:r>
      <w:r>
        <w:rPr>
          <w:rFonts w:ascii="Times New Roman"/>
          <w:b w:val="false"/>
          <w:i w:val="false"/>
          <w:color w:val="000000"/>
          <w:sz w:val="28"/>
        </w:rPr>
        <w:t>
</w:t>
      </w:r>
      <w:r>
        <w:rPr>
          <w:rFonts w:ascii="Times New Roman"/>
          <w:b w:val="false"/>
          <w:i w:val="false"/>
          <w:color w:val="000000"/>
          <w:sz w:val="28"/>
        </w:rPr>
        <w:t>
      7) 4-үдеріс – көрсетілетін қызметті алушының ЭЦҚ түпнұсқалығы расталмағандығына байланысты сұратып отырған қызметтен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8) 5-үдеріс – көрсетілетін қызметті берушінің сұранымды өңдеуі үшін көрсетілетін қызмет алушының ЭЦҚ куәландырылған (қол қойылған) электрондық құжатты (көрсетілетін қызметті алушының сұранымын) «электрондық үкіметтің» автоматтандырылған өңірлік шлюзі жұмыс орнында (бұдан әрі – ЭҮӨШ АЖО) «электрондық үкіметтің» шлюзі арқылы жолдау;</w:t>
      </w:r>
      <w:r>
        <w:br/>
      </w:r>
      <w:r>
        <w:rPr>
          <w:rFonts w:ascii="Times New Roman"/>
          <w:b w:val="false"/>
          <w:i w:val="false"/>
          <w:color w:val="000000"/>
          <w:sz w:val="28"/>
        </w:rPr>
        <w:t>
</w:t>
      </w:r>
      <w:r>
        <w:rPr>
          <w:rFonts w:ascii="Times New Roman"/>
          <w:b w:val="false"/>
          <w:i w:val="false"/>
          <w:color w:val="000000"/>
          <w:sz w:val="28"/>
        </w:rPr>
        <w:t>
      9) 3-шарт – көрсетілетін қызметті берушімен көрсетілетін қызметті алушы қоса берген Стандарттың 9-тармағында көрсетілген құжаттарды, қызмет көрсету үшін негіздерді сәйкестікке тексеруі;</w:t>
      </w:r>
      <w:r>
        <w:br/>
      </w:r>
      <w:r>
        <w:rPr>
          <w:rFonts w:ascii="Times New Roman"/>
          <w:b w:val="false"/>
          <w:i w:val="false"/>
          <w:color w:val="000000"/>
          <w:sz w:val="28"/>
        </w:rPr>
        <w:t>
</w:t>
      </w:r>
      <w:r>
        <w:rPr>
          <w:rFonts w:ascii="Times New Roman"/>
          <w:b w:val="false"/>
          <w:i w:val="false"/>
          <w:color w:val="000000"/>
          <w:sz w:val="28"/>
        </w:rPr>
        <w:t>
      10) 6-үдеріс – көрсетілетін қызметті алушының құжаттарында бұзушылықтар болуына байланысты сұратып отырған қызметтен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11) 7-үдеріс – көрсетілетін қызметті алушы порталмен қалыптастырған қызметтің нәтижесін алу (электрондық  құжат нысанындағы хабарлама). Электрондық құжат көрсетілетін қызметті алушының уәкілетті тұлғасының ЭҢҚ қалыптастырылады пайдаланумен.</w:t>
      </w:r>
      <w:r>
        <w:br/>
      </w:r>
      <w:r>
        <w:rPr>
          <w:rFonts w:ascii="Times New Roman"/>
          <w:b w:val="false"/>
          <w:i w:val="false"/>
          <w:color w:val="000000"/>
          <w:sz w:val="28"/>
        </w:rPr>
        <w:t>
</w:t>
      </w:r>
      <w:r>
        <w:rPr>
          <w:rFonts w:ascii="Times New Roman"/>
          <w:b w:val="false"/>
          <w:i w:val="false"/>
          <w:color w:val="000000"/>
          <w:sz w:val="28"/>
        </w:rPr>
        <w:t>
      16. Портал және көрсетілетін қызметті беруші арқылы мемлекеттік қызмет көрсету кезінде іске қосылған ақпараттық жүйелердің функционалдық өзара әрекет етуі Регламенке </w:t>
      </w:r>
      <w:r>
        <w:rPr>
          <w:rFonts w:ascii="Times New Roman"/>
          <w:b w:val="false"/>
          <w:i w:val="false"/>
          <w:color w:val="000000"/>
          <w:sz w:val="28"/>
        </w:rPr>
        <w:t>4-қосымшада</w:t>
      </w:r>
      <w:r>
        <w:rPr>
          <w:rFonts w:ascii="Times New Roman"/>
          <w:b w:val="false"/>
          <w:i w:val="false"/>
          <w:color w:val="000000"/>
          <w:sz w:val="28"/>
        </w:rPr>
        <w:t xml:space="preserve"> және Регламентке 5-қосымшаға сәйкес мемлекеттік қызмет көрсетудің бизнес-үдерістерінің анықтамалығында келтірілген.</w:t>
      </w:r>
    </w:p>
    <w:bookmarkEnd w:id="9"/>
    <w:bookmarkStart w:name="z60" w:id="10"/>
    <w:p>
      <w:pPr>
        <w:spacing w:after="0"/>
        <w:ind w:left="0"/>
        <w:jc w:val="both"/>
      </w:pPr>
      <w:r>
        <w:rPr>
          <w:rFonts w:ascii="Times New Roman"/>
          <w:b w:val="false"/>
          <w:i w:val="false"/>
          <w:color w:val="000000"/>
          <w:sz w:val="28"/>
        </w:rPr>
        <w:t xml:space="preserve">
«Тұрғын үй көмегін тағайындау»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стандартына 1-қосымша     </w:t>
      </w:r>
    </w:p>
    <w:bookmarkEnd w:id="10"/>
    <w:p>
      <w:pPr>
        <w:spacing w:after="0"/>
        <w:ind w:left="0"/>
        <w:jc w:val="left"/>
      </w:pPr>
      <w:r>
        <w:rPr>
          <w:rFonts w:ascii="Times New Roman"/>
          <w:b/>
          <w:i w:val="false"/>
          <w:color w:val="000000"/>
        </w:rPr>
        <w:t xml:space="preserve"> Тұрғын үй көмегін тағайындау туралы өтініш</w:t>
      </w:r>
    </w:p>
    <w:p>
      <w:pPr>
        <w:spacing w:after="0"/>
        <w:ind w:left="0"/>
        <w:jc w:val="both"/>
      </w:pPr>
      <w:r>
        <w:rPr>
          <w:rFonts w:ascii="Times New Roman"/>
          <w:b w:val="false"/>
          <w:i w:val="false"/>
          <w:color w:val="000000"/>
          <w:sz w:val="28"/>
        </w:rPr>
        <w:t>      Мен ___________________________________________________________</w:t>
      </w:r>
      <w:r>
        <w:br/>
      </w:r>
      <w:r>
        <w:rPr>
          <w:rFonts w:ascii="Times New Roman"/>
          <w:b w:val="false"/>
          <w:i w:val="false"/>
          <w:color w:val="000000"/>
          <w:sz w:val="28"/>
        </w:rPr>
        <w:t>
              </w:t>
      </w:r>
      <w:r>
        <w:rPr>
          <w:rFonts w:ascii="Times New Roman"/>
          <w:b w:val="false"/>
          <w:i/>
          <w:color w:val="000000"/>
          <w:sz w:val="28"/>
        </w:rPr>
        <w:t>(тегі, аты, әкесінің аты (бар болса), туған жылы)</w:t>
      </w:r>
      <w:r>
        <w:br/>
      </w:r>
      <w:r>
        <w:rPr>
          <w:rFonts w:ascii="Times New Roman"/>
          <w:b w:val="false"/>
          <w:i w:val="false"/>
          <w:color w:val="000000"/>
          <w:sz w:val="28"/>
        </w:rPr>
        <w:t>
тұрғын үйдің меншік иесі (жалдаушы) болып табыламын, жеке куәлік №</w:t>
      </w:r>
      <w:r>
        <w:br/>
      </w:r>
      <w:r>
        <w:rPr>
          <w:rFonts w:ascii="Times New Roman"/>
          <w:b w:val="false"/>
          <w:i w:val="false"/>
          <w:color w:val="000000"/>
          <w:sz w:val="28"/>
        </w:rPr>
        <w:t>
_______, ____________________ берген. Тұрғын үйді күтіп-ұстауға және</w:t>
      </w:r>
      <w:r>
        <w:br/>
      </w:r>
      <w:r>
        <w:rPr>
          <w:rFonts w:ascii="Times New Roman"/>
          <w:b w:val="false"/>
          <w:i w:val="false"/>
          <w:color w:val="000000"/>
          <w:sz w:val="28"/>
        </w:rPr>
        <w:t>
тұтынылған тұрғын үй-коммуналдық қызметтерге ақы төлеу жөніндегі</w:t>
      </w:r>
      <w:r>
        <w:br/>
      </w:r>
      <w:r>
        <w:rPr>
          <w:rFonts w:ascii="Times New Roman"/>
          <w:b w:val="false"/>
          <w:i w:val="false"/>
          <w:color w:val="000000"/>
          <w:sz w:val="28"/>
        </w:rPr>
        <w:t>
шығындарды өтеу үшін мекенжайы бойынша тұратын адам менің отбасыма</w:t>
      </w:r>
      <w:r>
        <w:br/>
      </w:r>
      <w:r>
        <w:rPr>
          <w:rFonts w:ascii="Times New Roman"/>
          <w:b w:val="false"/>
          <w:i w:val="false"/>
          <w:color w:val="000000"/>
          <w:sz w:val="28"/>
        </w:rPr>
        <w:t>
тұрғын үй көмегін тағайындауды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3205"/>
        <w:gridCol w:w="2371"/>
        <w:gridCol w:w="2600"/>
        <w:gridCol w:w="3019"/>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Өтініш берушінің отбасы мүшелері Т.А.Ә.</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Туған жылы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Туыстық қатынасы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мәртебесі</w:t>
            </w:r>
          </w:p>
        </w:tc>
      </w:tr>
      <w:tr>
        <w:trPr>
          <w:trHeight w:val="3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Өтінішке саны дана қажетті құжаттарды қоса беремін.</w:t>
      </w:r>
    </w:p>
    <w:p>
      <w:pPr>
        <w:spacing w:after="0"/>
        <w:ind w:left="0"/>
        <w:jc w:val="both"/>
      </w:pPr>
      <w:r>
        <w:rPr>
          <w:rFonts w:ascii="Times New Roman"/>
          <w:b w:val="false"/>
          <w:i w:val="false"/>
          <w:color w:val="000000"/>
          <w:sz w:val="28"/>
        </w:rPr>
        <w:t>      Жеке шотының №, банктің атауы.</w:t>
      </w:r>
    </w:p>
    <w:p>
      <w:pPr>
        <w:spacing w:after="0"/>
        <w:ind w:left="0"/>
        <w:jc w:val="both"/>
      </w:pPr>
      <w:r>
        <w:rPr>
          <w:rFonts w:ascii="Times New Roman"/>
          <w:b w:val="false"/>
          <w:i w:val="false"/>
          <w:color w:val="000000"/>
          <w:sz w:val="28"/>
        </w:rPr>
        <w:t>      Күні: 20 _ жылғы «____» ______ Өтініш берушінің қолы _________</w:t>
      </w:r>
    </w:p>
    <w:bookmarkStart w:name="z61" w:id="11"/>
    <w:p>
      <w:pPr>
        <w:spacing w:after="0"/>
        <w:ind w:left="0"/>
        <w:jc w:val="both"/>
      </w:pPr>
      <w:r>
        <w:rPr>
          <w:rFonts w:ascii="Times New Roman"/>
          <w:b w:val="false"/>
          <w:i w:val="false"/>
          <w:color w:val="000000"/>
          <w:sz w:val="28"/>
        </w:rPr>
        <w:t xml:space="preserve">
«Тұрғын үй көмегін тағайындау»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стандартына 2-қосымша     </w:t>
      </w:r>
    </w:p>
    <w:bookmarkEnd w:id="11"/>
    <w:p>
      <w:pPr>
        <w:spacing w:after="0"/>
        <w:ind w:left="0"/>
        <w:jc w:val="left"/>
      </w:pPr>
      <w:r>
        <w:rPr>
          <w:rFonts w:ascii="Times New Roman"/>
          <w:b/>
          <w:i w:val="false"/>
          <w:color w:val="000000"/>
        </w:rPr>
        <w:t xml:space="preserve"> Рәсімдердің (іс-қимылдардың) реттілігін сипаттау</w:t>
      </w:r>
    </w:p>
    <w:p>
      <w:pPr>
        <w:spacing w:after="0"/>
        <w:ind w:left="0"/>
        <w:jc w:val="both"/>
      </w:pPr>
      <w:r>
        <w:drawing>
          <wp:inline distT="0" distB="0" distL="0" distR="0">
            <wp:extent cx="9537700" cy="452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537700" cy="4521200"/>
                    </a:xfrm>
                    <a:prstGeom prst="rect">
                      <a:avLst/>
                    </a:prstGeom>
                  </pic:spPr>
                </pic:pic>
              </a:graphicData>
            </a:graphic>
          </wp:inline>
        </w:drawing>
      </w:r>
    </w:p>
    <w:p>
      <w:pPr>
        <w:spacing w:after="0"/>
        <w:ind w:left="0"/>
        <w:jc w:val="both"/>
      </w:pPr>
      <w:r>
        <w:drawing>
          <wp:inline distT="0" distB="0" distL="0" distR="0">
            <wp:extent cx="7442200" cy="212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42200" cy="2120900"/>
                    </a:xfrm>
                    <a:prstGeom prst="rect">
                      <a:avLst/>
                    </a:prstGeom>
                  </pic:spPr>
                </pic:pic>
              </a:graphicData>
            </a:graphic>
          </wp:inline>
        </w:drawing>
      </w:r>
    </w:p>
    <w:bookmarkStart w:name="z62" w:id="12"/>
    <w:p>
      <w:pPr>
        <w:spacing w:after="0"/>
        <w:ind w:left="0"/>
        <w:jc w:val="both"/>
      </w:pPr>
      <w:r>
        <w:rPr>
          <w:rFonts w:ascii="Times New Roman"/>
          <w:b w:val="false"/>
          <w:i w:val="false"/>
          <w:color w:val="000000"/>
          <w:sz w:val="28"/>
        </w:rPr>
        <w:t xml:space="preserve">
«Тұрғын үй көмегін тағайындау»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стандартына 3-қосымша     </w:t>
      </w:r>
    </w:p>
    <w:bookmarkEnd w:id="12"/>
    <w:p>
      <w:pPr>
        <w:spacing w:after="0"/>
        <w:ind w:left="0"/>
        <w:jc w:val="left"/>
      </w:pPr>
      <w:r>
        <w:rPr>
          <w:rFonts w:ascii="Times New Roman"/>
          <w:b/>
          <w:i w:val="false"/>
          <w:color w:val="000000"/>
        </w:rPr>
        <w:t xml:space="preserve"> Рәсімдердің (іс-қимылдардың) реттілігінің сипаттамасы</w:t>
      </w:r>
    </w:p>
    <w:p>
      <w:pPr>
        <w:spacing w:after="0"/>
        <w:ind w:left="0"/>
        <w:jc w:val="both"/>
      </w:pPr>
      <w:r>
        <w:drawing>
          <wp:inline distT="0" distB="0" distL="0" distR="0">
            <wp:extent cx="9969500" cy="528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969500" cy="5283200"/>
                    </a:xfrm>
                    <a:prstGeom prst="rect">
                      <a:avLst/>
                    </a:prstGeom>
                  </pic:spPr>
                </pic:pic>
              </a:graphicData>
            </a:graphic>
          </wp:inline>
        </w:drawing>
      </w:r>
    </w:p>
    <w:p>
      <w:pPr>
        <w:spacing w:after="0"/>
        <w:ind w:left="0"/>
        <w:jc w:val="both"/>
      </w:pPr>
      <w:r>
        <w:drawing>
          <wp:inline distT="0" distB="0" distL="0" distR="0">
            <wp:extent cx="6921500" cy="259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921500" cy="2590800"/>
                    </a:xfrm>
                    <a:prstGeom prst="rect">
                      <a:avLst/>
                    </a:prstGeom>
                  </pic:spPr>
                </pic:pic>
              </a:graphicData>
            </a:graphic>
          </wp:inline>
        </w:drawing>
      </w:r>
    </w:p>
    <w:bookmarkStart w:name="z63" w:id="13"/>
    <w:p>
      <w:pPr>
        <w:spacing w:after="0"/>
        <w:ind w:left="0"/>
        <w:jc w:val="both"/>
      </w:pPr>
      <w:r>
        <w:rPr>
          <w:rFonts w:ascii="Times New Roman"/>
          <w:b w:val="false"/>
          <w:i w:val="false"/>
          <w:color w:val="000000"/>
          <w:sz w:val="28"/>
        </w:rPr>
        <w:t xml:space="preserve">
      «Тұрғын үй көмегін тағайындау»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стандартына 4-қосымша     </w:t>
      </w:r>
    </w:p>
    <w:bookmarkEnd w:id="13"/>
    <w:p>
      <w:pPr>
        <w:spacing w:after="0"/>
        <w:ind w:left="0"/>
        <w:jc w:val="left"/>
      </w:pPr>
      <w:r>
        <w:rPr>
          <w:rFonts w:ascii="Times New Roman"/>
          <w:b/>
          <w:i w:val="false"/>
          <w:color w:val="000000"/>
        </w:rPr>
        <w:t xml:space="preserve"> ХҚО арқылы мемлекеттік қызметті көрсету кезінде</w:t>
      </w:r>
      <w:r>
        <w:br/>
      </w:r>
      <w:r>
        <w:rPr>
          <w:rFonts w:ascii="Times New Roman"/>
          <w:b/>
          <w:i w:val="false"/>
          <w:color w:val="000000"/>
        </w:rPr>
        <w:t>
жұмылдырылған ақпараттық жүйелердің функционалдық</w:t>
      </w:r>
      <w:r>
        <w:br/>
      </w:r>
      <w:r>
        <w:rPr>
          <w:rFonts w:ascii="Times New Roman"/>
          <w:b/>
          <w:i w:val="false"/>
          <w:color w:val="000000"/>
        </w:rPr>
        <w:t>
өзара әрекеттерінің графикалық нысандағы</w:t>
      </w:r>
    </w:p>
    <w:p>
      <w:pPr>
        <w:spacing w:after="0"/>
        <w:ind w:left="0"/>
        <w:jc w:val="both"/>
      </w:pPr>
      <w:r>
        <w:drawing>
          <wp:inline distT="0" distB="0" distL="0" distR="0">
            <wp:extent cx="8559800" cy="450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559800" cy="4508500"/>
                    </a:xfrm>
                    <a:prstGeom prst="rect">
                      <a:avLst/>
                    </a:prstGeom>
                  </pic:spPr>
                </pic:pic>
              </a:graphicData>
            </a:graphic>
          </wp:inline>
        </w:drawing>
      </w:r>
    </w:p>
    <w:p>
      <w:pPr>
        <w:spacing w:after="0"/>
        <w:ind w:left="0"/>
        <w:jc w:val="both"/>
      </w:pPr>
      <w:r>
        <w:drawing>
          <wp:inline distT="0" distB="0" distL="0" distR="0">
            <wp:extent cx="47879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787900" cy="4648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