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4a02" w14:textId="8054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даярлаудың 2015-2019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Астана қаласы әкімдігінің 2015 жылғы 28 қыркүйектегі № 107-1680 қаулысы. Астана қаласының Әділет департаментінде 2015 жылы 6 қарашада № 963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Астана қаласының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әкімдігінің 15.02 2019 </w:t>
      </w:r>
      <w:r>
        <w:rPr>
          <w:rFonts w:ascii="Times New Roman"/>
          <w:b w:val="false"/>
          <w:i w:val="false"/>
          <w:color w:val="000000"/>
          <w:sz w:val="28"/>
        </w:rPr>
        <w:t>№ 107-248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мамандарды даярлаудың 2015-2019 оқу жылдарына арналған мемлекеттік білім беру тапсырысы (бұдан әрі – мемлекеттік білім беру тапсырысы) бір маманды оқыту үшін оқу жылына арналған шығыстарының орташа құны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Білім басқармасы" мемлекеттік мекемесі (бұдан әрі – Басқарма) "360 024 "Техникалық және кәсіптік білім беру ұйымдарында мамандарды даярлау" және "015 "Жергілікті бюджет қаражаты есебінен" деген бюджеттік бағдарламалардың;</w:t>
      </w:r>
    </w:p>
    <w:bookmarkEnd w:id="2"/>
    <w:p>
      <w:pPr>
        <w:spacing w:after="0"/>
        <w:ind w:left="0"/>
        <w:jc w:val="both"/>
      </w:pPr>
      <w:r>
        <w:rPr>
          <w:rFonts w:ascii="Times New Roman"/>
          <w:b w:val="false"/>
          <w:i w:val="false"/>
          <w:color w:val="000000"/>
          <w:sz w:val="28"/>
        </w:rPr>
        <w:t>
      "Астана қаласының Денсаулық сақтау басқармасы" мемлекеттік мекемесі "353 043 000 "Техникалық және кәсіптік, орта білімнен кейінгі білім беру мекемелерінде мамандар даярлау" және "353 044 015 "Техникалық және кәсiптiк, орта бiлiмнен кейiнгi бiлiм беру бағдарламалары бойынша оқитындарға әлеуметтік қолдау көрсету" деген бюджеттік бағдарламалардың әкімшілері болып белгіленсін.</w:t>
      </w:r>
    </w:p>
    <w:bookmarkStart w:name="z4" w:id="3"/>
    <w:p>
      <w:pPr>
        <w:spacing w:after="0"/>
        <w:ind w:left="0"/>
        <w:jc w:val="both"/>
      </w:pPr>
      <w:r>
        <w:rPr>
          <w:rFonts w:ascii="Times New Roman"/>
          <w:b w:val="false"/>
          <w:i w:val="false"/>
          <w:color w:val="000000"/>
          <w:sz w:val="28"/>
        </w:rPr>
        <w:t>
      3. Басқарма техникалық және кәсіптік білім берудің тиісті оқу орындарында мемлекеттік білім беру тапсырысын орналастыруды қамтамасыз етсін.</w:t>
      </w:r>
    </w:p>
    <w:bookmarkEnd w:id="3"/>
    <w:bookmarkStart w:name="z5" w:id="4"/>
    <w:p>
      <w:pPr>
        <w:spacing w:after="0"/>
        <w:ind w:left="0"/>
        <w:jc w:val="both"/>
      </w:pPr>
      <w:r>
        <w:rPr>
          <w:rFonts w:ascii="Times New Roman"/>
          <w:b w:val="false"/>
          <w:i w:val="false"/>
          <w:color w:val="000000"/>
          <w:sz w:val="28"/>
        </w:rPr>
        <w:t>
      4. "Астана қаласының Білім басқармасы" мемлекеттік мекемесінің басшысы Суханбердиева Эльмира Амангелдіқызына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 әкімдігінің интернет-ресурсында жариялау жүктелсін.</w:t>
      </w:r>
    </w:p>
    <w:bookmarkEnd w:id="4"/>
    <w:bookmarkStart w:name="z6" w:id="5"/>
    <w:p>
      <w:pPr>
        <w:spacing w:after="0"/>
        <w:ind w:left="0"/>
        <w:jc w:val="both"/>
      </w:pPr>
      <w:r>
        <w:rPr>
          <w:rFonts w:ascii="Times New Roman"/>
          <w:b w:val="false"/>
          <w:i w:val="false"/>
          <w:color w:val="000000"/>
          <w:sz w:val="28"/>
        </w:rPr>
        <w:t>
      5. Осы қаулының орындалуын бақылау Астана қаласы әкімінің орынбасары Аманшаев Ермек Әмірханұлына жүктелсін.</w:t>
      </w:r>
    </w:p>
    <w:bookmarkEnd w:id="5"/>
    <w:bookmarkStart w:name="z7" w:id="6"/>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107-1680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Техникалық және кәсіптік, орта білімнен кейінгі білімі</w:t>
      </w:r>
      <w:r>
        <w:br/>
      </w:r>
      <w:r>
        <w:rPr>
          <w:rFonts w:ascii="Times New Roman"/>
          <w:b/>
          <w:i w:val="false"/>
          <w:color w:val="000000"/>
        </w:rPr>
        <w:t>бар мамандарды даярлаудың 2015-2019 оқу жылдарына</w:t>
      </w:r>
      <w:r>
        <w:br/>
      </w:r>
      <w:r>
        <w:rPr>
          <w:rFonts w:ascii="Times New Roman"/>
          <w:b/>
          <w:i w:val="false"/>
          <w:color w:val="000000"/>
        </w:rPr>
        <w:t>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493"/>
        <w:gridCol w:w="1"/>
        <w:gridCol w:w="1"/>
        <w:gridCol w:w="1"/>
        <w:gridCol w:w="1"/>
        <w:gridCol w:w="1"/>
        <w:gridCol w:w="1688"/>
        <w:gridCol w:w="1"/>
        <w:gridCol w:w="917"/>
        <w:gridCol w:w="954"/>
        <w:gridCol w:w="956"/>
        <w:gridCol w:w="1050"/>
        <w:gridCol w:w="1051"/>
        <w:gridCol w:w="1016"/>
        <w:gridCol w:w="1494"/>
        <w:gridCol w:w="1044"/>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кәсіптік білім мамандықтарының коды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азаматтарын, шетелдік азаматтар мен азаматтығы жоқ адамдарды қабылдау</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мерзімі</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маманды оқытуға оқу жылына шығыстардың орташа құны (теңге) ЖБ</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беру базасында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 білім беру базасында (11 (12)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w:t>
            </w:r>
            <w:r>
              <w:rPr>
                <w:rFonts w:ascii="Times New Roman"/>
                <w:b/>
                <w:i w:val="false"/>
                <w:color w:val="000000"/>
                <w:sz w:val="20"/>
              </w:rPr>
              <w:t xml:space="preserve"> тілінде оқыту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w:t>
            </w:r>
            <w:r>
              <w:rPr>
                <w:rFonts w:ascii="Times New Roman"/>
                <w:b/>
                <w:i w:val="false"/>
                <w:color w:val="000000"/>
                <w:sz w:val="20"/>
              </w:rPr>
              <w:t xml:space="preserve"> тілінде оқыту</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w:t>
            </w:r>
            <w:r>
              <w:rPr>
                <w:rFonts w:ascii="Times New Roman"/>
                <w:b/>
                <w:i w:val="false"/>
                <w:color w:val="000000"/>
                <w:sz w:val="20"/>
              </w:rPr>
              <w:t xml:space="preserve"> тілінде оқыту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w:t>
            </w:r>
            <w:r>
              <w:rPr>
                <w:rFonts w:ascii="Times New Roman"/>
                <w:b/>
                <w:i w:val="false"/>
                <w:color w:val="000000"/>
                <w:sz w:val="20"/>
              </w:rPr>
              <w:t xml:space="preserve"> тілінде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"Құрылыс техникалық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429978</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429978</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429978</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429978</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пайдалану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429978</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"Қоғамдық тамақтандыру және сервис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 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"Технологиялық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өндірісі, макарон және кондитер өндірісі</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"Техникалық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 пайдалану, жөндеу және техникалық қызмет көрсету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302274</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w:t>
            </w:r>
          </w:p>
          <w:p>
            <w:pPr>
              <w:spacing w:after="20"/>
              <w:ind w:left="20"/>
              <w:jc w:val="both"/>
            </w:pPr>
            <w:r>
              <w:rPr>
                <w:rFonts w:ascii="Times New Roman"/>
                <w:b w:val="false"/>
                <w:i w:val="false"/>
                <w:color w:val="000000"/>
                <w:sz w:val="20"/>
              </w:rPr>
              <w:t>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Токарлық іс және металл өңдеу (түрлері бойынша)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302274</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"Энергетика және байланыс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байланысымен және желімен хабарлау желілік құрылыстарын пайдалану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"Кәсіптік-техникалық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коммуналдық</w:t>
            </w:r>
            <w:r>
              <w:rPr>
                <w:rFonts w:ascii="Times New Roman"/>
                <w:b/>
                <w:i w:val="false"/>
                <w:color w:val="000000"/>
                <w:sz w:val="20"/>
              </w:rPr>
              <w:t xml:space="preserve">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1056470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1056470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1056470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1056470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1056470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пайдалану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1056470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"Көпбейінді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330267</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330267</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330267</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Білім басқармасының "Политехникалық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кәсіпорыны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(салалары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қызмет көрсету, жөндеу және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құрылымдарды салу және пайдалану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6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Білім басқармасының "Гуманитарлық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Білім басқармасының "Көлік және коммуникация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 көлік, құрылыс, жол машиналары мен жабдықтарын темір жол көлігінде техникалық пайдалану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 ұйымдастыру және көлікте қозғалысты басқару (салалары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радио электрондық жабдықтарды техникалық пайдалану (көлік түрі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Білім басқармасының "Экономика, технология және тағам</w:t>
            </w:r>
          </w:p>
          <w:p>
            <w:pPr>
              <w:spacing w:after="20"/>
              <w:ind w:left="20"/>
              <w:jc w:val="both"/>
            </w:pPr>
            <w:r>
              <w:rPr>
                <w:rFonts w:ascii="Times New Roman"/>
                <w:b w:val="false"/>
                <w:i w:val="false"/>
                <w:color w:val="000000"/>
                <w:sz w:val="20"/>
              </w:rPr>
              <w:t>
</w:t>
            </w:r>
            <w:r>
              <w:rPr>
                <w:rFonts w:ascii="Times New Roman"/>
                <w:b/>
                <w:i w:val="false"/>
                <w:color w:val="000000"/>
                <w:sz w:val="20"/>
              </w:rPr>
              <w:t>өндірісін</w:t>
            </w:r>
            <w:r>
              <w:rPr>
                <w:rFonts w:ascii="Times New Roman"/>
                <w:b/>
                <w:i w:val="false"/>
                <w:color w:val="000000"/>
                <w:sz w:val="20"/>
              </w:rPr>
              <w:t xml:space="preserve"> стандарттау колледжі" мемлекеттік коммуналдық қазыналық</w:t>
            </w:r>
          </w:p>
          <w:p>
            <w:pPr>
              <w:spacing w:after="20"/>
              <w:ind w:left="20"/>
              <w:jc w:val="both"/>
            </w:pPr>
            <w:r>
              <w:rPr>
                <w:rFonts w:ascii="Times New Roman"/>
                <w:b w:val="false"/>
                <w:i w:val="false"/>
                <w:color w:val="000000"/>
                <w:sz w:val="20"/>
              </w:rPr>
              <w:t>
</w:t>
            </w:r>
            <w:r>
              <w:rPr>
                <w:rFonts w:ascii="Times New Roman"/>
                <w:b/>
                <w:i w:val="false"/>
                <w:color w:val="000000"/>
                <w:sz w:val="20"/>
              </w:rPr>
              <w:t>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358306</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стандарттау және сертификаттау (салалары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жабықтары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358306</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 әкімдігінің "Медициналық колледж"</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коммуналдық қазыналық кәсіпорны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350792</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Денсаулық сақтау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"Басқару колледжі" жеке меншік білім беру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академиясы" акционерлік қоғамы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355882</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355882</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қаласындағы "Қазтұтодағы сауда-экономикалық колледжі"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"Тұран-Профи" қалалық шаруашылық колледжі"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және басқару  (бейін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p>
            <w:pPr>
              <w:spacing w:after="20"/>
              <w:ind w:left="20"/>
              <w:jc w:val="both"/>
            </w:pPr>
            <w:r>
              <w:rPr>
                <w:rFonts w:ascii="Times New Roman"/>
                <w:b w:val="false"/>
                <w:i w:val="false"/>
                <w:color w:val="000000"/>
                <w:sz w:val="20"/>
              </w:rPr>
              <w:t>
10 ай,</w:t>
            </w:r>
          </w:p>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Ғ.С. Сейітқасымов атындағы индустриалды-экономикалық</w:t>
            </w:r>
          </w:p>
          <w:p>
            <w:pPr>
              <w:spacing w:after="20"/>
              <w:ind w:left="20"/>
              <w:jc w:val="both"/>
            </w:pPr>
            <w:r>
              <w:rPr>
                <w:rFonts w:ascii="Times New Roman"/>
                <w:b w:val="false"/>
                <w:i w:val="false"/>
                <w:color w:val="000000"/>
                <w:sz w:val="20"/>
              </w:rPr>
              <w:t>
</w:t>
            </w:r>
            <w:r>
              <w:rPr>
                <w:rFonts w:ascii="Times New Roman"/>
                <w:b/>
                <w:i w:val="false"/>
                <w:color w:val="000000"/>
                <w:sz w:val="20"/>
              </w:rPr>
              <w:t>колледжі</w:t>
            </w:r>
            <w:r>
              <w:rPr>
                <w:rFonts w:ascii="Times New Roman"/>
                <w:b/>
                <w:i w:val="false"/>
                <w:color w:val="000000"/>
                <w:sz w:val="20"/>
              </w:rPr>
              <w:t>" жеке меншік білім беру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технология және бизнес университеті" акционерлік қоғамы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"Астана қаласының менеджмент және бизнес колледжі" жауапкершілігі</w:t>
            </w:r>
          </w:p>
          <w:p>
            <w:pPr>
              <w:spacing w:after="20"/>
              <w:ind w:left="20"/>
              <w:jc w:val="both"/>
            </w:pPr>
            <w:r>
              <w:rPr>
                <w:rFonts w:ascii="Times New Roman"/>
                <w:b w:val="false"/>
                <w:i w:val="false"/>
                <w:color w:val="000000"/>
                <w:sz w:val="20"/>
              </w:rPr>
              <w:t>
</w:t>
            </w:r>
            <w:r>
              <w:rPr>
                <w:rFonts w:ascii="Times New Roman"/>
                <w:b/>
                <w:i w:val="false"/>
                <w:color w:val="000000"/>
                <w:sz w:val="20"/>
              </w:rPr>
              <w:t>шектеулі</w:t>
            </w:r>
            <w:r>
              <w:rPr>
                <w:rFonts w:ascii="Times New Roman"/>
                <w:b/>
                <w:i w:val="false"/>
                <w:color w:val="000000"/>
                <w:sz w:val="20"/>
              </w:rPr>
              <w:t xml:space="preserve"> серіктестігі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 Тынышпаев атындағы Қазақ көлік және коммуникациялар академиясы" АҚ-ның</w:t>
            </w:r>
          </w:p>
          <w:p>
            <w:pPr>
              <w:spacing w:after="20"/>
              <w:ind w:left="20"/>
              <w:jc w:val="both"/>
            </w:pPr>
            <w:r>
              <w:rPr>
                <w:rFonts w:ascii="Times New Roman"/>
                <w:b w:val="false"/>
                <w:i w:val="false"/>
                <w:color w:val="000000"/>
                <w:sz w:val="20"/>
              </w:rPr>
              <w:t>
</w:t>
            </w:r>
            <w:r>
              <w:rPr>
                <w:rFonts w:ascii="Times New Roman"/>
                <w:b/>
                <w:i w:val="false"/>
                <w:color w:val="000000"/>
                <w:sz w:val="20"/>
              </w:rPr>
              <w:t>Ақмола колледжі" жауапкершілігі шектеулі серіктестігі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"Асу" гуманитарлық-техникалық колледжі" жауапкершілігі шектеулі серіктестігі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6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 гуманитарлық институты колледжі"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p>
            <w:pPr>
              <w:spacing w:after="20"/>
              <w:ind w:left="20"/>
              <w:jc w:val="both"/>
            </w:pPr>
            <w:r>
              <w:rPr>
                <w:rFonts w:ascii="Times New Roman"/>
                <w:b w:val="false"/>
                <w:i w:val="false"/>
                <w:color w:val="000000"/>
                <w:sz w:val="20"/>
              </w:rPr>
              <w:t>
10 ай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107-1680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Техникалық және кәсіптік, орта білімнен кейінгі</w:t>
      </w:r>
      <w:r>
        <w:br/>
      </w:r>
      <w:r>
        <w:rPr>
          <w:rFonts w:ascii="Times New Roman"/>
          <w:b/>
          <w:i w:val="false"/>
          <w:color w:val="000000"/>
        </w:rPr>
        <w:t>білімі бар мамандарды даярлаудың 2015-2019 оқу</w:t>
      </w:r>
      <w:r>
        <w:br/>
      </w:r>
      <w:r>
        <w:rPr>
          <w:rFonts w:ascii="Times New Roman"/>
          <w:b/>
          <w:i w:val="false"/>
          <w:color w:val="000000"/>
        </w:rPr>
        <w:t>жылдарына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647"/>
        <w:gridCol w:w="1863"/>
        <w:gridCol w:w="591"/>
        <w:gridCol w:w="1053"/>
        <w:gridCol w:w="1055"/>
        <w:gridCol w:w="1159"/>
        <w:gridCol w:w="1159"/>
        <w:gridCol w:w="697"/>
        <w:gridCol w:w="1544"/>
        <w:gridCol w:w="1045"/>
      </w:tblGrid>
      <w:tr>
        <w:trPr>
          <w:trHeight w:val="30" w:hRule="atLeast"/>
        </w:trPr>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кәсіптік білім мамандықтарының коды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азаматтарын, шетелдік азаматтар мен азаматтығы жоқ адамдарды қабылдау</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мерзімі</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маманды оқытуға оқу жылына шығыстардың орташа құны (теңге) РБ</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бағдарламалар әкімшісі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орта білім беру базасында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орта білім беру базасында (11 (10)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w:t>
            </w:r>
            <w:r>
              <w:rPr>
                <w:rFonts w:ascii="Times New Roman"/>
                <w:b/>
                <w:i w:val="false"/>
                <w:color w:val="000000"/>
                <w:sz w:val="20"/>
              </w:rPr>
              <w:t xml:space="preserve"> тілінде оқыту</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w:t>
            </w:r>
            <w:r>
              <w:rPr>
                <w:rFonts w:ascii="Times New Roman"/>
                <w:b/>
                <w:i w:val="false"/>
                <w:color w:val="000000"/>
                <w:sz w:val="20"/>
              </w:rPr>
              <w:t xml:space="preserve"> тілінде оқыту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w:t>
            </w:r>
            <w:r>
              <w:rPr>
                <w:rFonts w:ascii="Times New Roman"/>
                <w:b/>
                <w:i w:val="false"/>
                <w:color w:val="000000"/>
                <w:sz w:val="20"/>
              </w:rPr>
              <w:t xml:space="preserve"> тілінде оқыту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w:t>
            </w:r>
            <w:r>
              <w:rPr>
                <w:rFonts w:ascii="Times New Roman"/>
                <w:b/>
                <w:i w:val="false"/>
                <w:color w:val="000000"/>
                <w:sz w:val="20"/>
              </w:rPr>
              <w:t xml:space="preserve"> тілінде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"Академик Ғ.С. Сейітқасымов атындағы индустриалды-экономикалық колледжі"</w:t>
            </w:r>
          </w:p>
          <w:p>
            <w:pPr>
              <w:spacing w:after="20"/>
              <w:ind w:left="20"/>
              <w:jc w:val="both"/>
            </w:pPr>
            <w:r>
              <w:rPr>
                <w:rFonts w:ascii="Times New Roman"/>
                <w:b w:val="false"/>
                <w:i w:val="false"/>
                <w:color w:val="000000"/>
                <w:sz w:val="20"/>
              </w:rPr>
              <w:t>
</w:t>
            </w:r>
            <w:r>
              <w:rPr>
                <w:rFonts w:ascii="Times New Roman"/>
                <w:b/>
                <w:i w:val="false"/>
                <w:color w:val="000000"/>
                <w:sz w:val="20"/>
              </w:rPr>
              <w:t>жеке</w:t>
            </w:r>
            <w:r>
              <w:rPr>
                <w:rFonts w:ascii="Times New Roman"/>
                <w:b/>
                <w:i w:val="false"/>
                <w:color w:val="000000"/>
                <w:sz w:val="20"/>
              </w:rPr>
              <w:t xml:space="preserve"> меншік білім беру мекемесі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(салалары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p>
            <w:pPr>
              <w:spacing w:after="20"/>
              <w:ind w:left="20"/>
              <w:jc w:val="both"/>
            </w:pPr>
            <w:r>
              <w:rPr>
                <w:rFonts w:ascii="Times New Roman"/>
                <w:b w:val="false"/>
                <w:i w:val="false"/>
                <w:color w:val="000000"/>
                <w:sz w:val="20"/>
              </w:rPr>
              <w:t>
10 ай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p>
            <w:pPr>
              <w:spacing w:after="20"/>
              <w:ind w:left="20"/>
              <w:jc w:val="both"/>
            </w:pPr>
            <w:r>
              <w:rPr>
                <w:rFonts w:ascii="Times New Roman"/>
                <w:b w:val="false"/>
                <w:i w:val="false"/>
                <w:color w:val="000000"/>
                <w:sz w:val="20"/>
              </w:rPr>
              <w:t>
6 ай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"Асу" гуманитарлық-техникалық колледжі" жауапкершілігі шектеулі серіктестігі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жыл </w:t>
            </w:r>
          </w:p>
          <w:p>
            <w:pPr>
              <w:spacing w:after="20"/>
              <w:ind w:left="20"/>
              <w:jc w:val="both"/>
            </w:pPr>
            <w:r>
              <w:rPr>
                <w:rFonts w:ascii="Times New Roman"/>
                <w:b w:val="false"/>
                <w:i w:val="false"/>
                <w:color w:val="000000"/>
                <w:sz w:val="20"/>
              </w:rPr>
              <w:t>
6 ай</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410 000</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 мемлекеттік мекемесі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