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9f0e" w14:textId="f219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"Облыстық, республикалық маңызы бар қаланың, астананың аумағында таратылатын шетелдік мерзімді баспасөз басылымдарын есепке алу"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18 тамыздағы № А-9/392 қаулысы. Ақмола облысының Әділет департаментінде 2015 жылғы 17 қыркүйекте № 4980 болып тіркелді. Күші жойылды - Ақмола облысы әкімдігінің 2016 жылғы 13 маусымдағы № А-7/280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13.06.2016 </w:t>
      </w:r>
      <w:r>
        <w:rPr>
          <w:rFonts w:ascii="Times New Roman"/>
          <w:b w:val="false"/>
          <w:i w:val="false"/>
          <w:color w:val="000000"/>
          <w:sz w:val="28"/>
        </w:rPr>
        <w:t>№ А-7/280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Қазақстан Республикасының 2013 жылғы 15 сәуірдегі Заңының 16-бабындағы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"Облыстың, республикалық маңызы бар қаланың, астананың аумағында таратылатын шетелдік мерзімді баспасөз басылымдарын есепке алу" мемлекеттік көрсетілетін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Келесі қаулылардың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"Облыстың аумағында таратылатын шетелдік мерзімді баспа басылымдарын есепке алу" мемлекеттік көрсетілетін қызмет регламентін бекіту туралы" Ақмола облысы әкімдігінің 2014 жылғы 3 сәуірдегі № А-4/125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4171 болып тіркелген, "Әділет" ақпараттық-құқықтық жүйесінде 2014 жылғы 04 маусымда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"Облыстың аумағында таратылатын шетелдік мерзімді баспа басылымдарын есепке алу" мемлекеттік көрсетілетін қызмет регламентін бекіту туралы" Ақмола облысы әкімдігінің 2014 жылғы 3 сәуірдегі № А-4/125 қаулысына толықтырулар енгізу туралы" Ақмола облысы әкімдігінің 2014 жылғы 13 тамыздағы № А-7/364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4348 болып тіркелген, "Әділет" ақпараттық-құқықтық жүйесінде 2014 жылғы 29 қыркүйекте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Н.Ж.Нұркеновке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А-9/392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бекітілді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"Облыстың, республикалық маңызы бар қаланың, астананың аумағында таратылатын шетелдік мерзімді баспасөз басылымдарын есепке алу"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Жалпы ережелер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көрсетілетін қызмет "Ақмола облысының ішкі саясат басқармасы" мемлекеттік мекемесімен көрсетіледі (бұдан әрі – көрсетілетін қызметті беруші).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көрсетуге өтінішті қабылдау және оның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Инвестициялар және даму министірлігі Байланыс, ақпараттандыру және ақпарат комитетінің "Халыққа қызмет көрсету орталығы" шаруашылық жүргізу құқығындағы республикалық мемлекеттік кәсіпорны (бұдан әрі – ХҚКО);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үкімет" веб-порталы (бұдан әрі –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 –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көрсетудің нәтижесі – облыстың аумағында таралатын шетелдiк мерзiмдi баспасөз басылымдарын есепке алу туралы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Инвестициялар және даму министрінің 2015 жылғы 28 сәуірдегі № 505 бұйрығымен бекітілген "Облыстың, республикалық маңызы бар қаланың, астананың аумағында таралатын шетелдiк мерзiмдi баспасөз басылымдарын есепке алу" мемлекеттік көрсетілетін қызмет көрсету стандартының (бұдан әрі – Стандарт)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көрсетілетін қызметті алушы ұсынған құжаттар мемлекеттік қызметті көрсету жөніндегі рәсімді (іс-қимылды) бастау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құжаттардың келіп түскен сәтінен бастап оларды қабылдауды жүзеге асырады, одан кейін оларды басшыға жібереді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басшы құжаттарды қарайды және жауапты орындаушыны анықтайды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мемлекеттік көрсетілетін қызметті алушының құжаттарын тексеруді жүзеге асырады, анықтаманы ресімдейді, басшының қол қоюына жібереді – 7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басшы анықтамаға қол қояды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кеңсе қызметкері анықтаманы береді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рәсімінің (іс-қимылдың)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алушының құжаттарын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анықтаманы рәсімдеу;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анықтамаға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анықтаманы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рәсімдерінің (іс-қимылдарының) кезеңділігін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құжаттардың келіп түскен сәтінен бастап оларды қабылдауды жүзеге асырады, одан кейін оларды басшыға жібереді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басшы құжаттарды қарайды және жауапты орындаушыны анықтайды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мемлекеттік көрсетілетін қызметті алушының құжаттарын тексеруді жүзеге асырады, анықтаманы ресімдейді, басшының қол қоюына жібереді – 7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басшы анықтамаға қол қояды – 1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кеңсе қызметкері анықтаманы береді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процесінде ХҚКО және (немесе) басқа көрсетілетін қызметті берушілермен өзара әрекет етудің, сондай-ақ ақпараттық жүйелерді пайдалану тәртібін сипаттау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ХҚКО өтініш білдіру тәртібінің сипаттамасы, көрсетілетін қызметті берушінің сұрау салуын өңдеу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1-процесс – ХҚКО инспекторы ұсынған құжаттарды тексереді, көрсетілетін қызметті алушының өтінішін қабылдайды және тіркейді, құжаттардың қабылданған күнін, уақытын көрсете отырып, құжаттарды қабылданғаны туралы қолхат береді. 1-шарт – көрсетілетін қызметті алушы 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толық топтамасын ұсынбаған жағдайда, ХҚКО инспекторы қабылдаудан бас тартады және 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үлгіде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2-процесс – осы 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көрсетілетін қызметті берушінің рәсімдері (іс-қимылдары);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3-процесс – ХҚКО инспекторы тиісті құжаттарды қабылдағанда берілген қолхатта көрсетілген мерзімде, көрсетілетін мемлекеттік қызметтің дайын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ХҚКО өтініш білдірген кезде, құжаттар қабылданған күн көрсетілетін мемлекеттік қызмет мерзіміне кірмейді.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тапсыру үшін күтудің шекті уақыты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шекті уақыты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Портал арқылы өтініш білдіру тәртібін және мемлекеттік қызмет көрсету барысында көрсетілетін қызметті беруші мен көрсетілетін қызметті алушы рәсімдерінің (іс-қимылдарының) кезеңділігін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Порталда жеке сәйкестендірілген нөмірінің (бұдан әрі – ЖСН) және бизнес-сәйкестендірілген нөмірі (бұдан әрі – БСН), сондай-ақ паролі (Порталда тіркелмеген көрсетілетін қызметті алушылар үшін іске асырылады) көмегімен Порталда тіркеуді іске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1-процесс – Порталда көрсетілетін қызметті алу үшін, көрсетілетін қызметті алушымен ЖСН/БСН және парольді енгізу процесі (авторизациялау процесі). 1-шарт – Порталда көрсетілетін қызметті алушы ЖСН/БСН және пароль арқылы тіркелген деректердің дұрыстығын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2-процесс – көрсетілетін қызметті алушы деректерінде бұзушылықтардың орын алуына байланысты, авторизациялаудан бас тарту туралы Порталмен хабарландыруды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3-процесс – көрсетілетін қызметті алушының 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таңдауы, қызмет көрсету үшін сұрау салу нысанын экранға шығару және көрсетілетін қызметті алушының оның құрылымы мен форматтық талаптарын ескере отырып нысанды (мәліметтерді енгізу) толтыру, нысанға 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электрондық түрде құжаттардың қажетті көшірмелерін сұрау салу нысанына бекіту, сондай-ақ көрсетілетін қызметті алушының сұрау салуды куәландыру (қол қою) үшін электрондық цифрлық қолтаңбаның (бұдан әрі - ЭЦҚ) тіркеу куәлігін таңдауы. 2-шарт – Порталда ЭЦҚ тіркеу куәлігінің қолдану мерзімін және кері қайтарылған (жойылған) тіркеу куәліктерінің тізімінде жоқ екендігін, сондай-ақ сәйкестендіру мәліметтерінің (сұрау салуда көрсетілген ЖСН/БСН және ЭЦҚ тіркеу куәлігінде көрсетілген ЖСН/БСН арасында) сәйкестілігін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4-процесс – көрсетілетін қызметті алушы ЭЦҚ түпнұсқалығының расталмауына байланысты, сұратылған қызметтен бас тарту туралы хабарлама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5-процесс – көрсетілетін қызметті берушімен сұрау салуды өңдеу үшін "электрондық үкімет" өңірлік шлюздің (бұдан әрі - ЭҮӨШ) автоматтандырылған жұмыс орнында "электрондық үкімет" шлюзі (бұдан әрі – ЭҮШ) арқылы көрсетілетін қызметті алушының ЭЦҚ куәландырылған (қол қойылған) электрондық құжатты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6-процесс – көрсетілетін қызметті берушінің осы регламенттің
</w:t>
      </w:r>
      <w:r>
        <w:rPr>
          <w:rFonts w:ascii="Times New Roman"/>
          <w:b w:val="false"/>
          <w:i w:val="false"/>
          <w:color w:val="000000"/>
          <w:sz w:val="28"/>
        </w:rPr>
        <w:t>
 5-тармағында көзделген рәсімдері (іс-қимылдары);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7-процесс – көрсетілетін қызметті алушымен "Е-әкімдік" ЭҮӨШ қалыптастырылған мемлекеттік қызмет көрсету нәтижесін алу. Электрондық құжат көрсетілетін қызметті беруші басшысының ЭЦҚ пайдалану арқылы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арқылы мемлекеттік қызмет көрсетуге тартылған ақпараттық жүйелердің функционалдық өзара әрекет етуінің диаграммасы осы 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кезеңділігін, сондай-ақ өзге де көрсетілетін қызметті берушілермен және (немесе) ХҚКО өзара әрекет етуінің тәртібін және мемлекеттік қызмет көрсету процесінде ақпараттық жүйелерді пайдалану тәртібін нақтылы сипаттау осы 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таратылатын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баспасөз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басылымдарын есепке алу"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0"/>
        </w:tc>
      </w:tr>
    </w:tbl>
    <w:bookmarkStart w:name="z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Портал арқылы мемлекеттік қызмет көрсетуге тартылған ақпараттық жүйелердің функционалдық өзара әрекет етуінің диаграммасы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- www.egov.kz "электрондық үкімет" веб-порталы;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ЭҮШ – "электрондық үкімет" шлюзі;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ЭҮӨШ – "электрондық үкіметінің" өңірлік шлюзі.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таратылатын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баспасөз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басылымдарын есепке алу"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12"/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"Облыстың, республикалық маңызы бар қаланың, астананың аумағында таратылатын шетелдік мерзімді баспасөз басылымдарын есепке алу" мемлекеттік қызмет көрсетуі бизнес-процестерінің анықтамалығы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